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FF" w:rsidRPr="001E0616" w:rsidRDefault="001E0616" w:rsidP="001E0616">
      <w:pPr>
        <w:pStyle w:val="Bodytext20"/>
        <w:shd w:val="clear" w:color="auto" w:fill="auto"/>
        <w:spacing w:line="360" w:lineRule="auto"/>
        <w:ind w:right="100"/>
        <w:jc w:val="both"/>
        <w:rPr>
          <w:rFonts w:ascii="Times New Roman" w:hAnsi="Times New Roman" w:cs="Times New Roman"/>
          <w:sz w:val="24"/>
          <w:szCs w:val="24"/>
        </w:rPr>
      </w:pPr>
      <w:r w:rsidRPr="001E0616">
        <w:rPr>
          <w:rFonts w:ascii="Times New Roman" w:hAnsi="Times New Roman" w:cs="Times New Roman"/>
          <w:sz w:val="24"/>
          <w:szCs w:val="24"/>
        </w:rPr>
        <w:t xml:space="preserve">THE REPUBLIC OF UGANDA </w:t>
      </w:r>
    </w:p>
    <w:p w:rsidR="00D77FC5" w:rsidRPr="001E0616" w:rsidRDefault="001E0616" w:rsidP="001E0616">
      <w:pPr>
        <w:pStyle w:val="Bodytext20"/>
        <w:shd w:val="clear" w:color="auto" w:fill="auto"/>
        <w:spacing w:line="360" w:lineRule="auto"/>
        <w:ind w:right="100"/>
        <w:jc w:val="both"/>
        <w:rPr>
          <w:rFonts w:ascii="Times New Roman" w:hAnsi="Times New Roman" w:cs="Times New Roman"/>
          <w:sz w:val="24"/>
          <w:szCs w:val="24"/>
        </w:rPr>
      </w:pPr>
      <w:r w:rsidRPr="001E0616">
        <w:rPr>
          <w:rFonts w:ascii="Times New Roman" w:hAnsi="Times New Roman" w:cs="Times New Roman"/>
          <w:sz w:val="24"/>
          <w:szCs w:val="24"/>
        </w:rPr>
        <w:t>IN THE COURT OF APPEAL OF UGANDA AT KAMPALA</w:t>
      </w:r>
    </w:p>
    <w:p w:rsidR="00D77FC5" w:rsidRPr="001E0616" w:rsidRDefault="001E0616" w:rsidP="001E0616">
      <w:pPr>
        <w:pStyle w:val="BodyText21"/>
        <w:shd w:val="clear" w:color="auto" w:fill="auto"/>
        <w:spacing w:line="360" w:lineRule="auto"/>
        <w:ind w:right="100" w:firstLine="0"/>
        <w:jc w:val="both"/>
        <w:rPr>
          <w:rFonts w:ascii="Times New Roman" w:hAnsi="Times New Roman" w:cs="Times New Roman"/>
          <w:sz w:val="24"/>
          <w:szCs w:val="24"/>
        </w:rPr>
      </w:pPr>
      <w:r w:rsidRPr="001E0616">
        <w:rPr>
          <w:rFonts w:ascii="Times New Roman" w:hAnsi="Times New Roman" w:cs="Times New Roman"/>
          <w:sz w:val="24"/>
          <w:szCs w:val="24"/>
        </w:rPr>
        <w:t xml:space="preserve">[Coram: </w:t>
      </w:r>
      <w:proofErr w:type="spellStart"/>
      <w:r w:rsidRPr="001E0616">
        <w:rPr>
          <w:rFonts w:ascii="Times New Roman" w:hAnsi="Times New Roman" w:cs="Times New Roman"/>
          <w:sz w:val="24"/>
          <w:szCs w:val="24"/>
        </w:rPr>
        <w:t>Owiny-Dollo</w:t>
      </w:r>
      <w:proofErr w:type="spellEnd"/>
      <w:r w:rsidRPr="001E0616">
        <w:rPr>
          <w:rFonts w:ascii="Times New Roman" w:hAnsi="Times New Roman" w:cs="Times New Roman"/>
          <w:sz w:val="24"/>
          <w:szCs w:val="24"/>
        </w:rPr>
        <w:t xml:space="preserve">, DCJ, </w:t>
      </w:r>
      <w:proofErr w:type="spellStart"/>
      <w:r w:rsidRPr="001E0616">
        <w:rPr>
          <w:rFonts w:ascii="Times New Roman" w:hAnsi="Times New Roman" w:cs="Times New Roman"/>
          <w:sz w:val="24"/>
          <w:szCs w:val="24"/>
        </w:rPr>
        <w:t>Egonda-Ntende</w:t>
      </w:r>
      <w:proofErr w:type="spellEnd"/>
      <w:r w:rsidRPr="001E0616">
        <w:rPr>
          <w:rFonts w:ascii="Times New Roman" w:hAnsi="Times New Roman" w:cs="Times New Roman"/>
          <w:sz w:val="24"/>
          <w:szCs w:val="24"/>
        </w:rPr>
        <w:t xml:space="preserve"> &amp; </w:t>
      </w:r>
      <w:proofErr w:type="spellStart"/>
      <w:r w:rsidRPr="001E0616">
        <w:rPr>
          <w:rFonts w:ascii="Times New Roman" w:hAnsi="Times New Roman" w:cs="Times New Roman"/>
          <w:sz w:val="24"/>
          <w:szCs w:val="24"/>
        </w:rPr>
        <w:t>Hellen</w:t>
      </w:r>
      <w:proofErr w:type="spellEnd"/>
      <w:r w:rsidRPr="001E0616">
        <w:rPr>
          <w:rFonts w:ascii="Times New Roman" w:hAnsi="Times New Roman" w:cs="Times New Roman"/>
          <w:sz w:val="24"/>
          <w:szCs w:val="24"/>
        </w:rPr>
        <w:t xml:space="preserve"> </w:t>
      </w:r>
      <w:proofErr w:type="spellStart"/>
      <w:r w:rsidRPr="001E0616">
        <w:rPr>
          <w:rFonts w:ascii="Times New Roman" w:hAnsi="Times New Roman" w:cs="Times New Roman"/>
          <w:sz w:val="24"/>
          <w:szCs w:val="24"/>
        </w:rPr>
        <w:t>Obura</w:t>
      </w:r>
      <w:proofErr w:type="spellEnd"/>
      <w:r w:rsidRPr="001E0616">
        <w:rPr>
          <w:rFonts w:ascii="Times New Roman" w:hAnsi="Times New Roman" w:cs="Times New Roman"/>
          <w:sz w:val="24"/>
          <w:szCs w:val="24"/>
        </w:rPr>
        <w:t>, JJA)</w:t>
      </w:r>
    </w:p>
    <w:p w:rsidR="009A17FF" w:rsidRPr="001E0616" w:rsidRDefault="001E0616" w:rsidP="001E0616">
      <w:pPr>
        <w:pStyle w:val="BodyText21"/>
        <w:shd w:val="clear" w:color="auto" w:fill="auto"/>
        <w:spacing w:line="360" w:lineRule="auto"/>
        <w:ind w:right="100" w:firstLine="0"/>
        <w:jc w:val="both"/>
        <w:rPr>
          <w:rStyle w:val="Bodytext125pt"/>
          <w:rFonts w:ascii="Times New Roman" w:hAnsi="Times New Roman" w:cs="Times New Roman"/>
          <w:sz w:val="24"/>
          <w:szCs w:val="24"/>
        </w:rPr>
      </w:pPr>
      <w:r w:rsidRPr="001E0616">
        <w:rPr>
          <w:rStyle w:val="Bodytext125pt"/>
          <w:rFonts w:ascii="Times New Roman" w:hAnsi="Times New Roman" w:cs="Times New Roman"/>
          <w:sz w:val="24"/>
          <w:szCs w:val="24"/>
        </w:rPr>
        <w:t>CIVIL APP</w:t>
      </w:r>
      <w:bookmarkStart w:id="0" w:name="_GoBack"/>
      <w:bookmarkEnd w:id="0"/>
      <w:r w:rsidRPr="001E0616">
        <w:rPr>
          <w:rStyle w:val="Bodytext125pt"/>
          <w:rFonts w:ascii="Times New Roman" w:hAnsi="Times New Roman" w:cs="Times New Roman"/>
          <w:sz w:val="24"/>
          <w:szCs w:val="24"/>
        </w:rPr>
        <w:t xml:space="preserve">EAL NO. 13 OF 2004 </w:t>
      </w:r>
    </w:p>
    <w:p w:rsidR="00D77FC5" w:rsidRPr="001E0616" w:rsidRDefault="001E0616" w:rsidP="001E0616">
      <w:pPr>
        <w:pStyle w:val="BodyText21"/>
        <w:shd w:val="clear" w:color="auto" w:fill="auto"/>
        <w:spacing w:line="360" w:lineRule="auto"/>
        <w:ind w:right="100" w:firstLine="0"/>
        <w:jc w:val="both"/>
        <w:rPr>
          <w:rFonts w:ascii="Times New Roman" w:hAnsi="Times New Roman" w:cs="Times New Roman"/>
          <w:sz w:val="24"/>
          <w:szCs w:val="24"/>
        </w:rPr>
      </w:pPr>
      <w:r w:rsidRPr="001E0616">
        <w:rPr>
          <w:rFonts w:ascii="Times New Roman" w:hAnsi="Times New Roman" w:cs="Times New Roman"/>
          <w:sz w:val="24"/>
          <w:szCs w:val="24"/>
        </w:rPr>
        <w:t>(Arising from High Court Civil Suit No. 1252 of 2000 at Kampala)</w:t>
      </w:r>
    </w:p>
    <w:p w:rsidR="00D77FC5" w:rsidRPr="001E0616" w:rsidRDefault="001E0616" w:rsidP="001E0616">
      <w:pPr>
        <w:pStyle w:val="Bodytext20"/>
        <w:shd w:val="clear" w:color="auto" w:fill="auto"/>
        <w:spacing w:after="300" w:line="360" w:lineRule="auto"/>
        <w:ind w:right="100"/>
        <w:jc w:val="both"/>
        <w:rPr>
          <w:rFonts w:ascii="Times New Roman" w:hAnsi="Times New Roman" w:cs="Times New Roman"/>
          <w:sz w:val="24"/>
          <w:szCs w:val="24"/>
        </w:rPr>
      </w:pPr>
      <w:r w:rsidRPr="001E0616">
        <w:rPr>
          <w:rFonts w:ascii="Times New Roman" w:hAnsi="Times New Roman" w:cs="Times New Roman"/>
          <w:sz w:val="24"/>
          <w:szCs w:val="24"/>
        </w:rPr>
        <w:t>BETWEEN</w:t>
      </w:r>
    </w:p>
    <w:p w:rsidR="00D77FC5" w:rsidRPr="001E0616" w:rsidRDefault="001E0616" w:rsidP="001E0616">
      <w:pPr>
        <w:pStyle w:val="BodyText21"/>
        <w:shd w:val="clear" w:color="auto" w:fill="auto"/>
        <w:tabs>
          <w:tab w:val="left" w:leader="dot" w:pos="7544"/>
        </w:tabs>
        <w:spacing w:line="360" w:lineRule="auto"/>
        <w:ind w:left="480"/>
        <w:jc w:val="both"/>
        <w:rPr>
          <w:rFonts w:ascii="Times New Roman" w:hAnsi="Times New Roman" w:cs="Times New Roman"/>
          <w:sz w:val="24"/>
          <w:szCs w:val="24"/>
        </w:rPr>
      </w:pPr>
      <w:r w:rsidRPr="001E0616">
        <w:rPr>
          <w:rFonts w:ascii="Times New Roman" w:hAnsi="Times New Roman" w:cs="Times New Roman"/>
          <w:sz w:val="24"/>
          <w:szCs w:val="24"/>
        </w:rPr>
        <w:t>DELUXE ENTERPRISES LIMITED</w:t>
      </w:r>
      <w:r w:rsidRPr="001E0616">
        <w:rPr>
          <w:rFonts w:ascii="Times New Roman" w:hAnsi="Times New Roman" w:cs="Times New Roman"/>
          <w:sz w:val="24"/>
          <w:szCs w:val="24"/>
        </w:rPr>
        <w:tab/>
        <w:t>APPELANT</w:t>
      </w:r>
    </w:p>
    <w:p w:rsidR="00D77FC5" w:rsidRPr="001E0616" w:rsidRDefault="001E0616" w:rsidP="001E0616">
      <w:pPr>
        <w:pStyle w:val="Bodytext20"/>
        <w:shd w:val="clear" w:color="auto" w:fill="auto"/>
        <w:spacing w:line="360" w:lineRule="auto"/>
        <w:ind w:right="100"/>
        <w:jc w:val="both"/>
        <w:rPr>
          <w:rFonts w:ascii="Times New Roman" w:hAnsi="Times New Roman" w:cs="Times New Roman"/>
          <w:sz w:val="24"/>
          <w:szCs w:val="24"/>
        </w:rPr>
      </w:pPr>
      <w:r w:rsidRPr="001E0616">
        <w:rPr>
          <w:rFonts w:ascii="Times New Roman" w:hAnsi="Times New Roman" w:cs="Times New Roman"/>
          <w:sz w:val="24"/>
          <w:szCs w:val="24"/>
        </w:rPr>
        <w:t>AND</w:t>
      </w:r>
    </w:p>
    <w:p w:rsidR="00D77FC5" w:rsidRPr="001E0616" w:rsidRDefault="001E0616" w:rsidP="001E0616">
      <w:pPr>
        <w:pStyle w:val="BodyText21"/>
        <w:shd w:val="clear" w:color="auto" w:fill="auto"/>
        <w:tabs>
          <w:tab w:val="left" w:leader="dot" w:pos="7249"/>
        </w:tabs>
        <w:spacing w:after="597" w:line="360" w:lineRule="auto"/>
        <w:ind w:left="480"/>
        <w:jc w:val="both"/>
        <w:rPr>
          <w:rFonts w:ascii="Times New Roman" w:hAnsi="Times New Roman" w:cs="Times New Roman"/>
          <w:sz w:val="24"/>
          <w:szCs w:val="24"/>
        </w:rPr>
      </w:pPr>
      <w:r w:rsidRPr="001E0616">
        <w:rPr>
          <w:rFonts w:ascii="Times New Roman" w:hAnsi="Times New Roman" w:cs="Times New Roman"/>
          <w:sz w:val="24"/>
          <w:szCs w:val="24"/>
        </w:rPr>
        <w:t>UGANDA LEASING CO. LIMITED</w:t>
      </w:r>
      <w:r w:rsidRPr="001E0616">
        <w:rPr>
          <w:rFonts w:ascii="Times New Roman" w:hAnsi="Times New Roman" w:cs="Times New Roman"/>
          <w:sz w:val="24"/>
          <w:szCs w:val="24"/>
        </w:rPr>
        <w:tab/>
        <w:t>RESPONDENT</w:t>
      </w:r>
    </w:p>
    <w:p w:rsidR="00D77FC5" w:rsidRPr="001E0616" w:rsidRDefault="001E0616" w:rsidP="001E0616">
      <w:pPr>
        <w:pStyle w:val="Bodytext30"/>
        <w:shd w:val="clear" w:color="auto" w:fill="auto"/>
        <w:spacing w:before="0" w:line="360" w:lineRule="auto"/>
        <w:ind w:left="1360" w:right="600"/>
        <w:jc w:val="both"/>
        <w:rPr>
          <w:sz w:val="24"/>
          <w:szCs w:val="24"/>
        </w:rPr>
      </w:pPr>
      <w:r w:rsidRPr="001E0616">
        <w:rPr>
          <w:sz w:val="24"/>
          <w:szCs w:val="24"/>
        </w:rPr>
        <w:t>(On Appeal from the Judgment and Decree of the High Court of Uganda, (</w:t>
      </w:r>
      <w:proofErr w:type="spellStart"/>
      <w:r w:rsidRPr="001E0616">
        <w:rPr>
          <w:sz w:val="24"/>
          <w:szCs w:val="24"/>
        </w:rPr>
        <w:t>Byamugisha</w:t>
      </w:r>
      <w:proofErr w:type="spellEnd"/>
      <w:r w:rsidRPr="001E0616">
        <w:rPr>
          <w:sz w:val="24"/>
          <w:szCs w:val="24"/>
        </w:rPr>
        <w:t>, J., as she then was), dated 27</w:t>
      </w:r>
      <w:r w:rsidRPr="001E0616">
        <w:rPr>
          <w:sz w:val="24"/>
          <w:szCs w:val="24"/>
          <w:vertAlign w:val="superscript"/>
        </w:rPr>
        <w:t>th</w:t>
      </w:r>
      <w:r w:rsidRPr="001E0616">
        <w:rPr>
          <w:sz w:val="24"/>
          <w:szCs w:val="24"/>
        </w:rPr>
        <w:t xml:space="preserve"> April 2001) </w:t>
      </w:r>
      <w:r w:rsidRPr="001E0616">
        <w:rPr>
          <w:rStyle w:val="Bodytext3Batang"/>
          <w:rFonts w:ascii="Times New Roman" w:hAnsi="Times New Roman" w:cs="Times New Roman"/>
          <w:sz w:val="24"/>
          <w:szCs w:val="24"/>
        </w:rPr>
        <w:t>JUDGMENT OF FREDRICK EGONDA-NTENDE, JA</w:t>
      </w:r>
    </w:p>
    <w:p w:rsidR="00D77FC5" w:rsidRPr="001E0616" w:rsidRDefault="001E0616" w:rsidP="001E0616">
      <w:pPr>
        <w:pStyle w:val="Heading20"/>
        <w:keepNext/>
        <w:keepLines/>
        <w:shd w:val="clear" w:color="auto" w:fill="auto"/>
        <w:spacing w:after="311" w:line="360" w:lineRule="auto"/>
        <w:ind w:left="480"/>
        <w:rPr>
          <w:rFonts w:ascii="Times New Roman" w:hAnsi="Times New Roman" w:cs="Times New Roman"/>
          <w:sz w:val="24"/>
          <w:szCs w:val="24"/>
        </w:rPr>
      </w:pPr>
      <w:bookmarkStart w:id="1" w:name="bookmark0"/>
      <w:r w:rsidRPr="001E0616">
        <w:rPr>
          <w:rFonts w:ascii="Times New Roman" w:hAnsi="Times New Roman" w:cs="Times New Roman"/>
          <w:sz w:val="24"/>
          <w:szCs w:val="24"/>
        </w:rPr>
        <w:t>Introduction</w:t>
      </w:r>
      <w:bookmarkEnd w:id="1"/>
    </w:p>
    <w:p w:rsidR="00D77FC5" w:rsidRPr="001E0616" w:rsidRDefault="001E0616" w:rsidP="001E0616">
      <w:pPr>
        <w:pStyle w:val="BodyText21"/>
        <w:numPr>
          <w:ilvl w:val="0"/>
          <w:numId w:val="1"/>
        </w:numPr>
        <w:shd w:val="clear" w:color="auto" w:fill="auto"/>
        <w:tabs>
          <w:tab w:val="left" w:pos="380"/>
        </w:tabs>
        <w:spacing w:after="300" w:line="360" w:lineRule="auto"/>
        <w:ind w:left="480" w:right="40"/>
        <w:jc w:val="both"/>
        <w:rPr>
          <w:rFonts w:ascii="Times New Roman" w:hAnsi="Times New Roman" w:cs="Times New Roman"/>
          <w:sz w:val="24"/>
          <w:szCs w:val="24"/>
        </w:rPr>
      </w:pPr>
      <w:r w:rsidRPr="001E0616">
        <w:rPr>
          <w:rFonts w:ascii="Times New Roman" w:hAnsi="Times New Roman" w:cs="Times New Roman"/>
          <w:sz w:val="24"/>
          <w:szCs w:val="24"/>
        </w:rPr>
        <w:t xml:space="preserve">This is an appeal from a </w:t>
      </w:r>
      <w:r w:rsidRPr="001E0616">
        <w:rPr>
          <w:rFonts w:ascii="Times New Roman" w:hAnsi="Times New Roman" w:cs="Times New Roman"/>
          <w:sz w:val="24"/>
          <w:szCs w:val="24"/>
        </w:rPr>
        <w:t xml:space="preserve">decision of High Court of Uganda (C.K. </w:t>
      </w:r>
      <w:proofErr w:type="spellStart"/>
      <w:r w:rsidRPr="001E0616">
        <w:rPr>
          <w:rFonts w:ascii="Times New Roman" w:hAnsi="Times New Roman" w:cs="Times New Roman"/>
          <w:sz w:val="24"/>
          <w:szCs w:val="24"/>
        </w:rPr>
        <w:t>Byamugisha</w:t>
      </w:r>
      <w:proofErr w:type="spellEnd"/>
      <w:r w:rsidRPr="001E0616">
        <w:rPr>
          <w:rFonts w:ascii="Times New Roman" w:hAnsi="Times New Roman" w:cs="Times New Roman"/>
          <w:sz w:val="24"/>
          <w:szCs w:val="24"/>
        </w:rPr>
        <w:t xml:space="preserve">, J., as she then was). The appellant filed Civil Suit No. 1252 of 2000 against the respondent for recovery of UGX 147,165,030. The suit was dismissed with costs and judgment was entered in </w:t>
      </w:r>
      <w:proofErr w:type="spellStart"/>
      <w:r w:rsidRPr="001E0616">
        <w:rPr>
          <w:rFonts w:ascii="Times New Roman" w:hAnsi="Times New Roman" w:cs="Times New Roman"/>
          <w:sz w:val="24"/>
          <w:szCs w:val="24"/>
        </w:rPr>
        <w:t>favour</w:t>
      </w:r>
      <w:proofErr w:type="spellEnd"/>
      <w:r w:rsidRPr="001E0616">
        <w:rPr>
          <w:rFonts w:ascii="Times New Roman" w:hAnsi="Times New Roman" w:cs="Times New Roman"/>
          <w:sz w:val="24"/>
          <w:szCs w:val="24"/>
        </w:rPr>
        <w:t xml:space="preserve"> of the res</w:t>
      </w:r>
      <w:r w:rsidRPr="001E0616">
        <w:rPr>
          <w:rFonts w:ascii="Times New Roman" w:hAnsi="Times New Roman" w:cs="Times New Roman"/>
          <w:sz w:val="24"/>
          <w:szCs w:val="24"/>
        </w:rPr>
        <w:t>pondent on the counter claim for the sum of UGX 80,943, 112 carrying interest of 24% per annum from the date of judgment till payment in full.</w:t>
      </w:r>
    </w:p>
    <w:p w:rsidR="00D77FC5" w:rsidRPr="001E0616" w:rsidRDefault="001E0616" w:rsidP="001E0616">
      <w:pPr>
        <w:pStyle w:val="BodyText21"/>
        <w:numPr>
          <w:ilvl w:val="0"/>
          <w:numId w:val="1"/>
        </w:numPr>
        <w:shd w:val="clear" w:color="auto" w:fill="auto"/>
        <w:tabs>
          <w:tab w:val="left" w:pos="416"/>
        </w:tabs>
        <w:spacing w:line="360" w:lineRule="auto"/>
        <w:ind w:left="480" w:right="40"/>
        <w:jc w:val="both"/>
        <w:rPr>
          <w:rFonts w:ascii="Times New Roman" w:hAnsi="Times New Roman" w:cs="Times New Roman"/>
          <w:sz w:val="24"/>
          <w:szCs w:val="24"/>
        </w:rPr>
      </w:pPr>
      <w:r w:rsidRPr="001E0616">
        <w:rPr>
          <w:rFonts w:ascii="Times New Roman" w:hAnsi="Times New Roman" w:cs="Times New Roman"/>
          <w:sz w:val="24"/>
          <w:szCs w:val="24"/>
        </w:rPr>
        <w:t xml:space="preserve">Dissatisfied with the decision of the trial court the appellant has appealed to this court on the following </w:t>
      </w:r>
      <w:r w:rsidRPr="001E0616">
        <w:rPr>
          <w:rFonts w:ascii="Times New Roman" w:hAnsi="Times New Roman" w:cs="Times New Roman"/>
          <w:sz w:val="24"/>
          <w:szCs w:val="24"/>
        </w:rPr>
        <w:t>grounds;</w:t>
      </w:r>
    </w:p>
    <w:p w:rsidR="00D77FC5" w:rsidRPr="001E0616" w:rsidRDefault="001E0616" w:rsidP="001E0616">
      <w:pPr>
        <w:pStyle w:val="Bodytext40"/>
        <w:shd w:val="clear" w:color="auto" w:fill="auto"/>
        <w:spacing w:line="360" w:lineRule="auto"/>
        <w:ind w:right="2380" w:firstLine="0"/>
        <w:rPr>
          <w:rFonts w:ascii="Times New Roman" w:hAnsi="Times New Roman" w:cs="Times New Roman"/>
          <w:sz w:val="24"/>
          <w:szCs w:val="24"/>
        </w:rPr>
      </w:pPr>
      <w:r w:rsidRPr="001E0616">
        <w:rPr>
          <w:rFonts w:ascii="Times New Roman" w:hAnsi="Times New Roman" w:cs="Times New Roman"/>
          <w:sz w:val="24"/>
          <w:szCs w:val="24"/>
        </w:rPr>
        <w:t>‘(1) that</w:t>
      </w:r>
      <w:r w:rsidRPr="001E0616">
        <w:rPr>
          <w:rFonts w:ascii="Times New Roman" w:hAnsi="Times New Roman" w:cs="Times New Roman"/>
          <w:sz w:val="24"/>
          <w:szCs w:val="24"/>
        </w:rPr>
        <w:t xml:space="preserve"> the learned trial judge erred in law when she failed to consider the fact </w:t>
      </w:r>
      <w:r w:rsidR="009A17FF" w:rsidRPr="001E0616">
        <w:rPr>
          <w:rFonts w:ascii="Times New Roman" w:hAnsi="Times New Roman" w:cs="Times New Roman"/>
          <w:sz w:val="24"/>
          <w:szCs w:val="24"/>
        </w:rPr>
        <w:t>t</w:t>
      </w:r>
      <w:r w:rsidRPr="001E0616">
        <w:rPr>
          <w:rFonts w:ascii="Times New Roman" w:hAnsi="Times New Roman" w:cs="Times New Roman"/>
          <w:sz w:val="24"/>
          <w:szCs w:val="24"/>
        </w:rPr>
        <w:t>hat Clause 10A of the Master Lease Agreement was a penalty.</w:t>
      </w:r>
    </w:p>
    <w:p w:rsidR="009A17FF" w:rsidRPr="001E0616" w:rsidRDefault="009A17FF" w:rsidP="001E0616">
      <w:pPr>
        <w:pStyle w:val="Bodytext40"/>
        <w:shd w:val="clear" w:color="auto" w:fill="auto"/>
        <w:tabs>
          <w:tab w:val="left" w:pos="3612"/>
        </w:tabs>
        <w:spacing w:line="360" w:lineRule="auto"/>
        <w:ind w:right="2380" w:firstLine="0"/>
        <w:rPr>
          <w:rFonts w:ascii="Times New Roman" w:hAnsi="Times New Roman" w:cs="Times New Roman"/>
          <w:sz w:val="24"/>
          <w:szCs w:val="24"/>
        </w:rPr>
      </w:pPr>
      <w:r w:rsidRPr="001E0616">
        <w:rPr>
          <w:rFonts w:ascii="Times New Roman" w:hAnsi="Times New Roman" w:cs="Times New Roman"/>
          <w:sz w:val="24"/>
          <w:szCs w:val="24"/>
        </w:rPr>
        <w:t xml:space="preserve">2. </w:t>
      </w:r>
      <w:r w:rsidR="001E0616" w:rsidRPr="001E0616">
        <w:rPr>
          <w:rFonts w:ascii="Times New Roman" w:hAnsi="Times New Roman" w:cs="Times New Roman"/>
          <w:sz w:val="24"/>
          <w:szCs w:val="24"/>
        </w:rPr>
        <w:t>That</w:t>
      </w:r>
      <w:r w:rsidRPr="001E0616">
        <w:rPr>
          <w:rFonts w:ascii="Times New Roman" w:hAnsi="Times New Roman" w:cs="Times New Roman"/>
          <w:sz w:val="24"/>
          <w:szCs w:val="24"/>
        </w:rPr>
        <w:t xml:space="preserve"> the learned trial judge erred in law and in fact when she held </w:t>
      </w:r>
      <w:r w:rsidR="001E0616" w:rsidRPr="001E0616">
        <w:rPr>
          <w:rFonts w:ascii="Times New Roman" w:hAnsi="Times New Roman" w:cs="Times New Roman"/>
          <w:sz w:val="24"/>
          <w:szCs w:val="24"/>
        </w:rPr>
        <w:t>the respondent’s</w:t>
      </w:r>
      <w:r w:rsidRPr="001E0616">
        <w:rPr>
          <w:rFonts w:ascii="Times New Roman" w:hAnsi="Times New Roman" w:cs="Times New Roman"/>
          <w:sz w:val="24"/>
          <w:szCs w:val="24"/>
        </w:rPr>
        <w:t xml:space="preserve"> claim was a genuine pre-estimated of loss which could be claimed as liquidated damages.</w:t>
      </w:r>
      <w:r w:rsidR="001E0616" w:rsidRPr="001E0616">
        <w:rPr>
          <w:rFonts w:ascii="Times New Roman" w:hAnsi="Times New Roman" w:cs="Times New Roman"/>
          <w:sz w:val="24"/>
          <w:szCs w:val="24"/>
        </w:rPr>
        <w:tab/>
      </w:r>
    </w:p>
    <w:p w:rsidR="00D77FC5" w:rsidRPr="001E0616" w:rsidRDefault="009A17FF" w:rsidP="001E0616">
      <w:pPr>
        <w:pStyle w:val="Bodytext40"/>
        <w:shd w:val="clear" w:color="auto" w:fill="auto"/>
        <w:tabs>
          <w:tab w:val="left" w:pos="3612"/>
        </w:tabs>
        <w:spacing w:line="360" w:lineRule="auto"/>
        <w:ind w:right="2380" w:firstLine="0"/>
        <w:rPr>
          <w:rFonts w:ascii="Times New Roman" w:hAnsi="Times New Roman" w:cs="Times New Roman"/>
          <w:sz w:val="24"/>
          <w:szCs w:val="24"/>
        </w:rPr>
      </w:pPr>
      <w:r w:rsidRPr="001E0616">
        <w:rPr>
          <w:rFonts w:ascii="Times New Roman" w:hAnsi="Times New Roman" w:cs="Times New Roman"/>
          <w:sz w:val="24"/>
          <w:szCs w:val="24"/>
        </w:rPr>
        <w:t xml:space="preserve">3. </w:t>
      </w:r>
      <w:r w:rsidR="001E0616" w:rsidRPr="001E0616">
        <w:rPr>
          <w:rFonts w:ascii="Times New Roman" w:hAnsi="Times New Roman" w:cs="Times New Roman"/>
          <w:sz w:val="24"/>
          <w:szCs w:val="24"/>
        </w:rPr>
        <w:t>That</w:t>
      </w:r>
      <w:r w:rsidRPr="001E0616">
        <w:rPr>
          <w:rFonts w:ascii="Times New Roman" w:hAnsi="Times New Roman" w:cs="Times New Roman"/>
          <w:sz w:val="24"/>
          <w:szCs w:val="24"/>
        </w:rPr>
        <w:t xml:space="preserve"> the learned trial judge erred in law when she failed to consider authorities relied upon by the appellant.</w:t>
      </w:r>
      <w:r w:rsidR="001E0616" w:rsidRPr="001E0616">
        <w:rPr>
          <w:rFonts w:ascii="Times New Roman" w:hAnsi="Times New Roman" w:cs="Times New Roman"/>
          <w:sz w:val="24"/>
          <w:szCs w:val="24"/>
        </w:rPr>
        <w:tab/>
      </w:r>
    </w:p>
    <w:p w:rsidR="009A17FF" w:rsidRPr="001E0616" w:rsidRDefault="009A17FF" w:rsidP="001E0616">
      <w:pPr>
        <w:pStyle w:val="Bodytext40"/>
        <w:shd w:val="clear" w:color="auto" w:fill="auto"/>
        <w:tabs>
          <w:tab w:val="left" w:pos="3612"/>
        </w:tabs>
        <w:spacing w:line="360" w:lineRule="auto"/>
        <w:ind w:right="2380" w:firstLine="0"/>
        <w:rPr>
          <w:rFonts w:ascii="Times New Roman" w:hAnsi="Times New Roman" w:cs="Times New Roman"/>
          <w:sz w:val="24"/>
          <w:szCs w:val="24"/>
        </w:rPr>
      </w:pPr>
    </w:p>
    <w:p w:rsidR="00D77FC5" w:rsidRPr="001E0616" w:rsidRDefault="009A17FF" w:rsidP="001E0616">
      <w:pPr>
        <w:pStyle w:val="Bodytext40"/>
        <w:shd w:val="clear" w:color="auto" w:fill="auto"/>
        <w:tabs>
          <w:tab w:val="left" w:pos="3612"/>
        </w:tabs>
        <w:spacing w:after="194" w:line="360" w:lineRule="auto"/>
        <w:ind w:right="2380" w:firstLine="0"/>
        <w:rPr>
          <w:rFonts w:ascii="Times New Roman" w:hAnsi="Times New Roman" w:cs="Times New Roman"/>
          <w:sz w:val="24"/>
          <w:szCs w:val="24"/>
        </w:rPr>
      </w:pPr>
      <w:r w:rsidRPr="001E0616">
        <w:rPr>
          <w:rFonts w:ascii="Times New Roman" w:hAnsi="Times New Roman" w:cs="Times New Roman"/>
          <w:sz w:val="24"/>
          <w:szCs w:val="24"/>
        </w:rPr>
        <w:t xml:space="preserve">4. </w:t>
      </w:r>
      <w:r w:rsidR="001E0616" w:rsidRPr="001E0616">
        <w:rPr>
          <w:rFonts w:ascii="Times New Roman" w:hAnsi="Times New Roman" w:cs="Times New Roman"/>
          <w:sz w:val="24"/>
          <w:szCs w:val="24"/>
        </w:rPr>
        <w:t>That</w:t>
      </w:r>
      <w:r w:rsidRPr="001E0616">
        <w:rPr>
          <w:rFonts w:ascii="Times New Roman" w:hAnsi="Times New Roman" w:cs="Times New Roman"/>
          <w:sz w:val="24"/>
          <w:szCs w:val="24"/>
        </w:rPr>
        <w:t xml:space="preserve"> the learned trial judge erred in </w:t>
      </w:r>
      <w:r w:rsidR="003B1DC3" w:rsidRPr="001E0616">
        <w:rPr>
          <w:rFonts w:ascii="Times New Roman" w:hAnsi="Times New Roman" w:cs="Times New Roman"/>
          <w:sz w:val="24"/>
          <w:szCs w:val="24"/>
        </w:rPr>
        <w:t>law and</w:t>
      </w:r>
      <w:r w:rsidRPr="001E0616">
        <w:rPr>
          <w:rFonts w:ascii="Times New Roman" w:hAnsi="Times New Roman" w:cs="Times New Roman"/>
          <w:sz w:val="24"/>
          <w:szCs w:val="24"/>
        </w:rPr>
        <w:t xml:space="preserve"> in fact when she entered </w:t>
      </w:r>
      <w:r w:rsidRPr="001E0616">
        <w:rPr>
          <w:rFonts w:ascii="Times New Roman" w:hAnsi="Times New Roman" w:cs="Times New Roman"/>
          <w:sz w:val="24"/>
          <w:szCs w:val="24"/>
        </w:rPr>
        <w:lastRenderedPageBreak/>
        <w:t xml:space="preserve">judgment in respect of </w:t>
      </w:r>
      <w:r w:rsidR="003B1DC3" w:rsidRPr="001E0616">
        <w:rPr>
          <w:rFonts w:ascii="Times New Roman" w:hAnsi="Times New Roman" w:cs="Times New Roman"/>
          <w:sz w:val="24"/>
          <w:szCs w:val="24"/>
        </w:rPr>
        <w:t>the counterclaim</w:t>
      </w:r>
      <w:r w:rsidRPr="001E0616">
        <w:rPr>
          <w:rFonts w:ascii="Times New Roman" w:hAnsi="Times New Roman" w:cs="Times New Roman"/>
          <w:sz w:val="24"/>
          <w:szCs w:val="24"/>
        </w:rPr>
        <w:t>.</w:t>
      </w:r>
    </w:p>
    <w:p w:rsidR="00D77FC5" w:rsidRPr="001E0616" w:rsidRDefault="001E0616" w:rsidP="001E0616">
      <w:pPr>
        <w:pStyle w:val="Heading20"/>
        <w:keepNext/>
        <w:keepLines/>
        <w:shd w:val="clear" w:color="auto" w:fill="auto"/>
        <w:spacing w:after="304" w:line="360" w:lineRule="auto"/>
        <w:ind w:firstLine="0"/>
        <w:rPr>
          <w:rFonts w:ascii="Times New Roman" w:hAnsi="Times New Roman" w:cs="Times New Roman"/>
          <w:sz w:val="24"/>
          <w:szCs w:val="24"/>
        </w:rPr>
      </w:pPr>
      <w:bookmarkStart w:id="2" w:name="bookmark1"/>
      <w:r w:rsidRPr="001E0616">
        <w:rPr>
          <w:rFonts w:ascii="Times New Roman" w:hAnsi="Times New Roman" w:cs="Times New Roman"/>
          <w:sz w:val="24"/>
          <w:szCs w:val="24"/>
        </w:rPr>
        <w:t>Submissions of Counsel</w:t>
      </w:r>
      <w:bookmarkEnd w:id="2"/>
    </w:p>
    <w:p w:rsidR="00D77FC5" w:rsidRPr="001E0616" w:rsidRDefault="001E0616" w:rsidP="001E0616">
      <w:pPr>
        <w:pStyle w:val="BodyText21"/>
        <w:numPr>
          <w:ilvl w:val="0"/>
          <w:numId w:val="3"/>
        </w:numPr>
        <w:shd w:val="clear" w:color="auto" w:fill="auto"/>
        <w:tabs>
          <w:tab w:val="left" w:pos="1493"/>
        </w:tabs>
        <w:spacing w:after="657" w:line="360" w:lineRule="auto"/>
        <w:ind w:left="1500" w:right="280" w:hanging="360"/>
        <w:jc w:val="both"/>
        <w:rPr>
          <w:rFonts w:ascii="Times New Roman" w:hAnsi="Times New Roman" w:cs="Times New Roman"/>
          <w:sz w:val="24"/>
          <w:szCs w:val="24"/>
        </w:rPr>
      </w:pPr>
      <w:r w:rsidRPr="001E0616">
        <w:rPr>
          <w:rFonts w:ascii="Times New Roman" w:hAnsi="Times New Roman" w:cs="Times New Roman"/>
          <w:sz w:val="24"/>
          <w:szCs w:val="24"/>
        </w:rPr>
        <w:t xml:space="preserve">At the hearing of this appeal, the appellant was represented by Mr. </w:t>
      </w:r>
      <w:proofErr w:type="spellStart"/>
      <w:r w:rsidRPr="001E0616">
        <w:rPr>
          <w:rFonts w:ascii="Times New Roman" w:hAnsi="Times New Roman" w:cs="Times New Roman"/>
          <w:sz w:val="24"/>
          <w:szCs w:val="24"/>
        </w:rPr>
        <w:t>Salim</w:t>
      </w:r>
      <w:proofErr w:type="spellEnd"/>
      <w:r w:rsidRPr="001E0616">
        <w:rPr>
          <w:rFonts w:ascii="Times New Roman" w:hAnsi="Times New Roman" w:cs="Times New Roman"/>
          <w:sz w:val="24"/>
          <w:szCs w:val="24"/>
        </w:rPr>
        <w:t xml:space="preserve"> </w:t>
      </w:r>
      <w:proofErr w:type="spellStart"/>
      <w:r w:rsidRPr="001E0616">
        <w:rPr>
          <w:rFonts w:ascii="Times New Roman" w:hAnsi="Times New Roman" w:cs="Times New Roman"/>
          <w:sz w:val="24"/>
          <w:szCs w:val="24"/>
        </w:rPr>
        <w:t>Makeera</w:t>
      </w:r>
      <w:proofErr w:type="spellEnd"/>
      <w:r w:rsidRPr="001E0616">
        <w:rPr>
          <w:rFonts w:ascii="Times New Roman" w:hAnsi="Times New Roman" w:cs="Times New Roman"/>
          <w:sz w:val="24"/>
          <w:szCs w:val="24"/>
        </w:rPr>
        <w:t xml:space="preserve"> and the respondent by Mr. Edmond </w:t>
      </w:r>
      <w:proofErr w:type="spellStart"/>
      <w:r w:rsidRPr="001E0616">
        <w:rPr>
          <w:rFonts w:ascii="Times New Roman" w:hAnsi="Times New Roman" w:cs="Times New Roman"/>
          <w:sz w:val="24"/>
          <w:szCs w:val="24"/>
        </w:rPr>
        <w:t>Wakida</w:t>
      </w:r>
      <w:proofErr w:type="spellEnd"/>
      <w:r w:rsidRPr="001E0616">
        <w:rPr>
          <w:rFonts w:ascii="Times New Roman" w:hAnsi="Times New Roman" w:cs="Times New Roman"/>
          <w:sz w:val="24"/>
          <w:szCs w:val="24"/>
        </w:rPr>
        <w:t>. Both parties agreed to file written submissions.</w:t>
      </w:r>
    </w:p>
    <w:p w:rsidR="00D77FC5" w:rsidRPr="001E0616" w:rsidRDefault="001E0616" w:rsidP="001E0616">
      <w:pPr>
        <w:pStyle w:val="BodyText21"/>
        <w:numPr>
          <w:ilvl w:val="0"/>
          <w:numId w:val="3"/>
        </w:numPr>
        <w:shd w:val="clear" w:color="auto" w:fill="auto"/>
        <w:tabs>
          <w:tab w:val="left" w:pos="1496"/>
        </w:tabs>
        <w:spacing w:after="303" w:line="360" w:lineRule="auto"/>
        <w:ind w:left="1500" w:right="280" w:hanging="360"/>
        <w:jc w:val="both"/>
        <w:rPr>
          <w:rFonts w:ascii="Times New Roman" w:hAnsi="Times New Roman" w:cs="Times New Roman"/>
          <w:sz w:val="24"/>
          <w:szCs w:val="24"/>
        </w:rPr>
      </w:pPr>
      <w:r w:rsidRPr="001E0616">
        <w:rPr>
          <w:rFonts w:ascii="Times New Roman" w:hAnsi="Times New Roman" w:cs="Times New Roman"/>
          <w:sz w:val="24"/>
          <w:szCs w:val="24"/>
        </w:rPr>
        <w:t xml:space="preserve">Mr. </w:t>
      </w:r>
      <w:proofErr w:type="spellStart"/>
      <w:r w:rsidRPr="001E0616">
        <w:rPr>
          <w:rFonts w:ascii="Times New Roman" w:hAnsi="Times New Roman" w:cs="Times New Roman"/>
          <w:sz w:val="24"/>
          <w:szCs w:val="24"/>
        </w:rPr>
        <w:t>Makeera</w:t>
      </w:r>
      <w:proofErr w:type="spellEnd"/>
      <w:r w:rsidRPr="001E0616">
        <w:rPr>
          <w:rFonts w:ascii="Times New Roman" w:hAnsi="Times New Roman" w:cs="Times New Roman"/>
          <w:sz w:val="24"/>
          <w:szCs w:val="24"/>
        </w:rPr>
        <w:t xml:space="preserve"> submits that Clause 10A of the master vehicle lease agreement is a penalty in so far as it gives the respondent the right to claim for future rentals after repossession of the vehicles upon termination of the agreement. That the sum the respond</w:t>
      </w:r>
      <w:r w:rsidRPr="001E0616">
        <w:rPr>
          <w:rFonts w:ascii="Times New Roman" w:hAnsi="Times New Roman" w:cs="Times New Roman"/>
          <w:sz w:val="24"/>
          <w:szCs w:val="24"/>
        </w:rPr>
        <w:t xml:space="preserve">ent claimed is exorbitant, unreasonable and unconscionable. He relies on the cases of </w:t>
      </w:r>
      <w:r w:rsidRPr="001E0616">
        <w:rPr>
          <w:rStyle w:val="BodyText1"/>
          <w:rFonts w:ascii="Times New Roman" w:hAnsi="Times New Roman" w:cs="Times New Roman"/>
          <w:sz w:val="24"/>
          <w:szCs w:val="24"/>
        </w:rPr>
        <w:t xml:space="preserve">AMEV-UDC Finance Limited v Austin &amp; </w:t>
      </w:r>
      <w:proofErr w:type="spellStart"/>
      <w:r w:rsidRPr="001E0616">
        <w:rPr>
          <w:rStyle w:val="BodyText1"/>
          <w:rFonts w:ascii="Times New Roman" w:hAnsi="Times New Roman" w:cs="Times New Roman"/>
          <w:sz w:val="24"/>
          <w:szCs w:val="24"/>
        </w:rPr>
        <w:t>Anor</w:t>
      </w:r>
      <w:proofErr w:type="spellEnd"/>
      <w:r w:rsidRPr="001E0616">
        <w:rPr>
          <w:rStyle w:val="BodyText1"/>
          <w:rFonts w:ascii="Times New Roman" w:hAnsi="Times New Roman" w:cs="Times New Roman"/>
          <w:sz w:val="24"/>
          <w:szCs w:val="24"/>
        </w:rPr>
        <w:t xml:space="preserve"> f 19881 LRC</w:t>
      </w:r>
      <w:r w:rsidRPr="001E0616">
        <w:rPr>
          <w:rFonts w:ascii="Times New Roman" w:hAnsi="Times New Roman" w:cs="Times New Roman"/>
          <w:sz w:val="24"/>
          <w:szCs w:val="24"/>
        </w:rPr>
        <w:t xml:space="preserve"> </w:t>
      </w:r>
      <w:r w:rsidRPr="001E0616">
        <w:rPr>
          <w:rStyle w:val="BodyText1"/>
          <w:rFonts w:ascii="Times New Roman" w:hAnsi="Times New Roman" w:cs="Times New Roman"/>
          <w:sz w:val="24"/>
          <w:szCs w:val="24"/>
        </w:rPr>
        <w:t>(</w:t>
      </w:r>
      <w:proofErr w:type="spellStart"/>
      <w:r w:rsidRPr="001E0616">
        <w:rPr>
          <w:rStyle w:val="BodyText1"/>
          <w:rFonts w:ascii="Times New Roman" w:hAnsi="Times New Roman" w:cs="Times New Roman"/>
          <w:sz w:val="24"/>
          <w:szCs w:val="24"/>
        </w:rPr>
        <w:t>Comm</w:t>
      </w:r>
      <w:proofErr w:type="spellEnd"/>
      <w:r w:rsidRPr="001E0616">
        <w:rPr>
          <w:rStyle w:val="BodyText1"/>
          <w:rFonts w:ascii="Times New Roman" w:hAnsi="Times New Roman" w:cs="Times New Roman"/>
          <w:sz w:val="24"/>
          <w:szCs w:val="24"/>
        </w:rPr>
        <w:t xml:space="preserve">) 344, O'Dea v All States Leasing System (WA) </w:t>
      </w:r>
      <w:proofErr w:type="spellStart"/>
      <w:r w:rsidRPr="001E0616">
        <w:rPr>
          <w:rStyle w:val="BodyText1"/>
          <w:rFonts w:ascii="Times New Roman" w:hAnsi="Times New Roman" w:cs="Times New Roman"/>
          <w:sz w:val="24"/>
          <w:szCs w:val="24"/>
        </w:rPr>
        <w:t>Ptv</w:t>
      </w:r>
      <w:proofErr w:type="spellEnd"/>
      <w:r w:rsidRPr="001E0616">
        <w:rPr>
          <w:rStyle w:val="BodyText1"/>
          <w:rFonts w:ascii="Times New Roman" w:hAnsi="Times New Roman" w:cs="Times New Roman"/>
          <w:sz w:val="24"/>
          <w:szCs w:val="24"/>
        </w:rPr>
        <w:t xml:space="preserve"> Ltd</w:t>
      </w:r>
      <w:r w:rsidRPr="001E0616">
        <w:rPr>
          <w:rFonts w:ascii="Times New Roman" w:hAnsi="Times New Roman" w:cs="Times New Roman"/>
          <w:sz w:val="24"/>
          <w:szCs w:val="24"/>
        </w:rPr>
        <w:t xml:space="preserve"> </w:t>
      </w:r>
      <w:r w:rsidRPr="001E0616">
        <w:rPr>
          <w:rStyle w:val="BodyText1"/>
          <w:rFonts w:ascii="Times New Roman" w:hAnsi="Times New Roman" w:cs="Times New Roman"/>
          <w:sz w:val="24"/>
          <w:szCs w:val="24"/>
        </w:rPr>
        <w:t>H9831 HCA 3; 152 CLR 359; 45 ALR 632 H9831 HCA 3</w:t>
      </w:r>
    </w:p>
    <w:p w:rsidR="00D77FC5" w:rsidRPr="001E0616" w:rsidRDefault="001E0616" w:rsidP="001E0616">
      <w:pPr>
        <w:pStyle w:val="BodyText21"/>
        <w:numPr>
          <w:ilvl w:val="0"/>
          <w:numId w:val="3"/>
        </w:numPr>
        <w:shd w:val="clear" w:color="auto" w:fill="auto"/>
        <w:tabs>
          <w:tab w:val="left" w:pos="1820"/>
        </w:tabs>
        <w:spacing w:line="360" w:lineRule="auto"/>
        <w:ind w:left="1500" w:right="280" w:hanging="360"/>
        <w:jc w:val="both"/>
        <w:rPr>
          <w:rFonts w:ascii="Times New Roman" w:hAnsi="Times New Roman" w:cs="Times New Roman"/>
          <w:sz w:val="24"/>
          <w:szCs w:val="24"/>
        </w:rPr>
      </w:pPr>
      <w:r w:rsidRPr="001E0616">
        <w:rPr>
          <w:rFonts w:ascii="Times New Roman" w:hAnsi="Times New Roman" w:cs="Times New Roman"/>
          <w:sz w:val="24"/>
          <w:szCs w:val="24"/>
        </w:rPr>
        <w:t>In</w:t>
      </w:r>
      <w:r w:rsidRPr="001E0616">
        <w:rPr>
          <w:rFonts w:ascii="Times New Roman" w:hAnsi="Times New Roman" w:cs="Times New Roman"/>
          <w:sz w:val="24"/>
          <w:szCs w:val="24"/>
        </w:rPr>
        <w:tab/>
        <w:t>respon</w:t>
      </w:r>
      <w:r w:rsidRPr="001E0616">
        <w:rPr>
          <w:rFonts w:ascii="Times New Roman" w:hAnsi="Times New Roman" w:cs="Times New Roman"/>
          <w:sz w:val="24"/>
          <w:szCs w:val="24"/>
        </w:rPr>
        <w:t xml:space="preserve">se </w:t>
      </w:r>
      <w:proofErr w:type="spellStart"/>
      <w:r w:rsidRPr="001E0616">
        <w:rPr>
          <w:rFonts w:ascii="Times New Roman" w:hAnsi="Times New Roman" w:cs="Times New Roman"/>
          <w:sz w:val="24"/>
          <w:szCs w:val="24"/>
        </w:rPr>
        <w:t>Mr</w:t>
      </w:r>
      <w:proofErr w:type="spellEnd"/>
      <w:r w:rsidRPr="001E0616">
        <w:rPr>
          <w:rFonts w:ascii="Times New Roman" w:hAnsi="Times New Roman" w:cs="Times New Roman"/>
          <w:sz w:val="24"/>
          <w:szCs w:val="24"/>
        </w:rPr>
        <w:t xml:space="preserve"> </w:t>
      </w:r>
      <w:proofErr w:type="spellStart"/>
      <w:r w:rsidRPr="001E0616">
        <w:rPr>
          <w:rFonts w:ascii="Times New Roman" w:hAnsi="Times New Roman" w:cs="Times New Roman"/>
          <w:sz w:val="24"/>
          <w:szCs w:val="24"/>
        </w:rPr>
        <w:t>Wakida</w:t>
      </w:r>
      <w:proofErr w:type="spellEnd"/>
      <w:r w:rsidRPr="001E0616">
        <w:rPr>
          <w:rFonts w:ascii="Times New Roman" w:hAnsi="Times New Roman" w:cs="Times New Roman"/>
          <w:sz w:val="24"/>
          <w:szCs w:val="24"/>
        </w:rPr>
        <w:t xml:space="preserve"> submits that the appellant’s cause of action on the plaint was breach of contract. The claim that Clause 10A of the agreement is a penalty was never contested in the appellant’s pleadings hence the appellant ought to stick to its pleadings. Th</w:t>
      </w:r>
      <w:r w:rsidRPr="001E0616">
        <w:rPr>
          <w:rFonts w:ascii="Times New Roman" w:hAnsi="Times New Roman" w:cs="Times New Roman"/>
          <w:sz w:val="24"/>
          <w:szCs w:val="24"/>
        </w:rPr>
        <w:t xml:space="preserve">e respondent relies on </w:t>
      </w:r>
      <w:r w:rsidRPr="001E0616">
        <w:rPr>
          <w:rStyle w:val="BodyText1"/>
          <w:rFonts w:ascii="Times New Roman" w:hAnsi="Times New Roman" w:cs="Times New Roman"/>
          <w:sz w:val="24"/>
          <w:szCs w:val="24"/>
        </w:rPr>
        <w:t xml:space="preserve">Cavendish Square Holding BY v </w:t>
      </w:r>
      <w:proofErr w:type="spellStart"/>
      <w:r w:rsidRPr="001E0616">
        <w:rPr>
          <w:rStyle w:val="BodyText1"/>
          <w:rFonts w:ascii="Times New Roman" w:hAnsi="Times New Roman" w:cs="Times New Roman"/>
          <w:sz w:val="24"/>
          <w:szCs w:val="24"/>
        </w:rPr>
        <w:t>Talal</w:t>
      </w:r>
      <w:proofErr w:type="spellEnd"/>
      <w:r w:rsidRPr="001E0616">
        <w:rPr>
          <w:rStyle w:val="BodyText1"/>
          <w:rFonts w:ascii="Times New Roman" w:hAnsi="Times New Roman" w:cs="Times New Roman"/>
          <w:sz w:val="24"/>
          <w:szCs w:val="24"/>
        </w:rPr>
        <w:t xml:space="preserve"> El</w:t>
      </w:r>
      <w:r w:rsidRPr="001E0616">
        <w:rPr>
          <w:rFonts w:ascii="Times New Roman" w:hAnsi="Times New Roman" w:cs="Times New Roman"/>
          <w:sz w:val="24"/>
          <w:szCs w:val="24"/>
        </w:rPr>
        <w:t xml:space="preserve"> </w:t>
      </w:r>
      <w:proofErr w:type="spellStart"/>
      <w:r w:rsidRPr="001E0616">
        <w:rPr>
          <w:rStyle w:val="BodyText1"/>
          <w:rFonts w:ascii="Times New Roman" w:hAnsi="Times New Roman" w:cs="Times New Roman"/>
          <w:sz w:val="24"/>
          <w:szCs w:val="24"/>
        </w:rPr>
        <w:t>Makdessi</w:t>
      </w:r>
      <w:proofErr w:type="spellEnd"/>
      <w:r w:rsidRPr="001E0616">
        <w:rPr>
          <w:rStyle w:val="BodyText1"/>
          <w:rFonts w:ascii="Times New Roman" w:hAnsi="Times New Roman" w:cs="Times New Roman"/>
          <w:sz w:val="24"/>
          <w:szCs w:val="24"/>
        </w:rPr>
        <w:t xml:space="preserve">, and </w:t>
      </w:r>
      <w:proofErr w:type="spellStart"/>
      <w:r w:rsidRPr="001E0616">
        <w:rPr>
          <w:rStyle w:val="BodyText1"/>
          <w:rFonts w:ascii="Times New Roman" w:hAnsi="Times New Roman" w:cs="Times New Roman"/>
          <w:sz w:val="24"/>
          <w:szCs w:val="24"/>
        </w:rPr>
        <w:t>ParkingEye</w:t>
      </w:r>
      <w:proofErr w:type="spellEnd"/>
      <w:r w:rsidRPr="001E0616">
        <w:rPr>
          <w:rStyle w:val="BodyText1"/>
          <w:rFonts w:ascii="Times New Roman" w:hAnsi="Times New Roman" w:cs="Times New Roman"/>
          <w:sz w:val="24"/>
          <w:szCs w:val="24"/>
        </w:rPr>
        <w:t xml:space="preserve"> Ltd v Beavis [20151 UKSC 67</w:t>
      </w:r>
      <w:r w:rsidRPr="001E0616">
        <w:rPr>
          <w:rFonts w:ascii="Times New Roman" w:hAnsi="Times New Roman" w:cs="Times New Roman"/>
          <w:sz w:val="24"/>
          <w:szCs w:val="24"/>
        </w:rPr>
        <w:t xml:space="preserve"> for the submission that Clause 10A of the agreement is not penal as it is a</w:t>
      </w:r>
    </w:p>
    <w:p w:rsidR="00D77FC5" w:rsidRPr="001E0616" w:rsidRDefault="001E0616" w:rsidP="001E0616">
      <w:pPr>
        <w:pStyle w:val="BodyText21"/>
        <w:shd w:val="clear" w:color="auto" w:fill="auto"/>
        <w:spacing w:after="660" w:line="360" w:lineRule="auto"/>
        <w:ind w:left="380" w:right="300" w:firstLine="0"/>
        <w:jc w:val="both"/>
        <w:rPr>
          <w:rFonts w:ascii="Times New Roman" w:hAnsi="Times New Roman" w:cs="Times New Roman"/>
          <w:sz w:val="24"/>
          <w:szCs w:val="24"/>
        </w:rPr>
      </w:pPr>
      <w:proofErr w:type="gramStart"/>
      <w:r w:rsidRPr="001E0616">
        <w:rPr>
          <w:rFonts w:ascii="Times New Roman" w:hAnsi="Times New Roman" w:cs="Times New Roman"/>
          <w:sz w:val="24"/>
          <w:szCs w:val="24"/>
        </w:rPr>
        <w:t>genuine</w:t>
      </w:r>
      <w:proofErr w:type="gramEnd"/>
      <w:r w:rsidRPr="001E0616">
        <w:rPr>
          <w:rFonts w:ascii="Times New Roman" w:hAnsi="Times New Roman" w:cs="Times New Roman"/>
          <w:sz w:val="24"/>
          <w:szCs w:val="24"/>
        </w:rPr>
        <w:t xml:space="preserve"> pre-estimate of the loss suffered and is not intended to </w:t>
      </w:r>
      <w:r w:rsidRPr="001E0616">
        <w:rPr>
          <w:rFonts w:ascii="Times New Roman" w:hAnsi="Times New Roman" w:cs="Times New Roman"/>
          <w:sz w:val="24"/>
          <w:szCs w:val="24"/>
        </w:rPr>
        <w:t>punish the appellant. That the authorities the appellant relied on relate to hire purchase agreements which while there are similar to lease financing agreements are different in material implications.</w:t>
      </w:r>
    </w:p>
    <w:p w:rsidR="00D77FC5" w:rsidRPr="001E0616" w:rsidRDefault="001E0616" w:rsidP="001E0616">
      <w:pPr>
        <w:pStyle w:val="BodyText21"/>
        <w:numPr>
          <w:ilvl w:val="0"/>
          <w:numId w:val="3"/>
        </w:numPr>
        <w:shd w:val="clear" w:color="auto" w:fill="auto"/>
        <w:tabs>
          <w:tab w:val="left" w:pos="870"/>
        </w:tabs>
        <w:spacing w:after="300" w:line="360" w:lineRule="auto"/>
        <w:ind w:left="380" w:right="300" w:hanging="360"/>
        <w:jc w:val="both"/>
        <w:rPr>
          <w:rFonts w:ascii="Times New Roman" w:hAnsi="Times New Roman" w:cs="Times New Roman"/>
          <w:sz w:val="24"/>
          <w:szCs w:val="24"/>
        </w:rPr>
      </w:pPr>
      <w:r w:rsidRPr="001E0616">
        <w:rPr>
          <w:rFonts w:ascii="Times New Roman" w:hAnsi="Times New Roman" w:cs="Times New Roman"/>
          <w:sz w:val="24"/>
          <w:szCs w:val="24"/>
        </w:rPr>
        <w:t>Mr.</w:t>
      </w:r>
      <w:r w:rsidRPr="001E0616">
        <w:rPr>
          <w:rFonts w:ascii="Times New Roman" w:hAnsi="Times New Roman" w:cs="Times New Roman"/>
          <w:sz w:val="24"/>
          <w:szCs w:val="24"/>
        </w:rPr>
        <w:tab/>
      </w:r>
      <w:proofErr w:type="spellStart"/>
      <w:r w:rsidRPr="001E0616">
        <w:rPr>
          <w:rFonts w:ascii="Times New Roman" w:hAnsi="Times New Roman" w:cs="Times New Roman"/>
          <w:sz w:val="24"/>
          <w:szCs w:val="24"/>
        </w:rPr>
        <w:t>Wakida</w:t>
      </w:r>
      <w:proofErr w:type="spellEnd"/>
      <w:r w:rsidRPr="001E0616">
        <w:rPr>
          <w:rFonts w:ascii="Times New Roman" w:hAnsi="Times New Roman" w:cs="Times New Roman"/>
          <w:sz w:val="24"/>
          <w:szCs w:val="24"/>
        </w:rPr>
        <w:t xml:space="preserve"> referred to the Finance Lease Laws of juris</w:t>
      </w:r>
      <w:r w:rsidRPr="001E0616">
        <w:rPr>
          <w:rFonts w:ascii="Times New Roman" w:hAnsi="Times New Roman" w:cs="Times New Roman"/>
          <w:sz w:val="24"/>
          <w:szCs w:val="24"/>
        </w:rPr>
        <w:t xml:space="preserve">dictions like Ghana, Sri-Lanka, Tanzania, Seychelles, the </w:t>
      </w:r>
      <w:proofErr w:type="spellStart"/>
      <w:r w:rsidRPr="001E0616">
        <w:rPr>
          <w:rFonts w:ascii="Times New Roman" w:hAnsi="Times New Roman" w:cs="Times New Roman"/>
          <w:sz w:val="24"/>
          <w:szCs w:val="24"/>
        </w:rPr>
        <w:t>Unidroit</w:t>
      </w:r>
      <w:proofErr w:type="spellEnd"/>
      <w:r w:rsidRPr="001E0616">
        <w:rPr>
          <w:rFonts w:ascii="Times New Roman" w:hAnsi="Times New Roman" w:cs="Times New Roman"/>
          <w:sz w:val="24"/>
          <w:szCs w:val="24"/>
        </w:rPr>
        <w:t xml:space="preserve"> Model Law on leasing 2008 and some specific sections which govern the lessor’s right to repossess the leased property and recover damages as will place the lessor in the position in which h</w:t>
      </w:r>
      <w:r w:rsidRPr="001E0616">
        <w:rPr>
          <w:rFonts w:ascii="Times New Roman" w:hAnsi="Times New Roman" w:cs="Times New Roman"/>
          <w:sz w:val="24"/>
          <w:szCs w:val="24"/>
        </w:rPr>
        <w:t xml:space="preserve">e would have been had the lessee performed the financial lease in accordance with the terms of the contract. </w:t>
      </w:r>
      <w:proofErr w:type="spellStart"/>
      <w:r w:rsidRPr="001E0616">
        <w:rPr>
          <w:rFonts w:ascii="Times New Roman" w:hAnsi="Times New Roman" w:cs="Times New Roman"/>
          <w:sz w:val="24"/>
          <w:szCs w:val="24"/>
        </w:rPr>
        <w:t>Mr</w:t>
      </w:r>
      <w:proofErr w:type="spellEnd"/>
      <w:r w:rsidRPr="001E0616">
        <w:rPr>
          <w:rFonts w:ascii="Times New Roman" w:hAnsi="Times New Roman" w:cs="Times New Roman"/>
          <w:sz w:val="24"/>
          <w:szCs w:val="24"/>
        </w:rPr>
        <w:t xml:space="preserve"> </w:t>
      </w:r>
      <w:proofErr w:type="spellStart"/>
      <w:r w:rsidRPr="001E0616">
        <w:rPr>
          <w:rFonts w:ascii="Times New Roman" w:hAnsi="Times New Roman" w:cs="Times New Roman"/>
          <w:sz w:val="24"/>
          <w:szCs w:val="24"/>
        </w:rPr>
        <w:t>Wakida</w:t>
      </w:r>
      <w:proofErr w:type="spellEnd"/>
      <w:r w:rsidRPr="001E0616">
        <w:rPr>
          <w:rFonts w:ascii="Times New Roman" w:hAnsi="Times New Roman" w:cs="Times New Roman"/>
          <w:sz w:val="24"/>
          <w:szCs w:val="24"/>
        </w:rPr>
        <w:t xml:space="preserve"> also cited section 60(1) of the Income Tax Act 11/97 for the proposition that a finance lease is comparable to a loan agreement for taxat</w:t>
      </w:r>
      <w:r w:rsidRPr="001E0616">
        <w:rPr>
          <w:rFonts w:ascii="Times New Roman" w:hAnsi="Times New Roman" w:cs="Times New Roman"/>
          <w:sz w:val="24"/>
          <w:szCs w:val="24"/>
        </w:rPr>
        <w:t xml:space="preserve">ion purposes. He therefore contended that it is </w:t>
      </w:r>
      <w:r w:rsidRPr="001E0616">
        <w:rPr>
          <w:rFonts w:ascii="Times New Roman" w:hAnsi="Times New Roman" w:cs="Times New Roman"/>
          <w:sz w:val="24"/>
          <w:szCs w:val="24"/>
        </w:rPr>
        <w:lastRenderedPageBreak/>
        <w:t>unreasonable to suggest that a lessor is only entitled to recover arrears of rent up to the date of termination.</w:t>
      </w:r>
    </w:p>
    <w:p w:rsidR="00D77FC5" w:rsidRPr="001E0616" w:rsidRDefault="001E0616" w:rsidP="001E0616">
      <w:pPr>
        <w:pStyle w:val="BodyText21"/>
        <w:numPr>
          <w:ilvl w:val="0"/>
          <w:numId w:val="3"/>
        </w:numPr>
        <w:shd w:val="clear" w:color="auto" w:fill="auto"/>
        <w:tabs>
          <w:tab w:val="left" w:pos="373"/>
        </w:tabs>
        <w:spacing w:after="660" w:line="360" w:lineRule="auto"/>
        <w:ind w:left="380" w:right="300" w:hanging="360"/>
        <w:jc w:val="both"/>
        <w:rPr>
          <w:rFonts w:ascii="Times New Roman" w:hAnsi="Times New Roman" w:cs="Times New Roman"/>
          <w:sz w:val="24"/>
          <w:szCs w:val="24"/>
        </w:rPr>
      </w:pPr>
      <w:r w:rsidRPr="001E0616">
        <w:rPr>
          <w:rFonts w:ascii="Times New Roman" w:hAnsi="Times New Roman" w:cs="Times New Roman"/>
          <w:sz w:val="24"/>
          <w:szCs w:val="24"/>
        </w:rPr>
        <w:t xml:space="preserve">On the second ground, Mr. </w:t>
      </w:r>
      <w:proofErr w:type="spellStart"/>
      <w:r w:rsidRPr="001E0616">
        <w:rPr>
          <w:rFonts w:ascii="Times New Roman" w:hAnsi="Times New Roman" w:cs="Times New Roman"/>
          <w:sz w:val="24"/>
          <w:szCs w:val="24"/>
        </w:rPr>
        <w:t>Makeera</w:t>
      </w:r>
      <w:proofErr w:type="spellEnd"/>
      <w:r w:rsidRPr="001E0616">
        <w:rPr>
          <w:rFonts w:ascii="Times New Roman" w:hAnsi="Times New Roman" w:cs="Times New Roman"/>
          <w:sz w:val="24"/>
          <w:szCs w:val="24"/>
        </w:rPr>
        <w:t xml:space="preserve"> submits that the amount claimed by the respondent as a genuine pre-estimate of loss was not certain. It depended on the number of </w:t>
      </w:r>
      <w:proofErr w:type="spellStart"/>
      <w:r w:rsidRPr="001E0616">
        <w:rPr>
          <w:rFonts w:ascii="Times New Roman" w:hAnsi="Times New Roman" w:cs="Times New Roman"/>
          <w:sz w:val="24"/>
          <w:szCs w:val="24"/>
        </w:rPr>
        <w:t>instalments</w:t>
      </w:r>
      <w:proofErr w:type="spellEnd"/>
      <w:r w:rsidRPr="001E0616">
        <w:rPr>
          <w:rFonts w:ascii="Times New Roman" w:hAnsi="Times New Roman" w:cs="Times New Roman"/>
          <w:sz w:val="24"/>
          <w:szCs w:val="24"/>
        </w:rPr>
        <w:t xml:space="preserve"> that were unpaid. That the sum claimed by the respondent exceeds by a big margin</w:t>
      </w:r>
      <w:r w:rsidRPr="001E0616">
        <w:rPr>
          <w:rFonts w:ascii="Times New Roman" w:hAnsi="Times New Roman" w:cs="Times New Roman"/>
          <w:sz w:val="24"/>
          <w:szCs w:val="24"/>
        </w:rPr>
        <w:t xml:space="preserve"> the greatest loss which the lessor suffered as a result of default in payment of </w:t>
      </w:r>
      <w:proofErr w:type="spellStart"/>
      <w:r w:rsidRPr="001E0616">
        <w:rPr>
          <w:rFonts w:ascii="Times New Roman" w:hAnsi="Times New Roman" w:cs="Times New Roman"/>
          <w:sz w:val="24"/>
          <w:szCs w:val="24"/>
        </w:rPr>
        <w:t>instalments</w:t>
      </w:r>
      <w:proofErr w:type="spellEnd"/>
      <w:r w:rsidRPr="001E0616">
        <w:rPr>
          <w:rFonts w:ascii="Times New Roman" w:hAnsi="Times New Roman" w:cs="Times New Roman"/>
          <w:sz w:val="24"/>
          <w:szCs w:val="24"/>
        </w:rPr>
        <w:t xml:space="preserve">. He relies on the case of </w:t>
      </w:r>
      <w:r w:rsidRPr="001E0616">
        <w:rPr>
          <w:rStyle w:val="BodyText1"/>
          <w:rFonts w:ascii="Times New Roman" w:hAnsi="Times New Roman" w:cs="Times New Roman"/>
          <w:sz w:val="24"/>
          <w:szCs w:val="24"/>
        </w:rPr>
        <w:t>Commissioner of Public v Hills</w:t>
      </w:r>
      <w:r w:rsidRPr="001E0616">
        <w:rPr>
          <w:rFonts w:ascii="Times New Roman" w:hAnsi="Times New Roman" w:cs="Times New Roman"/>
          <w:sz w:val="24"/>
          <w:szCs w:val="24"/>
        </w:rPr>
        <w:t xml:space="preserve"> </w:t>
      </w:r>
      <w:r w:rsidRPr="001E0616">
        <w:rPr>
          <w:rStyle w:val="BodyText1"/>
          <w:rFonts w:ascii="Times New Roman" w:hAnsi="Times New Roman" w:cs="Times New Roman"/>
          <w:sz w:val="24"/>
          <w:szCs w:val="24"/>
        </w:rPr>
        <w:t xml:space="preserve">f 19061 AC 368, AMEV-UDC Finance Limited v Austin &amp; </w:t>
      </w:r>
      <w:proofErr w:type="spellStart"/>
      <w:r w:rsidRPr="001E0616">
        <w:rPr>
          <w:rStyle w:val="BodyText1"/>
          <w:rFonts w:ascii="Times New Roman" w:hAnsi="Times New Roman" w:cs="Times New Roman"/>
          <w:sz w:val="24"/>
          <w:szCs w:val="24"/>
        </w:rPr>
        <w:t>Anor</w:t>
      </w:r>
      <w:proofErr w:type="spellEnd"/>
      <w:r w:rsidRPr="001E0616">
        <w:rPr>
          <w:rFonts w:ascii="Times New Roman" w:hAnsi="Times New Roman" w:cs="Times New Roman"/>
          <w:sz w:val="24"/>
          <w:szCs w:val="24"/>
        </w:rPr>
        <w:t xml:space="preserve"> </w:t>
      </w:r>
      <w:r w:rsidRPr="001E0616">
        <w:rPr>
          <w:rStyle w:val="BodyText1"/>
          <w:rFonts w:ascii="Times New Roman" w:hAnsi="Times New Roman" w:cs="Times New Roman"/>
          <w:sz w:val="24"/>
          <w:szCs w:val="24"/>
        </w:rPr>
        <w:t>(supra)</w:t>
      </w:r>
      <w:r w:rsidRPr="001E0616">
        <w:rPr>
          <w:rFonts w:ascii="Times New Roman" w:hAnsi="Times New Roman" w:cs="Times New Roman"/>
          <w:sz w:val="24"/>
          <w:szCs w:val="24"/>
        </w:rPr>
        <w:t>. Counsel for the respondent replied by r</w:t>
      </w:r>
      <w:r w:rsidRPr="001E0616">
        <w:rPr>
          <w:rFonts w:ascii="Times New Roman" w:hAnsi="Times New Roman" w:cs="Times New Roman"/>
          <w:sz w:val="24"/>
          <w:szCs w:val="24"/>
        </w:rPr>
        <w:t>eferring to his earlier submission in the first ground.</w:t>
      </w:r>
    </w:p>
    <w:p w:rsidR="00D77FC5" w:rsidRPr="001E0616" w:rsidRDefault="001E0616" w:rsidP="001E0616">
      <w:pPr>
        <w:pStyle w:val="BodyText21"/>
        <w:numPr>
          <w:ilvl w:val="0"/>
          <w:numId w:val="3"/>
        </w:numPr>
        <w:shd w:val="clear" w:color="auto" w:fill="auto"/>
        <w:tabs>
          <w:tab w:val="left" w:pos="376"/>
        </w:tabs>
        <w:spacing w:after="300" w:line="360" w:lineRule="auto"/>
        <w:ind w:left="1500" w:right="40" w:firstLine="0"/>
        <w:jc w:val="both"/>
        <w:rPr>
          <w:rFonts w:ascii="Times New Roman" w:hAnsi="Times New Roman" w:cs="Times New Roman"/>
          <w:sz w:val="24"/>
          <w:szCs w:val="24"/>
        </w:rPr>
      </w:pPr>
      <w:r w:rsidRPr="001E0616">
        <w:rPr>
          <w:rFonts w:ascii="Times New Roman" w:hAnsi="Times New Roman" w:cs="Times New Roman"/>
          <w:sz w:val="24"/>
          <w:szCs w:val="24"/>
        </w:rPr>
        <w:t xml:space="preserve">On the third ground, counsel for the appellant referred to section 16 of the Judicature Act and the case of </w:t>
      </w:r>
      <w:r w:rsidRPr="001E0616">
        <w:rPr>
          <w:rStyle w:val="BodyText1"/>
          <w:rFonts w:ascii="Times New Roman" w:hAnsi="Times New Roman" w:cs="Times New Roman"/>
          <w:sz w:val="24"/>
          <w:szCs w:val="24"/>
        </w:rPr>
        <w:t xml:space="preserve">Rashid </w:t>
      </w:r>
      <w:proofErr w:type="spellStart"/>
      <w:r w:rsidRPr="001E0616">
        <w:rPr>
          <w:rStyle w:val="BodyText1"/>
          <w:rFonts w:ascii="Times New Roman" w:hAnsi="Times New Roman" w:cs="Times New Roman"/>
          <w:sz w:val="24"/>
          <w:szCs w:val="24"/>
        </w:rPr>
        <w:t>Moledina</w:t>
      </w:r>
      <w:proofErr w:type="spellEnd"/>
      <w:r w:rsidRPr="001E0616">
        <w:rPr>
          <w:rStyle w:val="BodyText1"/>
          <w:rFonts w:ascii="Times New Roman" w:hAnsi="Times New Roman" w:cs="Times New Roman"/>
          <w:sz w:val="24"/>
          <w:szCs w:val="24"/>
        </w:rPr>
        <w:t xml:space="preserve"> &amp; CO.</w:t>
      </w:r>
      <w:r w:rsidRPr="001E0616">
        <w:rPr>
          <w:rFonts w:ascii="Times New Roman" w:hAnsi="Times New Roman" w:cs="Times New Roman"/>
          <w:sz w:val="24"/>
          <w:szCs w:val="24"/>
        </w:rPr>
        <w:t xml:space="preserve"> </w:t>
      </w:r>
      <w:r w:rsidRPr="001E0616">
        <w:rPr>
          <w:rStyle w:val="BodyText1"/>
          <w:rFonts w:ascii="Times New Roman" w:hAnsi="Times New Roman" w:cs="Times New Roman"/>
          <w:sz w:val="24"/>
          <w:szCs w:val="24"/>
        </w:rPr>
        <w:t xml:space="preserve">(Mombasa) Ltd &amp; </w:t>
      </w:r>
      <w:proofErr w:type="spellStart"/>
      <w:r w:rsidRPr="001E0616">
        <w:rPr>
          <w:rStyle w:val="BodyText1"/>
          <w:rFonts w:ascii="Times New Roman" w:hAnsi="Times New Roman" w:cs="Times New Roman"/>
          <w:sz w:val="24"/>
          <w:szCs w:val="24"/>
        </w:rPr>
        <w:t>Ors</w:t>
      </w:r>
      <w:proofErr w:type="spellEnd"/>
      <w:r w:rsidRPr="001E0616">
        <w:rPr>
          <w:rStyle w:val="BodyText1"/>
          <w:rFonts w:ascii="Times New Roman" w:hAnsi="Times New Roman" w:cs="Times New Roman"/>
          <w:sz w:val="24"/>
          <w:szCs w:val="24"/>
        </w:rPr>
        <w:t xml:space="preserve"> v </w:t>
      </w:r>
      <w:proofErr w:type="spellStart"/>
      <w:r w:rsidRPr="001E0616">
        <w:rPr>
          <w:rStyle w:val="BodyText1"/>
          <w:rFonts w:ascii="Times New Roman" w:hAnsi="Times New Roman" w:cs="Times New Roman"/>
          <w:sz w:val="24"/>
          <w:szCs w:val="24"/>
        </w:rPr>
        <w:t>Hoima</w:t>
      </w:r>
      <w:proofErr w:type="spellEnd"/>
      <w:r w:rsidRPr="001E0616">
        <w:rPr>
          <w:rStyle w:val="BodyText1"/>
          <w:rFonts w:ascii="Times New Roman" w:hAnsi="Times New Roman" w:cs="Times New Roman"/>
          <w:sz w:val="24"/>
          <w:szCs w:val="24"/>
        </w:rPr>
        <w:t xml:space="preserve"> Ginners Ltd 1967 EA 647</w:t>
      </w:r>
      <w:r w:rsidRPr="001E0616">
        <w:rPr>
          <w:rFonts w:ascii="Times New Roman" w:hAnsi="Times New Roman" w:cs="Times New Roman"/>
          <w:sz w:val="24"/>
          <w:szCs w:val="24"/>
        </w:rPr>
        <w:t xml:space="preserve"> where the courts of law are enjoined to take into consideration decisions </w:t>
      </w:r>
      <w:r w:rsidRPr="001E0616">
        <w:rPr>
          <w:rFonts w:ascii="Times New Roman" w:hAnsi="Times New Roman" w:cs="Times New Roman"/>
          <w:sz w:val="24"/>
          <w:szCs w:val="24"/>
        </w:rPr>
        <w:t xml:space="preserve">from any commonwealth court where a similar system of law appertaining in East Africa, most especially decisions of English courts that enunciate the common law or equity or statutes that have been substantially copied in East Africa. </w:t>
      </w:r>
      <w:proofErr w:type="spellStart"/>
      <w:r w:rsidRPr="001E0616">
        <w:rPr>
          <w:rFonts w:ascii="Times New Roman" w:hAnsi="Times New Roman" w:cs="Times New Roman"/>
          <w:sz w:val="24"/>
          <w:szCs w:val="24"/>
        </w:rPr>
        <w:t>Mr</w:t>
      </w:r>
      <w:proofErr w:type="spellEnd"/>
      <w:r w:rsidRPr="001E0616">
        <w:rPr>
          <w:rFonts w:ascii="Times New Roman" w:hAnsi="Times New Roman" w:cs="Times New Roman"/>
          <w:sz w:val="24"/>
          <w:szCs w:val="24"/>
        </w:rPr>
        <w:t xml:space="preserve"> </w:t>
      </w:r>
      <w:proofErr w:type="spellStart"/>
      <w:r w:rsidRPr="001E0616">
        <w:rPr>
          <w:rFonts w:ascii="Times New Roman" w:hAnsi="Times New Roman" w:cs="Times New Roman"/>
          <w:sz w:val="24"/>
          <w:szCs w:val="24"/>
        </w:rPr>
        <w:t>Wakida</w:t>
      </w:r>
      <w:proofErr w:type="spellEnd"/>
      <w:r w:rsidRPr="001E0616">
        <w:rPr>
          <w:rFonts w:ascii="Times New Roman" w:hAnsi="Times New Roman" w:cs="Times New Roman"/>
          <w:sz w:val="24"/>
          <w:szCs w:val="24"/>
        </w:rPr>
        <w:t xml:space="preserve"> replies tha</w:t>
      </w:r>
      <w:r w:rsidRPr="001E0616">
        <w:rPr>
          <w:rFonts w:ascii="Times New Roman" w:hAnsi="Times New Roman" w:cs="Times New Roman"/>
          <w:sz w:val="24"/>
          <w:szCs w:val="24"/>
        </w:rPr>
        <w:t>t the</w:t>
      </w:r>
      <w:r w:rsidR="003B1DC3" w:rsidRPr="001E0616">
        <w:rPr>
          <w:rFonts w:ascii="Times New Roman" w:hAnsi="Times New Roman" w:cs="Times New Roman"/>
          <w:sz w:val="24"/>
          <w:szCs w:val="24"/>
        </w:rPr>
        <w:t xml:space="preserve"> </w:t>
      </w:r>
      <w:r w:rsidRPr="001E0616">
        <w:rPr>
          <w:rFonts w:ascii="Times New Roman" w:hAnsi="Times New Roman" w:cs="Times New Roman"/>
          <w:sz w:val="24"/>
          <w:szCs w:val="24"/>
        </w:rPr>
        <w:t>authorities the appellant relied on were only persuasive and the High court is not obliged to follow them. Article 132(4) of the Constitution sets out the precedents that are binding on High Court. That the Australian and English decisions the appell</w:t>
      </w:r>
      <w:r w:rsidRPr="001E0616">
        <w:rPr>
          <w:rFonts w:ascii="Times New Roman" w:hAnsi="Times New Roman" w:cs="Times New Roman"/>
          <w:sz w:val="24"/>
          <w:szCs w:val="24"/>
        </w:rPr>
        <w:t>ant cited are not settled law on the doctrine of penalties and the issue of penalties has been settled under the Contracts Act.</w:t>
      </w:r>
    </w:p>
    <w:p w:rsidR="00D77FC5" w:rsidRPr="001E0616" w:rsidRDefault="001E0616" w:rsidP="001E0616">
      <w:pPr>
        <w:pStyle w:val="BodyText21"/>
        <w:numPr>
          <w:ilvl w:val="0"/>
          <w:numId w:val="3"/>
        </w:numPr>
        <w:shd w:val="clear" w:color="auto" w:fill="auto"/>
        <w:tabs>
          <w:tab w:val="left" w:pos="1916"/>
        </w:tabs>
        <w:spacing w:after="371" w:line="360" w:lineRule="auto"/>
        <w:ind w:left="1500" w:right="40" w:hanging="340"/>
        <w:jc w:val="both"/>
        <w:rPr>
          <w:rFonts w:ascii="Times New Roman" w:hAnsi="Times New Roman" w:cs="Times New Roman"/>
          <w:sz w:val="24"/>
          <w:szCs w:val="24"/>
        </w:rPr>
      </w:pPr>
      <w:r w:rsidRPr="001E0616">
        <w:rPr>
          <w:rFonts w:ascii="Times New Roman" w:hAnsi="Times New Roman" w:cs="Times New Roman"/>
          <w:sz w:val="24"/>
          <w:szCs w:val="24"/>
        </w:rPr>
        <w:t>On</w:t>
      </w:r>
      <w:r w:rsidRPr="001E0616">
        <w:rPr>
          <w:rFonts w:ascii="Times New Roman" w:hAnsi="Times New Roman" w:cs="Times New Roman"/>
          <w:sz w:val="24"/>
          <w:szCs w:val="24"/>
        </w:rPr>
        <w:tab/>
        <w:t xml:space="preserve">the fourth ground, Mr. </w:t>
      </w:r>
      <w:proofErr w:type="spellStart"/>
      <w:r w:rsidRPr="001E0616">
        <w:rPr>
          <w:rFonts w:ascii="Times New Roman" w:hAnsi="Times New Roman" w:cs="Times New Roman"/>
          <w:sz w:val="24"/>
          <w:szCs w:val="24"/>
        </w:rPr>
        <w:t>Makeera</w:t>
      </w:r>
      <w:proofErr w:type="spellEnd"/>
      <w:r w:rsidRPr="001E0616">
        <w:rPr>
          <w:rFonts w:ascii="Times New Roman" w:hAnsi="Times New Roman" w:cs="Times New Roman"/>
          <w:sz w:val="24"/>
          <w:szCs w:val="24"/>
        </w:rPr>
        <w:t xml:space="preserve"> submits that the appellant filed a reply to the counter claim in accordance with Order 8 rule </w:t>
      </w:r>
      <w:r w:rsidRPr="001E0616">
        <w:rPr>
          <w:rFonts w:ascii="Times New Roman" w:hAnsi="Times New Roman" w:cs="Times New Roman"/>
          <w:sz w:val="24"/>
          <w:szCs w:val="24"/>
        </w:rPr>
        <w:t xml:space="preserve">18(3) of the Civil Procedure Rules hence court ought to have heard the appellant’s </w:t>
      </w:r>
      <w:proofErr w:type="spellStart"/>
      <w:r w:rsidRPr="001E0616">
        <w:rPr>
          <w:rFonts w:ascii="Times New Roman" w:hAnsi="Times New Roman" w:cs="Times New Roman"/>
          <w:sz w:val="24"/>
          <w:szCs w:val="24"/>
        </w:rPr>
        <w:t>defence</w:t>
      </w:r>
      <w:proofErr w:type="spellEnd"/>
      <w:r w:rsidRPr="001E0616">
        <w:rPr>
          <w:rFonts w:ascii="Times New Roman" w:hAnsi="Times New Roman" w:cs="Times New Roman"/>
          <w:sz w:val="24"/>
          <w:szCs w:val="24"/>
        </w:rPr>
        <w:t xml:space="preserve"> in accordance with Order 9 rule 10 of the Civil Procedure Rules. Mr. </w:t>
      </w:r>
      <w:proofErr w:type="spellStart"/>
      <w:r w:rsidRPr="001E0616">
        <w:rPr>
          <w:rFonts w:ascii="Times New Roman" w:hAnsi="Times New Roman" w:cs="Times New Roman"/>
          <w:sz w:val="24"/>
          <w:szCs w:val="24"/>
        </w:rPr>
        <w:t>Wakida</w:t>
      </w:r>
      <w:proofErr w:type="spellEnd"/>
      <w:r w:rsidRPr="001E0616">
        <w:rPr>
          <w:rFonts w:ascii="Times New Roman" w:hAnsi="Times New Roman" w:cs="Times New Roman"/>
          <w:sz w:val="24"/>
          <w:szCs w:val="24"/>
        </w:rPr>
        <w:t xml:space="preserve"> contends that the appellant did not file a reply to the counter claim and that the partie</w:t>
      </w:r>
      <w:r w:rsidRPr="001E0616">
        <w:rPr>
          <w:rFonts w:ascii="Times New Roman" w:hAnsi="Times New Roman" w:cs="Times New Roman"/>
          <w:sz w:val="24"/>
          <w:szCs w:val="24"/>
        </w:rPr>
        <w:t>s were heard in respect to the counter claim during the main suit</w:t>
      </w:r>
    </w:p>
    <w:p w:rsidR="00D77FC5" w:rsidRPr="001E0616" w:rsidRDefault="001E0616" w:rsidP="001E0616">
      <w:pPr>
        <w:pStyle w:val="Heading20"/>
        <w:keepNext/>
        <w:keepLines/>
        <w:shd w:val="clear" w:color="auto" w:fill="auto"/>
        <w:spacing w:after="266" w:line="360" w:lineRule="auto"/>
        <w:ind w:firstLine="0"/>
        <w:rPr>
          <w:rFonts w:ascii="Times New Roman" w:hAnsi="Times New Roman" w:cs="Times New Roman"/>
          <w:sz w:val="24"/>
          <w:szCs w:val="24"/>
        </w:rPr>
      </w:pPr>
      <w:bookmarkStart w:id="3" w:name="bookmark2"/>
      <w:r w:rsidRPr="001E0616">
        <w:rPr>
          <w:rFonts w:ascii="Times New Roman" w:hAnsi="Times New Roman" w:cs="Times New Roman"/>
          <w:sz w:val="24"/>
          <w:szCs w:val="24"/>
        </w:rPr>
        <w:lastRenderedPageBreak/>
        <w:t>Analysis</w:t>
      </w:r>
      <w:bookmarkEnd w:id="3"/>
    </w:p>
    <w:p w:rsidR="00D77FC5" w:rsidRPr="001E0616" w:rsidRDefault="001E0616" w:rsidP="001E0616">
      <w:pPr>
        <w:pStyle w:val="BodyText21"/>
        <w:numPr>
          <w:ilvl w:val="0"/>
          <w:numId w:val="3"/>
        </w:numPr>
        <w:shd w:val="clear" w:color="auto" w:fill="auto"/>
        <w:tabs>
          <w:tab w:val="left" w:pos="1570"/>
        </w:tabs>
        <w:spacing w:line="360" w:lineRule="auto"/>
        <w:ind w:left="1500" w:right="40" w:hanging="340"/>
        <w:jc w:val="both"/>
        <w:rPr>
          <w:rFonts w:ascii="Times New Roman" w:hAnsi="Times New Roman" w:cs="Times New Roman"/>
          <w:sz w:val="24"/>
          <w:szCs w:val="24"/>
        </w:rPr>
      </w:pPr>
      <w:r w:rsidRPr="001E0616">
        <w:rPr>
          <w:rFonts w:ascii="Times New Roman" w:hAnsi="Times New Roman" w:cs="Times New Roman"/>
          <w:sz w:val="24"/>
          <w:szCs w:val="24"/>
        </w:rPr>
        <w:t>The facts of this case are not largely in dispute. On the 22</w:t>
      </w:r>
      <w:r w:rsidRPr="001E0616">
        <w:rPr>
          <w:rFonts w:ascii="Times New Roman" w:hAnsi="Times New Roman" w:cs="Times New Roman"/>
          <w:sz w:val="24"/>
          <w:szCs w:val="24"/>
          <w:vertAlign w:val="superscript"/>
        </w:rPr>
        <w:t>nd</w:t>
      </w:r>
      <w:r w:rsidRPr="001E0616">
        <w:rPr>
          <w:rFonts w:ascii="Times New Roman" w:hAnsi="Times New Roman" w:cs="Times New Roman"/>
          <w:sz w:val="24"/>
          <w:szCs w:val="24"/>
        </w:rPr>
        <w:t xml:space="preserve"> of October 1998, the parties entered into a Master Vehicle Lease Agreement for the leasing of 4 motor vehicles for a t</w:t>
      </w:r>
      <w:r w:rsidRPr="001E0616">
        <w:rPr>
          <w:rFonts w:ascii="Times New Roman" w:hAnsi="Times New Roman" w:cs="Times New Roman"/>
          <w:sz w:val="24"/>
          <w:szCs w:val="24"/>
        </w:rPr>
        <w:t>erm of 4 years commencing on 24</w:t>
      </w:r>
      <w:r w:rsidRPr="001E0616">
        <w:rPr>
          <w:rFonts w:ascii="Times New Roman" w:hAnsi="Times New Roman" w:cs="Times New Roman"/>
          <w:sz w:val="24"/>
          <w:szCs w:val="24"/>
          <w:vertAlign w:val="superscript"/>
        </w:rPr>
        <w:t>th</w:t>
      </w:r>
      <w:r w:rsidRPr="001E0616">
        <w:rPr>
          <w:rFonts w:ascii="Times New Roman" w:hAnsi="Times New Roman" w:cs="Times New Roman"/>
          <w:sz w:val="24"/>
          <w:szCs w:val="24"/>
        </w:rPr>
        <w:t xml:space="preserve"> February 1999. The total capital cost of the vehicles was UGX 333,293,199. The monthly rental for the vehicles was UGX 10,148,778 plus 17% VAT making a total of UGX</w:t>
      </w:r>
    </w:p>
    <w:p w:rsidR="00D77FC5" w:rsidRPr="001E0616" w:rsidRDefault="001E0616" w:rsidP="001E0616">
      <w:pPr>
        <w:pStyle w:val="BodyText21"/>
        <w:numPr>
          <w:ilvl w:val="0"/>
          <w:numId w:val="4"/>
        </w:numPr>
        <w:shd w:val="clear" w:color="auto" w:fill="auto"/>
        <w:tabs>
          <w:tab w:val="left" w:pos="1910"/>
          <w:tab w:val="left" w:pos="2778"/>
        </w:tabs>
        <w:spacing w:after="300" w:line="360" w:lineRule="auto"/>
        <w:ind w:left="1500" w:firstLine="0"/>
        <w:jc w:val="both"/>
        <w:rPr>
          <w:rFonts w:ascii="Times New Roman" w:hAnsi="Times New Roman" w:cs="Times New Roman"/>
          <w:sz w:val="24"/>
          <w:szCs w:val="24"/>
        </w:rPr>
      </w:pPr>
      <w:proofErr w:type="gramStart"/>
      <w:r w:rsidRPr="001E0616">
        <w:rPr>
          <w:rFonts w:ascii="Times New Roman" w:hAnsi="Times New Roman" w:cs="Times New Roman"/>
          <w:sz w:val="24"/>
          <w:szCs w:val="24"/>
        </w:rPr>
        <w:t>per</w:t>
      </w:r>
      <w:proofErr w:type="gramEnd"/>
      <w:r w:rsidRPr="001E0616">
        <w:rPr>
          <w:rFonts w:ascii="Times New Roman" w:hAnsi="Times New Roman" w:cs="Times New Roman"/>
          <w:sz w:val="24"/>
          <w:szCs w:val="24"/>
        </w:rPr>
        <w:t xml:space="preserve"> month.</w:t>
      </w:r>
    </w:p>
    <w:p w:rsidR="00D77FC5" w:rsidRPr="001E0616" w:rsidRDefault="001E0616" w:rsidP="001E0616">
      <w:pPr>
        <w:pStyle w:val="BodyText21"/>
        <w:numPr>
          <w:ilvl w:val="0"/>
          <w:numId w:val="3"/>
        </w:numPr>
        <w:shd w:val="clear" w:color="auto" w:fill="auto"/>
        <w:tabs>
          <w:tab w:val="left" w:pos="2118"/>
        </w:tabs>
        <w:spacing w:after="303" w:line="360" w:lineRule="auto"/>
        <w:ind w:left="1500" w:right="40" w:hanging="340"/>
        <w:jc w:val="both"/>
        <w:rPr>
          <w:rFonts w:ascii="Times New Roman" w:hAnsi="Times New Roman" w:cs="Times New Roman"/>
          <w:sz w:val="24"/>
          <w:szCs w:val="24"/>
        </w:rPr>
      </w:pPr>
      <w:r w:rsidRPr="001E0616">
        <w:rPr>
          <w:rFonts w:ascii="Times New Roman" w:hAnsi="Times New Roman" w:cs="Times New Roman"/>
          <w:sz w:val="24"/>
          <w:szCs w:val="24"/>
        </w:rPr>
        <w:t>The appellant provided a bank draft of UGX 34,</w:t>
      </w:r>
      <w:r w:rsidRPr="001E0616">
        <w:rPr>
          <w:rFonts w:ascii="Times New Roman" w:hAnsi="Times New Roman" w:cs="Times New Roman"/>
          <w:sz w:val="24"/>
          <w:szCs w:val="24"/>
        </w:rPr>
        <w:t xml:space="preserve">375,000 and land at </w:t>
      </w:r>
      <w:proofErr w:type="spellStart"/>
      <w:r w:rsidRPr="001E0616">
        <w:rPr>
          <w:rFonts w:ascii="Times New Roman" w:hAnsi="Times New Roman" w:cs="Times New Roman"/>
          <w:sz w:val="24"/>
          <w:szCs w:val="24"/>
        </w:rPr>
        <w:t>Mukono</w:t>
      </w:r>
      <w:proofErr w:type="spellEnd"/>
      <w:r w:rsidRPr="001E0616">
        <w:rPr>
          <w:rFonts w:ascii="Times New Roman" w:hAnsi="Times New Roman" w:cs="Times New Roman"/>
          <w:sz w:val="24"/>
          <w:szCs w:val="24"/>
        </w:rPr>
        <w:t xml:space="preserve"> comprised in LRV 260 Folio 7 plots 1033, 1034 and 1035 as securities. The appellant also deposited 48 post-dated </w:t>
      </w:r>
      <w:proofErr w:type="spellStart"/>
      <w:r w:rsidRPr="001E0616">
        <w:rPr>
          <w:rFonts w:ascii="Times New Roman" w:hAnsi="Times New Roman" w:cs="Times New Roman"/>
          <w:sz w:val="24"/>
          <w:szCs w:val="24"/>
        </w:rPr>
        <w:t>cheques</w:t>
      </w:r>
      <w:proofErr w:type="spellEnd"/>
      <w:r w:rsidRPr="001E0616">
        <w:rPr>
          <w:rFonts w:ascii="Times New Roman" w:hAnsi="Times New Roman" w:cs="Times New Roman"/>
          <w:sz w:val="24"/>
          <w:szCs w:val="24"/>
        </w:rPr>
        <w:t xml:space="preserve"> each for the sum of UGX 11, 874,070 for encashment as rental payment as they fell due.</w:t>
      </w:r>
    </w:p>
    <w:p w:rsidR="00D77FC5" w:rsidRPr="001E0616" w:rsidRDefault="001E0616" w:rsidP="001E0616">
      <w:pPr>
        <w:pStyle w:val="BodyText21"/>
        <w:numPr>
          <w:ilvl w:val="0"/>
          <w:numId w:val="3"/>
        </w:numPr>
        <w:shd w:val="clear" w:color="auto" w:fill="auto"/>
        <w:tabs>
          <w:tab w:val="left" w:pos="2121"/>
        </w:tabs>
        <w:spacing w:line="360" w:lineRule="auto"/>
        <w:ind w:left="1500" w:right="40" w:hanging="340"/>
        <w:jc w:val="both"/>
        <w:rPr>
          <w:rFonts w:ascii="Times New Roman" w:hAnsi="Times New Roman" w:cs="Times New Roman"/>
          <w:sz w:val="24"/>
          <w:szCs w:val="24"/>
        </w:rPr>
      </w:pPr>
      <w:r w:rsidRPr="001E0616">
        <w:rPr>
          <w:rFonts w:ascii="Times New Roman" w:hAnsi="Times New Roman" w:cs="Times New Roman"/>
          <w:sz w:val="24"/>
          <w:szCs w:val="24"/>
        </w:rPr>
        <w:t xml:space="preserve">The appellant </w:t>
      </w:r>
      <w:r w:rsidRPr="001E0616">
        <w:rPr>
          <w:rFonts w:ascii="Times New Roman" w:hAnsi="Times New Roman" w:cs="Times New Roman"/>
          <w:sz w:val="24"/>
          <w:szCs w:val="24"/>
        </w:rPr>
        <w:t>defaulted on the payment of the rental sums and on the 22</w:t>
      </w:r>
      <w:r w:rsidRPr="001E0616">
        <w:rPr>
          <w:rFonts w:ascii="Times New Roman" w:hAnsi="Times New Roman" w:cs="Times New Roman"/>
          <w:sz w:val="24"/>
          <w:szCs w:val="24"/>
          <w:vertAlign w:val="superscript"/>
        </w:rPr>
        <w:t>nd</w:t>
      </w:r>
      <w:r w:rsidRPr="001E0616">
        <w:rPr>
          <w:rFonts w:ascii="Times New Roman" w:hAnsi="Times New Roman" w:cs="Times New Roman"/>
          <w:sz w:val="24"/>
          <w:szCs w:val="24"/>
        </w:rPr>
        <w:t xml:space="preserve"> of November 1999 the lease agreement was determined by the respondent company which took possession of the vehicles. The respondent sold the land at </w:t>
      </w:r>
      <w:proofErr w:type="spellStart"/>
      <w:r w:rsidRPr="001E0616">
        <w:rPr>
          <w:rFonts w:ascii="Times New Roman" w:hAnsi="Times New Roman" w:cs="Times New Roman"/>
          <w:sz w:val="24"/>
          <w:szCs w:val="24"/>
        </w:rPr>
        <w:t>Mukono</w:t>
      </w:r>
      <w:proofErr w:type="spellEnd"/>
      <w:r w:rsidRPr="001E0616">
        <w:rPr>
          <w:rFonts w:ascii="Times New Roman" w:hAnsi="Times New Roman" w:cs="Times New Roman"/>
          <w:sz w:val="24"/>
          <w:szCs w:val="24"/>
        </w:rPr>
        <w:t xml:space="preserve"> and obtained a sum of UGX 104,254,450. T</w:t>
      </w:r>
      <w:r w:rsidRPr="001E0616">
        <w:rPr>
          <w:rFonts w:ascii="Times New Roman" w:hAnsi="Times New Roman" w:cs="Times New Roman"/>
          <w:sz w:val="24"/>
          <w:szCs w:val="24"/>
        </w:rPr>
        <w:t>he vehicles were either leased to other companies or</w:t>
      </w:r>
    </w:p>
    <w:p w:rsidR="00D77FC5" w:rsidRPr="001E0616" w:rsidRDefault="001E0616" w:rsidP="001E0616">
      <w:pPr>
        <w:pStyle w:val="BodyText21"/>
        <w:shd w:val="clear" w:color="auto" w:fill="auto"/>
        <w:spacing w:after="660" w:line="360" w:lineRule="auto"/>
        <w:ind w:left="1520" w:right="300" w:firstLine="0"/>
        <w:jc w:val="both"/>
        <w:rPr>
          <w:rFonts w:ascii="Times New Roman" w:hAnsi="Times New Roman" w:cs="Times New Roman"/>
          <w:sz w:val="24"/>
          <w:szCs w:val="24"/>
        </w:rPr>
      </w:pPr>
      <w:proofErr w:type="gramStart"/>
      <w:r w:rsidRPr="001E0616">
        <w:rPr>
          <w:rFonts w:ascii="Times New Roman" w:hAnsi="Times New Roman" w:cs="Times New Roman"/>
          <w:sz w:val="24"/>
          <w:szCs w:val="24"/>
        </w:rPr>
        <w:t>sold</w:t>
      </w:r>
      <w:proofErr w:type="gramEnd"/>
      <w:r w:rsidRPr="001E0616">
        <w:rPr>
          <w:rFonts w:ascii="Times New Roman" w:hAnsi="Times New Roman" w:cs="Times New Roman"/>
          <w:sz w:val="24"/>
          <w:szCs w:val="24"/>
        </w:rPr>
        <w:t>. The sum realized is contained in exhibit D.5 which information was the basis of the counter claim by the respondent.</w:t>
      </w:r>
    </w:p>
    <w:p w:rsidR="00D77FC5" w:rsidRPr="001E0616" w:rsidRDefault="001E0616" w:rsidP="001E0616">
      <w:pPr>
        <w:pStyle w:val="BodyText21"/>
        <w:numPr>
          <w:ilvl w:val="0"/>
          <w:numId w:val="3"/>
        </w:numPr>
        <w:shd w:val="clear" w:color="auto" w:fill="auto"/>
        <w:tabs>
          <w:tab w:val="left" w:pos="2138"/>
        </w:tabs>
        <w:spacing w:line="360" w:lineRule="auto"/>
        <w:ind w:left="1520" w:right="300" w:hanging="340"/>
        <w:jc w:val="both"/>
        <w:rPr>
          <w:rFonts w:ascii="Times New Roman" w:hAnsi="Times New Roman" w:cs="Times New Roman"/>
          <w:sz w:val="24"/>
          <w:szCs w:val="24"/>
        </w:rPr>
      </w:pPr>
      <w:r w:rsidRPr="001E0616">
        <w:rPr>
          <w:rFonts w:ascii="Times New Roman" w:hAnsi="Times New Roman" w:cs="Times New Roman"/>
          <w:sz w:val="24"/>
          <w:szCs w:val="24"/>
        </w:rPr>
        <w:t>On the 19</w:t>
      </w:r>
      <w:r w:rsidRPr="001E0616">
        <w:rPr>
          <w:rFonts w:ascii="Times New Roman" w:hAnsi="Times New Roman" w:cs="Times New Roman"/>
          <w:sz w:val="24"/>
          <w:szCs w:val="24"/>
          <w:vertAlign w:val="superscript"/>
        </w:rPr>
        <w:t>th</w:t>
      </w:r>
      <w:r w:rsidRPr="001E0616">
        <w:rPr>
          <w:rFonts w:ascii="Times New Roman" w:hAnsi="Times New Roman" w:cs="Times New Roman"/>
          <w:sz w:val="24"/>
          <w:szCs w:val="24"/>
        </w:rPr>
        <w:t xml:space="preserve"> September 2000, the appellant instituted H.C.S.C No. 1252 of 2000 cl</w:t>
      </w:r>
      <w:r w:rsidRPr="001E0616">
        <w:rPr>
          <w:rFonts w:ascii="Times New Roman" w:hAnsi="Times New Roman" w:cs="Times New Roman"/>
          <w:sz w:val="24"/>
          <w:szCs w:val="24"/>
        </w:rPr>
        <w:t xml:space="preserve">aiming the following reliefs; the refund of UGX 95,400,960 being the unremitted balance of the money realized from the sale of the appellant’s land at </w:t>
      </w:r>
      <w:proofErr w:type="spellStart"/>
      <w:r w:rsidRPr="001E0616">
        <w:rPr>
          <w:rFonts w:ascii="Times New Roman" w:hAnsi="Times New Roman" w:cs="Times New Roman"/>
          <w:sz w:val="24"/>
          <w:szCs w:val="24"/>
        </w:rPr>
        <w:t>Mukono</w:t>
      </w:r>
      <w:proofErr w:type="spellEnd"/>
      <w:r w:rsidRPr="001E0616">
        <w:rPr>
          <w:rFonts w:ascii="Times New Roman" w:hAnsi="Times New Roman" w:cs="Times New Roman"/>
          <w:sz w:val="24"/>
          <w:szCs w:val="24"/>
        </w:rPr>
        <w:t>, a refund of UGX</w:t>
      </w:r>
    </w:p>
    <w:p w:rsidR="00D77FC5" w:rsidRPr="001E0616" w:rsidRDefault="001E0616" w:rsidP="001E0616">
      <w:pPr>
        <w:pStyle w:val="BodyText21"/>
        <w:numPr>
          <w:ilvl w:val="0"/>
          <w:numId w:val="5"/>
        </w:numPr>
        <w:shd w:val="clear" w:color="auto" w:fill="auto"/>
        <w:tabs>
          <w:tab w:val="left" w:pos="2478"/>
          <w:tab w:val="left" w:pos="2834"/>
        </w:tabs>
        <w:spacing w:after="371" w:line="360" w:lineRule="auto"/>
        <w:ind w:left="1520" w:right="300" w:firstLine="0"/>
        <w:jc w:val="both"/>
        <w:rPr>
          <w:rFonts w:ascii="Times New Roman" w:hAnsi="Times New Roman" w:cs="Times New Roman"/>
          <w:sz w:val="24"/>
          <w:szCs w:val="24"/>
        </w:rPr>
      </w:pPr>
      <w:proofErr w:type="gramStart"/>
      <w:r w:rsidRPr="001E0616">
        <w:rPr>
          <w:rFonts w:ascii="Times New Roman" w:hAnsi="Times New Roman" w:cs="Times New Roman"/>
          <w:sz w:val="24"/>
          <w:szCs w:val="24"/>
        </w:rPr>
        <w:t>being</w:t>
      </w:r>
      <w:proofErr w:type="gramEnd"/>
      <w:r w:rsidRPr="001E0616">
        <w:rPr>
          <w:rFonts w:ascii="Times New Roman" w:hAnsi="Times New Roman" w:cs="Times New Roman"/>
          <w:sz w:val="24"/>
          <w:szCs w:val="24"/>
        </w:rPr>
        <w:t xml:space="preserve"> the excessive rent paid to the defendant, interest of 25% per annum and gen</w:t>
      </w:r>
      <w:r w:rsidRPr="001E0616">
        <w:rPr>
          <w:rFonts w:ascii="Times New Roman" w:hAnsi="Times New Roman" w:cs="Times New Roman"/>
          <w:sz w:val="24"/>
          <w:szCs w:val="24"/>
        </w:rPr>
        <w:t>eral damages for breach of contract.</w:t>
      </w:r>
    </w:p>
    <w:p w:rsidR="00D77FC5" w:rsidRPr="001E0616" w:rsidRDefault="001E0616" w:rsidP="001E0616">
      <w:pPr>
        <w:pStyle w:val="Heading20"/>
        <w:keepNext/>
        <w:keepLines/>
        <w:shd w:val="clear" w:color="auto" w:fill="auto"/>
        <w:spacing w:after="293" w:line="360" w:lineRule="auto"/>
        <w:ind w:firstLine="0"/>
        <w:rPr>
          <w:rFonts w:ascii="Times New Roman" w:hAnsi="Times New Roman" w:cs="Times New Roman"/>
          <w:sz w:val="24"/>
          <w:szCs w:val="24"/>
        </w:rPr>
      </w:pPr>
      <w:bookmarkStart w:id="4" w:name="bookmark3"/>
      <w:r w:rsidRPr="001E0616">
        <w:rPr>
          <w:rFonts w:ascii="Times New Roman" w:hAnsi="Times New Roman" w:cs="Times New Roman"/>
          <w:sz w:val="24"/>
          <w:szCs w:val="24"/>
        </w:rPr>
        <w:t>Grounds No. 1 &amp; 2</w:t>
      </w:r>
      <w:bookmarkEnd w:id="4"/>
    </w:p>
    <w:p w:rsidR="00D77FC5" w:rsidRPr="001E0616" w:rsidRDefault="001E0616" w:rsidP="001E0616">
      <w:pPr>
        <w:pStyle w:val="BodyText21"/>
        <w:numPr>
          <w:ilvl w:val="0"/>
          <w:numId w:val="3"/>
        </w:numPr>
        <w:shd w:val="clear" w:color="auto" w:fill="auto"/>
        <w:tabs>
          <w:tab w:val="left" w:pos="2138"/>
        </w:tabs>
        <w:spacing w:after="340" w:line="360" w:lineRule="auto"/>
        <w:ind w:left="1520" w:right="300" w:hanging="340"/>
        <w:jc w:val="both"/>
        <w:rPr>
          <w:rFonts w:ascii="Times New Roman" w:hAnsi="Times New Roman" w:cs="Times New Roman"/>
          <w:sz w:val="24"/>
          <w:szCs w:val="24"/>
        </w:rPr>
      </w:pPr>
      <w:r w:rsidRPr="001E0616">
        <w:rPr>
          <w:rFonts w:ascii="Times New Roman" w:hAnsi="Times New Roman" w:cs="Times New Roman"/>
          <w:sz w:val="24"/>
          <w:szCs w:val="24"/>
        </w:rPr>
        <w:t xml:space="preserve">The first and second ground will be answered jointly. With regard to what is a penalty clause, Lord Neuberger and Lord </w:t>
      </w:r>
      <w:proofErr w:type="spellStart"/>
      <w:r w:rsidRPr="001E0616">
        <w:rPr>
          <w:rFonts w:ascii="Times New Roman" w:hAnsi="Times New Roman" w:cs="Times New Roman"/>
          <w:sz w:val="24"/>
          <w:szCs w:val="24"/>
        </w:rPr>
        <w:t>Sumption</w:t>
      </w:r>
      <w:proofErr w:type="spellEnd"/>
      <w:r w:rsidRPr="001E0616">
        <w:rPr>
          <w:rFonts w:ascii="Times New Roman" w:hAnsi="Times New Roman" w:cs="Times New Roman"/>
          <w:sz w:val="24"/>
          <w:szCs w:val="24"/>
        </w:rPr>
        <w:t xml:space="preserve"> in </w:t>
      </w:r>
      <w:r w:rsidRPr="001E0616">
        <w:rPr>
          <w:rStyle w:val="BodyText1"/>
          <w:rFonts w:ascii="Times New Roman" w:hAnsi="Times New Roman" w:cs="Times New Roman"/>
          <w:sz w:val="24"/>
          <w:szCs w:val="24"/>
        </w:rPr>
        <w:t xml:space="preserve">Cavendish Square Holding BY v </w:t>
      </w:r>
      <w:proofErr w:type="spellStart"/>
      <w:r w:rsidRPr="001E0616">
        <w:rPr>
          <w:rStyle w:val="BodyText1"/>
          <w:rFonts w:ascii="Times New Roman" w:hAnsi="Times New Roman" w:cs="Times New Roman"/>
          <w:sz w:val="24"/>
          <w:szCs w:val="24"/>
        </w:rPr>
        <w:t>Talal</w:t>
      </w:r>
      <w:proofErr w:type="spellEnd"/>
      <w:r w:rsidRPr="001E0616">
        <w:rPr>
          <w:rStyle w:val="BodyText1"/>
          <w:rFonts w:ascii="Times New Roman" w:hAnsi="Times New Roman" w:cs="Times New Roman"/>
          <w:sz w:val="24"/>
          <w:szCs w:val="24"/>
        </w:rPr>
        <w:t xml:space="preserve"> El </w:t>
      </w:r>
      <w:proofErr w:type="spellStart"/>
      <w:r w:rsidRPr="001E0616">
        <w:rPr>
          <w:rStyle w:val="BodyText1"/>
          <w:rFonts w:ascii="Times New Roman" w:hAnsi="Times New Roman" w:cs="Times New Roman"/>
          <w:sz w:val="24"/>
          <w:szCs w:val="24"/>
        </w:rPr>
        <w:t>Makdessi</w:t>
      </w:r>
      <w:proofErr w:type="spellEnd"/>
      <w:r w:rsidRPr="001E0616">
        <w:rPr>
          <w:rStyle w:val="BodyText1"/>
          <w:rFonts w:ascii="Times New Roman" w:hAnsi="Times New Roman" w:cs="Times New Roman"/>
          <w:sz w:val="24"/>
          <w:szCs w:val="24"/>
        </w:rPr>
        <w:t>,</w:t>
      </w:r>
      <w:r w:rsidRPr="001E0616">
        <w:rPr>
          <w:rFonts w:ascii="Times New Roman" w:hAnsi="Times New Roman" w:cs="Times New Roman"/>
          <w:sz w:val="24"/>
          <w:szCs w:val="24"/>
        </w:rPr>
        <w:t xml:space="preserve"> </w:t>
      </w:r>
      <w:r w:rsidRPr="001E0616">
        <w:rPr>
          <w:rStyle w:val="BodyText1"/>
          <w:rFonts w:ascii="Times New Roman" w:hAnsi="Times New Roman" w:cs="Times New Roman"/>
          <w:sz w:val="24"/>
          <w:szCs w:val="24"/>
        </w:rPr>
        <w:t xml:space="preserve">and </w:t>
      </w:r>
      <w:proofErr w:type="spellStart"/>
      <w:r w:rsidRPr="001E0616">
        <w:rPr>
          <w:rStyle w:val="BodyText1"/>
          <w:rFonts w:ascii="Times New Roman" w:hAnsi="Times New Roman" w:cs="Times New Roman"/>
          <w:sz w:val="24"/>
          <w:szCs w:val="24"/>
        </w:rPr>
        <w:t>ParkingEye</w:t>
      </w:r>
      <w:proofErr w:type="spellEnd"/>
      <w:r w:rsidRPr="001E0616">
        <w:rPr>
          <w:rStyle w:val="BodyText1"/>
          <w:rFonts w:ascii="Times New Roman" w:hAnsi="Times New Roman" w:cs="Times New Roman"/>
          <w:sz w:val="24"/>
          <w:szCs w:val="24"/>
        </w:rPr>
        <w:t xml:space="preserve"> Ltd v </w:t>
      </w:r>
      <w:r w:rsidRPr="001E0616">
        <w:rPr>
          <w:rStyle w:val="BodyText1"/>
          <w:rFonts w:ascii="Times New Roman" w:hAnsi="Times New Roman" w:cs="Times New Roman"/>
          <w:sz w:val="24"/>
          <w:szCs w:val="24"/>
        </w:rPr>
        <w:t xml:space="preserve">Beavis [2015] </w:t>
      </w:r>
      <w:r w:rsidRPr="001E0616">
        <w:rPr>
          <w:rStyle w:val="BodyText1"/>
          <w:rFonts w:ascii="Times New Roman" w:hAnsi="Times New Roman" w:cs="Times New Roman"/>
          <w:sz w:val="24"/>
          <w:szCs w:val="24"/>
        </w:rPr>
        <w:lastRenderedPageBreak/>
        <w:t>UKSC 67</w:t>
      </w:r>
      <w:r w:rsidRPr="001E0616">
        <w:rPr>
          <w:rFonts w:ascii="Times New Roman" w:hAnsi="Times New Roman" w:cs="Times New Roman"/>
          <w:sz w:val="24"/>
          <w:szCs w:val="24"/>
        </w:rPr>
        <w:t xml:space="preserve"> quoted Lord </w:t>
      </w:r>
      <w:proofErr w:type="spellStart"/>
      <w:r w:rsidRPr="001E0616">
        <w:rPr>
          <w:rFonts w:ascii="Times New Roman" w:hAnsi="Times New Roman" w:cs="Times New Roman"/>
          <w:sz w:val="24"/>
          <w:szCs w:val="24"/>
        </w:rPr>
        <w:t>Diplock</w:t>
      </w:r>
      <w:proofErr w:type="spellEnd"/>
      <w:r w:rsidRPr="001E0616">
        <w:rPr>
          <w:rFonts w:ascii="Times New Roman" w:hAnsi="Times New Roman" w:cs="Times New Roman"/>
          <w:sz w:val="24"/>
          <w:szCs w:val="24"/>
        </w:rPr>
        <w:t xml:space="preserve"> in Scandinavian Trading Tanker Co AB Y </w:t>
      </w:r>
      <w:proofErr w:type="spellStart"/>
      <w:r w:rsidRPr="001E0616">
        <w:rPr>
          <w:rFonts w:ascii="Times New Roman" w:hAnsi="Times New Roman" w:cs="Times New Roman"/>
          <w:sz w:val="24"/>
          <w:szCs w:val="24"/>
        </w:rPr>
        <w:t>Flota</w:t>
      </w:r>
      <w:proofErr w:type="spellEnd"/>
      <w:r w:rsidRPr="001E0616">
        <w:rPr>
          <w:rFonts w:ascii="Times New Roman" w:hAnsi="Times New Roman" w:cs="Times New Roman"/>
          <w:sz w:val="24"/>
          <w:szCs w:val="24"/>
        </w:rPr>
        <w:t xml:space="preserve"> </w:t>
      </w:r>
      <w:proofErr w:type="spellStart"/>
      <w:r w:rsidRPr="001E0616">
        <w:rPr>
          <w:rFonts w:ascii="Times New Roman" w:hAnsi="Times New Roman" w:cs="Times New Roman"/>
          <w:sz w:val="24"/>
          <w:szCs w:val="24"/>
        </w:rPr>
        <w:t>Petrolera</w:t>
      </w:r>
      <w:proofErr w:type="spellEnd"/>
      <w:r w:rsidRPr="001E0616">
        <w:rPr>
          <w:rFonts w:ascii="Times New Roman" w:hAnsi="Times New Roman" w:cs="Times New Roman"/>
          <w:sz w:val="24"/>
          <w:szCs w:val="24"/>
        </w:rPr>
        <w:t xml:space="preserve"> </w:t>
      </w:r>
      <w:proofErr w:type="spellStart"/>
      <w:r w:rsidRPr="001E0616">
        <w:rPr>
          <w:rFonts w:ascii="Times New Roman" w:hAnsi="Times New Roman" w:cs="Times New Roman"/>
          <w:sz w:val="24"/>
          <w:szCs w:val="24"/>
        </w:rPr>
        <w:t>Ecuatoriana</w:t>
      </w:r>
      <w:proofErr w:type="spellEnd"/>
      <w:r w:rsidRPr="001E0616">
        <w:rPr>
          <w:rFonts w:ascii="Times New Roman" w:hAnsi="Times New Roman" w:cs="Times New Roman"/>
          <w:sz w:val="24"/>
          <w:szCs w:val="24"/>
        </w:rPr>
        <w:t xml:space="preserve"> (The “</w:t>
      </w:r>
      <w:proofErr w:type="spellStart"/>
      <w:r w:rsidRPr="001E0616">
        <w:rPr>
          <w:rFonts w:ascii="Times New Roman" w:hAnsi="Times New Roman" w:cs="Times New Roman"/>
          <w:sz w:val="24"/>
          <w:szCs w:val="24"/>
        </w:rPr>
        <w:t>Scaptrade</w:t>
      </w:r>
      <w:proofErr w:type="spellEnd"/>
      <w:r w:rsidRPr="001E0616">
        <w:rPr>
          <w:rFonts w:ascii="Times New Roman" w:hAnsi="Times New Roman" w:cs="Times New Roman"/>
          <w:sz w:val="24"/>
          <w:szCs w:val="24"/>
        </w:rPr>
        <w:t>”) [1983] 2 AC 694 where he stated that;</w:t>
      </w:r>
    </w:p>
    <w:p w:rsidR="00D77FC5" w:rsidRPr="001E0616" w:rsidRDefault="001E0616" w:rsidP="001E0616">
      <w:pPr>
        <w:pStyle w:val="Bodytext40"/>
        <w:shd w:val="clear" w:color="auto" w:fill="auto"/>
        <w:spacing w:after="263" w:line="360" w:lineRule="auto"/>
        <w:ind w:left="2840" w:right="1860" w:firstLine="0"/>
        <w:rPr>
          <w:rFonts w:ascii="Times New Roman" w:hAnsi="Times New Roman" w:cs="Times New Roman"/>
          <w:sz w:val="24"/>
          <w:szCs w:val="24"/>
        </w:rPr>
      </w:pPr>
      <w:r w:rsidRPr="001E0616">
        <w:rPr>
          <w:rFonts w:ascii="Times New Roman" w:hAnsi="Times New Roman" w:cs="Times New Roman"/>
          <w:sz w:val="24"/>
          <w:szCs w:val="24"/>
        </w:rPr>
        <w:t>‘The classic form of penalty clause is one which provides that upon breach of a primary obl</w:t>
      </w:r>
      <w:r w:rsidRPr="001E0616">
        <w:rPr>
          <w:rFonts w:ascii="Times New Roman" w:hAnsi="Times New Roman" w:cs="Times New Roman"/>
          <w:sz w:val="24"/>
          <w:szCs w:val="24"/>
        </w:rPr>
        <w:t xml:space="preserve">igation under the contract a secondary obligation shall arise on the part of the party in breach to pay to the other party a sum of money which does not represent a genuine pre-estimate of any loss likely to be sustained by him as the result of the breach </w:t>
      </w:r>
      <w:r w:rsidRPr="001E0616">
        <w:rPr>
          <w:rFonts w:ascii="Times New Roman" w:hAnsi="Times New Roman" w:cs="Times New Roman"/>
          <w:sz w:val="24"/>
          <w:szCs w:val="24"/>
        </w:rPr>
        <w:t>of primary obligation but is substantially in excess of that sum. The classic form of relief against such a penalty clause has been to refuse to give effect to it, but to award the common law measure of damages for the breach of primary obligation instead.</w:t>
      </w:r>
      <w:r w:rsidRPr="001E0616">
        <w:rPr>
          <w:rFonts w:ascii="Times New Roman" w:hAnsi="Times New Roman" w:cs="Times New Roman"/>
          <w:sz w:val="24"/>
          <w:szCs w:val="24"/>
        </w:rPr>
        <w:t>’</w:t>
      </w:r>
    </w:p>
    <w:p w:rsidR="00D77FC5" w:rsidRPr="001E0616" w:rsidRDefault="001E0616" w:rsidP="001E0616">
      <w:pPr>
        <w:pStyle w:val="BodyText21"/>
        <w:numPr>
          <w:ilvl w:val="0"/>
          <w:numId w:val="3"/>
        </w:numPr>
        <w:shd w:val="clear" w:color="auto" w:fill="auto"/>
        <w:tabs>
          <w:tab w:val="left" w:pos="2210"/>
        </w:tabs>
        <w:spacing w:line="360" w:lineRule="auto"/>
        <w:ind w:left="1520" w:right="300" w:hanging="340"/>
        <w:jc w:val="both"/>
        <w:rPr>
          <w:rFonts w:ascii="Times New Roman" w:hAnsi="Times New Roman" w:cs="Times New Roman"/>
          <w:sz w:val="24"/>
          <w:szCs w:val="24"/>
        </w:rPr>
      </w:pPr>
      <w:r w:rsidRPr="001E0616">
        <w:rPr>
          <w:rFonts w:ascii="Times New Roman" w:hAnsi="Times New Roman" w:cs="Times New Roman"/>
          <w:sz w:val="24"/>
          <w:szCs w:val="24"/>
        </w:rPr>
        <w:t xml:space="preserve">Their Lordships agreed with Lord Roskill who stated in </w:t>
      </w:r>
      <w:r w:rsidRPr="001E0616">
        <w:rPr>
          <w:rStyle w:val="BodyText1"/>
          <w:rFonts w:ascii="Times New Roman" w:hAnsi="Times New Roman" w:cs="Times New Roman"/>
          <w:sz w:val="24"/>
          <w:szCs w:val="24"/>
        </w:rPr>
        <w:t>Export</w:t>
      </w:r>
      <w:r w:rsidRPr="001E0616">
        <w:rPr>
          <w:rFonts w:ascii="Times New Roman" w:hAnsi="Times New Roman" w:cs="Times New Roman"/>
          <w:sz w:val="24"/>
          <w:szCs w:val="24"/>
        </w:rPr>
        <w:t xml:space="preserve"> </w:t>
      </w:r>
      <w:r w:rsidRPr="001E0616">
        <w:rPr>
          <w:rStyle w:val="BodyText1"/>
          <w:rFonts w:ascii="Times New Roman" w:hAnsi="Times New Roman" w:cs="Times New Roman"/>
          <w:sz w:val="24"/>
          <w:szCs w:val="24"/>
        </w:rPr>
        <w:t>Credits Guarantee Department v Universal Oil Products Co [1983] 1</w:t>
      </w:r>
      <w:r w:rsidRPr="001E0616">
        <w:rPr>
          <w:rFonts w:ascii="Times New Roman" w:hAnsi="Times New Roman" w:cs="Times New Roman"/>
          <w:sz w:val="24"/>
          <w:szCs w:val="24"/>
        </w:rPr>
        <w:t xml:space="preserve"> </w:t>
      </w:r>
      <w:r w:rsidRPr="001E0616">
        <w:rPr>
          <w:rStyle w:val="BodyText1"/>
          <w:rFonts w:ascii="Times New Roman" w:hAnsi="Times New Roman" w:cs="Times New Roman"/>
          <w:sz w:val="24"/>
          <w:szCs w:val="24"/>
        </w:rPr>
        <w:t>WLR 399 (“ECGD”)</w:t>
      </w:r>
      <w:r w:rsidRPr="001E0616">
        <w:rPr>
          <w:rFonts w:ascii="Times New Roman" w:hAnsi="Times New Roman" w:cs="Times New Roman"/>
          <w:sz w:val="24"/>
          <w:szCs w:val="24"/>
        </w:rPr>
        <w:t xml:space="preserve"> that;</w:t>
      </w:r>
    </w:p>
    <w:p w:rsidR="00D77FC5" w:rsidRPr="001E0616" w:rsidRDefault="001E0616" w:rsidP="001E0616">
      <w:pPr>
        <w:pStyle w:val="Bodytext40"/>
        <w:shd w:val="clear" w:color="auto" w:fill="auto"/>
        <w:spacing w:line="360" w:lineRule="auto"/>
        <w:ind w:left="2840" w:right="2420" w:firstLine="0"/>
        <w:rPr>
          <w:rFonts w:ascii="Times New Roman" w:hAnsi="Times New Roman" w:cs="Times New Roman"/>
          <w:sz w:val="24"/>
          <w:szCs w:val="24"/>
        </w:rPr>
      </w:pPr>
      <w:r w:rsidRPr="001E0616">
        <w:rPr>
          <w:rFonts w:ascii="Times New Roman" w:hAnsi="Times New Roman" w:cs="Times New Roman"/>
          <w:sz w:val="24"/>
          <w:szCs w:val="24"/>
        </w:rPr>
        <w:t>‘[</w:t>
      </w:r>
      <w:proofErr w:type="spellStart"/>
      <w:r w:rsidRPr="001E0616">
        <w:rPr>
          <w:rFonts w:ascii="Times New Roman" w:hAnsi="Times New Roman" w:cs="Times New Roman"/>
          <w:sz w:val="24"/>
          <w:szCs w:val="24"/>
        </w:rPr>
        <w:t>Pjerhaps</w:t>
      </w:r>
      <w:proofErr w:type="spellEnd"/>
      <w:r w:rsidRPr="001E0616">
        <w:rPr>
          <w:rFonts w:ascii="Times New Roman" w:hAnsi="Times New Roman" w:cs="Times New Roman"/>
          <w:sz w:val="24"/>
          <w:szCs w:val="24"/>
        </w:rPr>
        <w:t xml:space="preserve"> the main purpose, of the law relating to penalty clauses is to prevent a</w:t>
      </w:r>
    </w:p>
    <w:p w:rsidR="00D77FC5" w:rsidRPr="001E0616" w:rsidRDefault="001E0616" w:rsidP="001E0616">
      <w:pPr>
        <w:pStyle w:val="Bodytext40"/>
        <w:shd w:val="clear" w:color="auto" w:fill="auto"/>
        <w:spacing w:after="623" w:line="360" w:lineRule="auto"/>
        <w:ind w:left="1660" w:right="2120" w:firstLine="0"/>
        <w:rPr>
          <w:rFonts w:ascii="Times New Roman" w:hAnsi="Times New Roman" w:cs="Times New Roman"/>
          <w:sz w:val="24"/>
          <w:szCs w:val="24"/>
        </w:rPr>
      </w:pPr>
      <w:r w:rsidRPr="001E0616">
        <w:rPr>
          <w:rFonts w:ascii="Times New Roman" w:hAnsi="Times New Roman" w:cs="Times New Roman"/>
          <w:sz w:val="24"/>
          <w:szCs w:val="24"/>
        </w:rPr>
        <w:t>plaintiff recoverin</w:t>
      </w:r>
      <w:r w:rsidRPr="001E0616">
        <w:rPr>
          <w:rFonts w:ascii="Times New Roman" w:hAnsi="Times New Roman" w:cs="Times New Roman"/>
          <w:sz w:val="24"/>
          <w:szCs w:val="24"/>
        </w:rPr>
        <w:t>g a sum of money in respect of a breach of contract committed by a defendant which bears little or no relationship to the loss actually suffered by the plaintiff as a result of the breach by the defendant. But it is not and never has been for the courts to</w:t>
      </w:r>
      <w:r w:rsidRPr="001E0616">
        <w:rPr>
          <w:rFonts w:ascii="Times New Roman" w:hAnsi="Times New Roman" w:cs="Times New Roman"/>
          <w:sz w:val="24"/>
          <w:szCs w:val="24"/>
        </w:rPr>
        <w:t xml:space="preserve"> relieve a party from the consequences of what may in the event prove to be an onerous or possibly even a commercially imprudent bargain.’</w:t>
      </w:r>
    </w:p>
    <w:p w:rsidR="00D77FC5" w:rsidRPr="001E0616" w:rsidRDefault="001E0616" w:rsidP="001E0616">
      <w:pPr>
        <w:pStyle w:val="BodyText21"/>
        <w:numPr>
          <w:ilvl w:val="0"/>
          <w:numId w:val="3"/>
        </w:numPr>
        <w:shd w:val="clear" w:color="auto" w:fill="auto"/>
        <w:tabs>
          <w:tab w:val="left" w:pos="981"/>
        </w:tabs>
        <w:spacing w:after="300" w:line="360" w:lineRule="auto"/>
        <w:ind w:left="380" w:hanging="360"/>
        <w:jc w:val="both"/>
        <w:rPr>
          <w:rFonts w:ascii="Times New Roman" w:hAnsi="Times New Roman" w:cs="Times New Roman"/>
          <w:sz w:val="24"/>
          <w:szCs w:val="24"/>
        </w:rPr>
      </w:pPr>
      <w:r w:rsidRPr="001E0616">
        <w:rPr>
          <w:rFonts w:ascii="Times New Roman" w:hAnsi="Times New Roman" w:cs="Times New Roman"/>
          <w:sz w:val="24"/>
          <w:szCs w:val="24"/>
        </w:rPr>
        <w:t xml:space="preserve">In essence the rule is concerned with protecting parties from unconscionable or </w:t>
      </w:r>
      <w:r w:rsidRPr="001E0616">
        <w:rPr>
          <w:rFonts w:ascii="Times New Roman" w:hAnsi="Times New Roman" w:cs="Times New Roman"/>
          <w:sz w:val="24"/>
          <w:szCs w:val="24"/>
        </w:rPr>
        <w:lastRenderedPageBreak/>
        <w:t xml:space="preserve">extravagant terms contrary to public </w:t>
      </w:r>
      <w:r w:rsidRPr="001E0616">
        <w:rPr>
          <w:rFonts w:ascii="Times New Roman" w:hAnsi="Times New Roman" w:cs="Times New Roman"/>
          <w:sz w:val="24"/>
          <w:szCs w:val="24"/>
        </w:rPr>
        <w:t xml:space="preserve">policy. But identifying what is unconscionable requires some standard or norm against which a term is to be judged. Over the years, the modern rule against penalties in the common law has usually consisted of the adoption of Lord Dunedin's guidelines in </w:t>
      </w:r>
      <w:r w:rsidRPr="001E0616">
        <w:rPr>
          <w:rStyle w:val="BodyText1"/>
          <w:rFonts w:ascii="Times New Roman" w:hAnsi="Times New Roman" w:cs="Times New Roman"/>
          <w:sz w:val="24"/>
          <w:szCs w:val="24"/>
        </w:rPr>
        <w:t>Du</w:t>
      </w:r>
      <w:r w:rsidRPr="001E0616">
        <w:rPr>
          <w:rStyle w:val="BodyText1"/>
          <w:rFonts w:ascii="Times New Roman" w:hAnsi="Times New Roman" w:cs="Times New Roman"/>
          <w:sz w:val="24"/>
          <w:szCs w:val="24"/>
        </w:rPr>
        <w:t xml:space="preserve">nlop Pneumatic </w:t>
      </w:r>
      <w:proofErr w:type="spellStart"/>
      <w:r w:rsidRPr="001E0616">
        <w:rPr>
          <w:rStyle w:val="BodyText1"/>
          <w:rFonts w:ascii="Times New Roman" w:hAnsi="Times New Roman" w:cs="Times New Roman"/>
          <w:sz w:val="24"/>
          <w:szCs w:val="24"/>
        </w:rPr>
        <w:t>Tyre</w:t>
      </w:r>
      <w:proofErr w:type="spellEnd"/>
      <w:r w:rsidRPr="001E0616">
        <w:rPr>
          <w:rStyle w:val="BodyText1"/>
          <w:rFonts w:ascii="Times New Roman" w:hAnsi="Times New Roman" w:cs="Times New Roman"/>
          <w:sz w:val="24"/>
          <w:szCs w:val="24"/>
        </w:rPr>
        <w:t xml:space="preserve"> Co</w:t>
      </w:r>
      <w:r w:rsidRPr="001E0616">
        <w:rPr>
          <w:rFonts w:ascii="Times New Roman" w:hAnsi="Times New Roman" w:cs="Times New Roman"/>
          <w:sz w:val="24"/>
          <w:szCs w:val="24"/>
        </w:rPr>
        <w:t xml:space="preserve"> </w:t>
      </w:r>
      <w:r w:rsidRPr="001E0616">
        <w:rPr>
          <w:rStyle w:val="BodyText1"/>
          <w:rFonts w:ascii="Times New Roman" w:hAnsi="Times New Roman" w:cs="Times New Roman"/>
          <w:sz w:val="24"/>
          <w:szCs w:val="24"/>
        </w:rPr>
        <w:t>Ltd v New Garage and Motor Co Ltd (Dunlop) [1915] AC 79 (HL).</w:t>
      </w:r>
      <w:r w:rsidRPr="001E0616">
        <w:rPr>
          <w:rFonts w:ascii="Times New Roman" w:hAnsi="Times New Roman" w:cs="Times New Roman"/>
          <w:sz w:val="24"/>
          <w:szCs w:val="24"/>
        </w:rPr>
        <w:t xml:space="preserve"> Lord Dunedin listed four tests that may prove helpful, or even conclusive: first, a sum that is extravagant or unconscionable when compared to the greatest loss likely to </w:t>
      </w:r>
      <w:r w:rsidRPr="001E0616">
        <w:rPr>
          <w:rFonts w:ascii="Times New Roman" w:hAnsi="Times New Roman" w:cs="Times New Roman"/>
          <w:sz w:val="24"/>
          <w:szCs w:val="24"/>
        </w:rPr>
        <w:t>be proved from breach is a penalty; secondly, where the breach is a failure to pay, a sum that is greater than the amount that was originally required to be paid will be a penalty; thirdly, a sum that is required to be paid in response to several different</w:t>
      </w:r>
      <w:r w:rsidRPr="001E0616">
        <w:rPr>
          <w:rFonts w:ascii="Times New Roman" w:hAnsi="Times New Roman" w:cs="Times New Roman"/>
          <w:sz w:val="24"/>
          <w:szCs w:val="24"/>
        </w:rPr>
        <w:t xml:space="preserve"> breaches that cause differing extents of damage is a penalty; and finally, a sum is not automatically a penalty simply because precise pre-estimation is not possible.</w:t>
      </w:r>
    </w:p>
    <w:p w:rsidR="00D77FC5" w:rsidRPr="001E0616" w:rsidRDefault="001E0616" w:rsidP="001E0616">
      <w:pPr>
        <w:pStyle w:val="BodyText21"/>
        <w:numPr>
          <w:ilvl w:val="0"/>
          <w:numId w:val="3"/>
        </w:numPr>
        <w:shd w:val="clear" w:color="auto" w:fill="auto"/>
        <w:tabs>
          <w:tab w:val="left" w:pos="967"/>
        </w:tabs>
        <w:spacing w:after="638" w:line="360" w:lineRule="auto"/>
        <w:ind w:left="380" w:hanging="360"/>
        <w:jc w:val="both"/>
        <w:rPr>
          <w:rFonts w:ascii="Times New Roman" w:hAnsi="Times New Roman" w:cs="Times New Roman"/>
          <w:sz w:val="24"/>
          <w:szCs w:val="24"/>
        </w:rPr>
      </w:pPr>
      <w:r w:rsidRPr="001E0616">
        <w:rPr>
          <w:rFonts w:ascii="Times New Roman" w:hAnsi="Times New Roman" w:cs="Times New Roman"/>
          <w:sz w:val="24"/>
          <w:szCs w:val="24"/>
        </w:rPr>
        <w:t xml:space="preserve">However, the Supreme Court restated the law in relation to contractual penalties in the co-joined appeals of </w:t>
      </w:r>
      <w:r w:rsidRPr="001E0616">
        <w:rPr>
          <w:rStyle w:val="BodyText1"/>
          <w:rFonts w:ascii="Times New Roman" w:hAnsi="Times New Roman" w:cs="Times New Roman"/>
          <w:sz w:val="24"/>
          <w:szCs w:val="24"/>
        </w:rPr>
        <w:t>Cavendish Square</w:t>
      </w:r>
      <w:r w:rsidRPr="001E0616">
        <w:rPr>
          <w:rFonts w:ascii="Times New Roman" w:hAnsi="Times New Roman" w:cs="Times New Roman"/>
          <w:sz w:val="24"/>
          <w:szCs w:val="24"/>
        </w:rPr>
        <w:t xml:space="preserve"> </w:t>
      </w:r>
      <w:r w:rsidRPr="001E0616">
        <w:rPr>
          <w:rStyle w:val="BodyText1"/>
          <w:rFonts w:ascii="Times New Roman" w:hAnsi="Times New Roman" w:cs="Times New Roman"/>
          <w:sz w:val="24"/>
          <w:szCs w:val="24"/>
        </w:rPr>
        <w:t>Holding B</w:t>
      </w:r>
      <w:r w:rsidR="003E4E8D" w:rsidRPr="001E0616">
        <w:rPr>
          <w:rStyle w:val="BodyText1"/>
          <w:rFonts w:ascii="Times New Roman" w:hAnsi="Times New Roman" w:cs="Times New Roman"/>
          <w:sz w:val="24"/>
          <w:szCs w:val="24"/>
        </w:rPr>
        <w:t>V</w:t>
      </w:r>
      <w:r w:rsidRPr="001E0616">
        <w:rPr>
          <w:rStyle w:val="BodyText1"/>
          <w:rFonts w:ascii="Times New Roman" w:hAnsi="Times New Roman" w:cs="Times New Roman"/>
          <w:sz w:val="24"/>
          <w:szCs w:val="24"/>
        </w:rPr>
        <w:t xml:space="preserve"> v </w:t>
      </w:r>
      <w:proofErr w:type="spellStart"/>
      <w:r w:rsidRPr="001E0616">
        <w:rPr>
          <w:rStyle w:val="BodyText1"/>
          <w:rFonts w:ascii="Times New Roman" w:hAnsi="Times New Roman" w:cs="Times New Roman"/>
          <w:sz w:val="24"/>
          <w:szCs w:val="24"/>
        </w:rPr>
        <w:t>Talal</w:t>
      </w:r>
      <w:proofErr w:type="spellEnd"/>
      <w:r w:rsidRPr="001E0616">
        <w:rPr>
          <w:rStyle w:val="BodyText1"/>
          <w:rFonts w:ascii="Times New Roman" w:hAnsi="Times New Roman" w:cs="Times New Roman"/>
          <w:sz w:val="24"/>
          <w:szCs w:val="24"/>
        </w:rPr>
        <w:t xml:space="preserve"> El </w:t>
      </w:r>
      <w:proofErr w:type="spellStart"/>
      <w:r w:rsidRPr="001E0616">
        <w:rPr>
          <w:rStyle w:val="BodyText1"/>
          <w:rFonts w:ascii="Times New Roman" w:hAnsi="Times New Roman" w:cs="Times New Roman"/>
          <w:sz w:val="24"/>
          <w:szCs w:val="24"/>
        </w:rPr>
        <w:t>Makdessi</w:t>
      </w:r>
      <w:proofErr w:type="spellEnd"/>
      <w:r w:rsidRPr="001E0616">
        <w:rPr>
          <w:rStyle w:val="BodyText1"/>
          <w:rFonts w:ascii="Times New Roman" w:hAnsi="Times New Roman" w:cs="Times New Roman"/>
          <w:sz w:val="24"/>
          <w:szCs w:val="24"/>
        </w:rPr>
        <w:t>, and Parking</w:t>
      </w:r>
      <w:r w:rsidR="003E4E8D" w:rsidRPr="001E0616">
        <w:rPr>
          <w:rStyle w:val="BodyText1"/>
          <w:rFonts w:ascii="Times New Roman" w:hAnsi="Times New Roman" w:cs="Times New Roman"/>
          <w:sz w:val="24"/>
          <w:szCs w:val="24"/>
        </w:rPr>
        <w:t xml:space="preserve"> </w:t>
      </w:r>
      <w:r w:rsidRPr="001E0616">
        <w:rPr>
          <w:rStyle w:val="BodyText1"/>
          <w:rFonts w:ascii="Times New Roman" w:hAnsi="Times New Roman" w:cs="Times New Roman"/>
          <w:sz w:val="24"/>
          <w:szCs w:val="24"/>
        </w:rPr>
        <w:t>Eye Ltd v Beavis</w:t>
      </w:r>
      <w:r w:rsidRPr="001E0616">
        <w:rPr>
          <w:rFonts w:ascii="Times New Roman" w:hAnsi="Times New Roman" w:cs="Times New Roman"/>
          <w:sz w:val="24"/>
          <w:szCs w:val="24"/>
        </w:rPr>
        <w:t xml:space="preserve"> (supra) in 2015.The important revision made by the Supreme Court in Ca</w:t>
      </w:r>
      <w:r w:rsidRPr="001E0616">
        <w:rPr>
          <w:rFonts w:ascii="Times New Roman" w:hAnsi="Times New Roman" w:cs="Times New Roman"/>
          <w:sz w:val="24"/>
          <w:szCs w:val="24"/>
        </w:rPr>
        <w:t>vendish to the rule against penalties related to the appropriate standard or test for identifying a penalty. The primacy of the compensation principle in Lord Dunedin's formulation was criticized as too restrictive. Dissatisfaction with both compensation a</w:t>
      </w:r>
      <w:r w:rsidRPr="001E0616">
        <w:rPr>
          <w:rFonts w:ascii="Times New Roman" w:hAnsi="Times New Roman" w:cs="Times New Roman"/>
          <w:sz w:val="24"/>
          <w:szCs w:val="24"/>
        </w:rPr>
        <w:t xml:space="preserve">nd deterrence as the appropriate standards by which to identify penalties </w:t>
      </w:r>
      <w:r w:rsidRPr="001E0616">
        <w:rPr>
          <w:rFonts w:ascii="Times New Roman" w:hAnsi="Times New Roman" w:cs="Times New Roman"/>
          <w:sz w:val="24"/>
          <w:szCs w:val="24"/>
        </w:rPr>
        <w:t>was clearly noted by Lord Neuberger and Lord Sumption at paragraph 31 of the judgment;</w:t>
      </w:r>
    </w:p>
    <w:p w:rsidR="00D77FC5" w:rsidRPr="001E0616" w:rsidRDefault="001E0616" w:rsidP="001E0616">
      <w:pPr>
        <w:pStyle w:val="Bodytext40"/>
        <w:shd w:val="clear" w:color="auto" w:fill="auto"/>
        <w:spacing w:line="360" w:lineRule="auto"/>
        <w:ind w:left="1680" w:right="1560" w:firstLine="0"/>
        <w:rPr>
          <w:rFonts w:ascii="Times New Roman" w:hAnsi="Times New Roman" w:cs="Times New Roman"/>
          <w:sz w:val="24"/>
          <w:szCs w:val="24"/>
        </w:rPr>
      </w:pPr>
      <w:r w:rsidRPr="001E0616">
        <w:rPr>
          <w:rFonts w:ascii="Times New Roman" w:hAnsi="Times New Roman" w:cs="Times New Roman"/>
          <w:sz w:val="24"/>
          <w:szCs w:val="24"/>
        </w:rPr>
        <w:t>‘The real question when a contractual provision is challenged as a penalty is whether it is pe</w:t>
      </w:r>
      <w:r w:rsidRPr="001E0616">
        <w:rPr>
          <w:rFonts w:ascii="Times New Roman" w:hAnsi="Times New Roman" w:cs="Times New Roman"/>
          <w:sz w:val="24"/>
          <w:szCs w:val="24"/>
        </w:rPr>
        <w:t>nal, not whether it is a pre-estimate of loss. These are not natural opposites or mutually exclusive categories.</w:t>
      </w:r>
    </w:p>
    <w:p w:rsidR="00D77FC5" w:rsidRPr="001E0616" w:rsidRDefault="001E0616" w:rsidP="001E0616">
      <w:pPr>
        <w:pStyle w:val="Bodytext40"/>
        <w:shd w:val="clear" w:color="auto" w:fill="auto"/>
        <w:spacing w:after="260" w:line="360" w:lineRule="auto"/>
        <w:ind w:left="1680" w:right="1560" w:firstLine="0"/>
        <w:rPr>
          <w:rFonts w:ascii="Times New Roman" w:hAnsi="Times New Roman" w:cs="Times New Roman"/>
          <w:sz w:val="24"/>
          <w:szCs w:val="24"/>
        </w:rPr>
      </w:pPr>
      <w:r w:rsidRPr="001E0616">
        <w:rPr>
          <w:rFonts w:ascii="Times New Roman" w:hAnsi="Times New Roman" w:cs="Times New Roman"/>
          <w:sz w:val="24"/>
          <w:szCs w:val="24"/>
        </w:rPr>
        <w:t>A damages clause may be neither or both. The fact that the clause is not a pre-estimate of loss does not therefore, at any rate without more, m</w:t>
      </w:r>
      <w:r w:rsidRPr="001E0616">
        <w:rPr>
          <w:rFonts w:ascii="Times New Roman" w:hAnsi="Times New Roman" w:cs="Times New Roman"/>
          <w:sz w:val="24"/>
          <w:szCs w:val="24"/>
        </w:rPr>
        <w:t>ean that it is penal. To describe it as a deterrent (or, to use the Latin equivalent, in terrorem) does not add anything. A deterrent provision in a contract is simply one species of provision designed to influence the conduct of the party potentially affe</w:t>
      </w:r>
      <w:r w:rsidRPr="001E0616">
        <w:rPr>
          <w:rFonts w:ascii="Times New Roman" w:hAnsi="Times New Roman" w:cs="Times New Roman"/>
          <w:sz w:val="24"/>
          <w:szCs w:val="24"/>
        </w:rPr>
        <w:t xml:space="preserve">cted. It is no different in this respect from a contractual inducement. Neither is it inherently penal or </w:t>
      </w:r>
      <w:r w:rsidRPr="001E0616">
        <w:rPr>
          <w:rFonts w:ascii="Times New Roman" w:hAnsi="Times New Roman" w:cs="Times New Roman"/>
          <w:sz w:val="24"/>
          <w:szCs w:val="24"/>
        </w:rPr>
        <w:lastRenderedPageBreak/>
        <w:t>contrary to the policy of the law."</w:t>
      </w:r>
    </w:p>
    <w:p w:rsidR="00D77FC5" w:rsidRPr="001E0616" w:rsidRDefault="001E0616" w:rsidP="001E0616">
      <w:pPr>
        <w:pStyle w:val="BodyText21"/>
        <w:numPr>
          <w:ilvl w:val="0"/>
          <w:numId w:val="3"/>
        </w:numPr>
        <w:shd w:val="clear" w:color="auto" w:fill="auto"/>
        <w:tabs>
          <w:tab w:val="left" w:pos="985"/>
        </w:tabs>
        <w:spacing w:after="338" w:line="360" w:lineRule="auto"/>
        <w:ind w:left="360" w:hanging="340"/>
        <w:jc w:val="both"/>
        <w:rPr>
          <w:rFonts w:ascii="Times New Roman" w:hAnsi="Times New Roman" w:cs="Times New Roman"/>
          <w:sz w:val="24"/>
          <w:szCs w:val="24"/>
        </w:rPr>
      </w:pPr>
      <w:r w:rsidRPr="001E0616">
        <w:rPr>
          <w:rFonts w:ascii="Times New Roman" w:hAnsi="Times New Roman" w:cs="Times New Roman"/>
          <w:sz w:val="24"/>
          <w:szCs w:val="24"/>
        </w:rPr>
        <w:t xml:space="preserve">Their Lordships though criticised the definition as too wide and adopted the definition of a penalty in </w:t>
      </w:r>
      <w:proofErr w:type="spellStart"/>
      <w:r w:rsidRPr="001E0616">
        <w:rPr>
          <w:rStyle w:val="BodyText1"/>
          <w:rFonts w:ascii="Times New Roman" w:hAnsi="Times New Roman" w:cs="Times New Roman"/>
          <w:sz w:val="24"/>
          <w:szCs w:val="24"/>
        </w:rPr>
        <w:t>Legione</w:t>
      </w:r>
      <w:proofErr w:type="spellEnd"/>
      <w:r w:rsidRPr="001E0616">
        <w:rPr>
          <w:rStyle w:val="BodyText1"/>
          <w:rFonts w:ascii="Times New Roman" w:hAnsi="Times New Roman" w:cs="Times New Roman"/>
          <w:sz w:val="24"/>
          <w:szCs w:val="24"/>
        </w:rPr>
        <w:t xml:space="preserve"> v </w:t>
      </w:r>
      <w:proofErr w:type="spellStart"/>
      <w:r w:rsidRPr="001E0616">
        <w:rPr>
          <w:rStyle w:val="BodyText1"/>
          <w:rFonts w:ascii="Times New Roman" w:hAnsi="Times New Roman" w:cs="Times New Roman"/>
          <w:sz w:val="24"/>
          <w:szCs w:val="24"/>
        </w:rPr>
        <w:t>Hatele</w:t>
      </w:r>
      <w:r w:rsidR="003E4E8D" w:rsidRPr="001E0616">
        <w:rPr>
          <w:rStyle w:val="BodyText1"/>
          <w:rFonts w:ascii="Times New Roman" w:hAnsi="Times New Roman" w:cs="Times New Roman"/>
          <w:sz w:val="24"/>
          <w:szCs w:val="24"/>
        </w:rPr>
        <w:t>y</w:t>
      </w:r>
      <w:proofErr w:type="spellEnd"/>
      <w:r w:rsidRPr="001E0616">
        <w:rPr>
          <w:rStyle w:val="BodyText1"/>
          <w:rFonts w:ascii="Times New Roman" w:hAnsi="Times New Roman" w:cs="Times New Roman"/>
          <w:sz w:val="24"/>
          <w:szCs w:val="24"/>
        </w:rPr>
        <w:t xml:space="preserve"> (1983) 152</w:t>
      </w:r>
      <w:r w:rsidRPr="001E0616">
        <w:rPr>
          <w:rFonts w:ascii="Times New Roman" w:hAnsi="Times New Roman" w:cs="Times New Roman"/>
          <w:sz w:val="24"/>
          <w:szCs w:val="24"/>
        </w:rPr>
        <w:t xml:space="preserve"> </w:t>
      </w:r>
      <w:r w:rsidRPr="001E0616">
        <w:rPr>
          <w:rStyle w:val="BodyText1"/>
          <w:rFonts w:ascii="Times New Roman" w:hAnsi="Times New Roman" w:cs="Times New Roman"/>
          <w:sz w:val="24"/>
          <w:szCs w:val="24"/>
        </w:rPr>
        <w:t>CLR 406, 445</w:t>
      </w:r>
      <w:r w:rsidRPr="001E0616">
        <w:rPr>
          <w:rFonts w:ascii="Times New Roman" w:hAnsi="Times New Roman" w:cs="Times New Roman"/>
          <w:sz w:val="24"/>
          <w:szCs w:val="24"/>
        </w:rPr>
        <w:t xml:space="preserve"> as follows:</w:t>
      </w:r>
    </w:p>
    <w:p w:rsidR="00D77FC5" w:rsidRPr="001E0616" w:rsidRDefault="001E0616" w:rsidP="001E0616">
      <w:pPr>
        <w:pStyle w:val="Bodytext40"/>
        <w:shd w:val="clear" w:color="auto" w:fill="auto"/>
        <w:spacing w:after="271" w:line="360" w:lineRule="auto"/>
        <w:ind w:left="1680" w:right="1560" w:firstLine="0"/>
        <w:rPr>
          <w:rFonts w:ascii="Times New Roman" w:hAnsi="Times New Roman" w:cs="Times New Roman"/>
          <w:sz w:val="24"/>
          <w:szCs w:val="24"/>
        </w:rPr>
      </w:pPr>
      <w:r w:rsidRPr="001E0616">
        <w:rPr>
          <w:rFonts w:ascii="Times New Roman" w:hAnsi="Times New Roman" w:cs="Times New Roman"/>
          <w:sz w:val="24"/>
          <w:szCs w:val="24"/>
        </w:rPr>
        <w:t xml:space="preserve">‘A penalty, as its name suggests, is in the nature of a punishment for non-observance of a contractual stipulation; it consists of the imposition of an additional or different liability upon breach of the </w:t>
      </w:r>
      <w:r w:rsidRPr="001E0616">
        <w:rPr>
          <w:rFonts w:ascii="Times New Roman" w:hAnsi="Times New Roman" w:cs="Times New Roman"/>
          <w:sz w:val="24"/>
          <w:szCs w:val="24"/>
        </w:rPr>
        <w:t>contractual stipulation ...’</w:t>
      </w:r>
    </w:p>
    <w:p w:rsidR="00D77FC5" w:rsidRPr="001E0616" w:rsidRDefault="001E0616" w:rsidP="001E0616">
      <w:pPr>
        <w:pStyle w:val="BodyText21"/>
        <w:numPr>
          <w:ilvl w:val="0"/>
          <w:numId w:val="3"/>
        </w:numPr>
        <w:shd w:val="clear" w:color="auto" w:fill="auto"/>
        <w:tabs>
          <w:tab w:val="left" w:pos="985"/>
        </w:tabs>
        <w:spacing w:after="332" w:line="360" w:lineRule="auto"/>
        <w:ind w:left="360" w:hanging="340"/>
        <w:jc w:val="both"/>
        <w:rPr>
          <w:rFonts w:ascii="Times New Roman" w:hAnsi="Times New Roman" w:cs="Times New Roman"/>
          <w:sz w:val="24"/>
          <w:szCs w:val="24"/>
        </w:rPr>
      </w:pPr>
      <w:r w:rsidRPr="001E0616">
        <w:rPr>
          <w:rFonts w:ascii="Times New Roman" w:hAnsi="Times New Roman" w:cs="Times New Roman"/>
          <w:sz w:val="24"/>
          <w:szCs w:val="24"/>
        </w:rPr>
        <w:t>Lord Neuberger and Lord Sumption went ahead to state at paragraph 32 that;</w:t>
      </w:r>
    </w:p>
    <w:p w:rsidR="00D77FC5" w:rsidRPr="001E0616" w:rsidRDefault="001E0616" w:rsidP="001E0616">
      <w:pPr>
        <w:pStyle w:val="Bodytext40"/>
        <w:shd w:val="clear" w:color="auto" w:fill="auto"/>
        <w:spacing w:after="260" w:line="360" w:lineRule="auto"/>
        <w:ind w:left="1680" w:right="2120" w:firstLine="0"/>
        <w:rPr>
          <w:rFonts w:ascii="Times New Roman" w:hAnsi="Times New Roman" w:cs="Times New Roman"/>
          <w:sz w:val="24"/>
          <w:szCs w:val="24"/>
        </w:rPr>
      </w:pPr>
      <w:r w:rsidRPr="001E0616">
        <w:rPr>
          <w:rFonts w:ascii="Times New Roman" w:hAnsi="Times New Roman" w:cs="Times New Roman"/>
          <w:sz w:val="24"/>
          <w:szCs w:val="24"/>
        </w:rPr>
        <w:t>‘The true test is whether the impugned provision is a secondary obligation which imposes a detriment on the contract-breaker out of all proportion to an</w:t>
      </w:r>
      <w:r w:rsidRPr="001E0616">
        <w:rPr>
          <w:rFonts w:ascii="Times New Roman" w:hAnsi="Times New Roman" w:cs="Times New Roman"/>
          <w:sz w:val="24"/>
          <w:szCs w:val="24"/>
        </w:rPr>
        <w:t>y legitimate interest of the innocent party in the enforcement of the primary obligation. The innocent party can have no proper interest in simply punishing the defaulter. His interest is in performance or in some appropriate alternative to performance. In</w:t>
      </w:r>
      <w:r w:rsidRPr="001E0616">
        <w:rPr>
          <w:rFonts w:ascii="Times New Roman" w:hAnsi="Times New Roman" w:cs="Times New Roman"/>
          <w:sz w:val="24"/>
          <w:szCs w:val="24"/>
        </w:rPr>
        <w:t xml:space="preserve"> the case of a straightforward damages clause, that interest will rarely extend beyond compensation for the breach, and we therefore expect that Lord Dunedin’s four tests would usually be perfectly adequate to determine its validity’</w:t>
      </w:r>
    </w:p>
    <w:p w:rsidR="00D77FC5" w:rsidRPr="001E0616" w:rsidRDefault="001E0616" w:rsidP="001E0616">
      <w:pPr>
        <w:pStyle w:val="BodyText21"/>
        <w:numPr>
          <w:ilvl w:val="0"/>
          <w:numId w:val="3"/>
        </w:numPr>
        <w:shd w:val="clear" w:color="auto" w:fill="auto"/>
        <w:tabs>
          <w:tab w:val="left" w:pos="990"/>
        </w:tabs>
        <w:spacing w:after="300" w:line="360" w:lineRule="auto"/>
        <w:ind w:left="400" w:right="20" w:hanging="360"/>
        <w:jc w:val="both"/>
        <w:rPr>
          <w:rFonts w:ascii="Times New Roman" w:hAnsi="Times New Roman" w:cs="Times New Roman"/>
          <w:sz w:val="24"/>
          <w:szCs w:val="24"/>
        </w:rPr>
      </w:pPr>
      <w:r w:rsidRPr="001E0616">
        <w:rPr>
          <w:rFonts w:ascii="Times New Roman" w:hAnsi="Times New Roman" w:cs="Times New Roman"/>
          <w:sz w:val="24"/>
          <w:szCs w:val="24"/>
        </w:rPr>
        <w:t>The Court replaced the</w:t>
      </w:r>
      <w:r w:rsidRPr="001E0616">
        <w:rPr>
          <w:rFonts w:ascii="Times New Roman" w:hAnsi="Times New Roman" w:cs="Times New Roman"/>
          <w:sz w:val="24"/>
          <w:szCs w:val="24"/>
        </w:rPr>
        <w:t xml:space="preserve"> yardstick of compensation with the notion of a legitimate interest in performance of the relevant primary obligation. The tests proposed in the multiple judgments are all consistent on this point, although worded slightly differently.</w:t>
      </w:r>
    </w:p>
    <w:p w:rsidR="00D77FC5" w:rsidRPr="001E0616" w:rsidRDefault="001E0616" w:rsidP="001E0616">
      <w:pPr>
        <w:pStyle w:val="BodyText21"/>
        <w:numPr>
          <w:ilvl w:val="0"/>
          <w:numId w:val="3"/>
        </w:numPr>
        <w:shd w:val="clear" w:color="auto" w:fill="auto"/>
        <w:tabs>
          <w:tab w:val="left" w:pos="990"/>
        </w:tabs>
        <w:spacing w:after="580" w:line="360" w:lineRule="auto"/>
        <w:ind w:left="400" w:right="20" w:hanging="360"/>
        <w:jc w:val="both"/>
        <w:rPr>
          <w:rFonts w:ascii="Times New Roman" w:hAnsi="Times New Roman" w:cs="Times New Roman"/>
          <w:sz w:val="24"/>
          <w:szCs w:val="24"/>
        </w:rPr>
      </w:pPr>
      <w:r w:rsidRPr="001E0616">
        <w:rPr>
          <w:rFonts w:ascii="Times New Roman" w:hAnsi="Times New Roman" w:cs="Times New Roman"/>
          <w:sz w:val="24"/>
          <w:szCs w:val="24"/>
        </w:rPr>
        <w:t>Turning to our juris</w:t>
      </w:r>
      <w:r w:rsidRPr="001E0616">
        <w:rPr>
          <w:rFonts w:ascii="Times New Roman" w:hAnsi="Times New Roman" w:cs="Times New Roman"/>
          <w:sz w:val="24"/>
          <w:szCs w:val="24"/>
        </w:rPr>
        <w:t xml:space="preserve">diction, the law governing penalty clauses in contracts in' Uganda had been unsettled till the enactment of the Contracts Act Cap 2010. We are aware of the fact that this Act came into force in 2010 and does not have retrospective effect. Section 62(1) of </w:t>
      </w:r>
      <w:r w:rsidRPr="001E0616">
        <w:rPr>
          <w:rFonts w:ascii="Times New Roman" w:hAnsi="Times New Roman" w:cs="Times New Roman"/>
          <w:sz w:val="24"/>
          <w:szCs w:val="24"/>
        </w:rPr>
        <w:t>the Act states as follows;</w:t>
      </w:r>
    </w:p>
    <w:p w:rsidR="00D77FC5" w:rsidRPr="001E0616" w:rsidRDefault="001E0616" w:rsidP="001E0616">
      <w:pPr>
        <w:pStyle w:val="Bodytext40"/>
        <w:shd w:val="clear" w:color="auto" w:fill="auto"/>
        <w:spacing w:after="263" w:line="360" w:lineRule="auto"/>
        <w:ind w:left="1680" w:right="1540" w:firstLine="0"/>
        <w:rPr>
          <w:rFonts w:ascii="Times New Roman" w:hAnsi="Times New Roman" w:cs="Times New Roman"/>
          <w:sz w:val="24"/>
          <w:szCs w:val="24"/>
        </w:rPr>
      </w:pPr>
      <w:r w:rsidRPr="001E0616">
        <w:rPr>
          <w:rFonts w:ascii="Times New Roman" w:hAnsi="Times New Roman" w:cs="Times New Roman"/>
          <w:sz w:val="24"/>
          <w:szCs w:val="24"/>
        </w:rPr>
        <w:lastRenderedPageBreak/>
        <w:t>‘Where a contract is breached, and a sum is named in the contract as the amount to be paid in case of a breach or where a contract contains any stipulation by way of penalty, the party who complains of the breach is entitled, whe</w:t>
      </w:r>
      <w:r w:rsidRPr="001E0616">
        <w:rPr>
          <w:rFonts w:ascii="Times New Roman" w:hAnsi="Times New Roman" w:cs="Times New Roman"/>
          <w:sz w:val="24"/>
          <w:szCs w:val="24"/>
        </w:rPr>
        <w:t>ther or not actual damage or loss is proved to have been caused by the breach, to receive from the party who breaches the contract, reasonable compensation not exceeding the amount named or the penalty stipulated, as the case may be.’</w:t>
      </w:r>
    </w:p>
    <w:p w:rsidR="00D77FC5" w:rsidRPr="001E0616" w:rsidRDefault="001E0616" w:rsidP="001E0616">
      <w:pPr>
        <w:pStyle w:val="BodyText21"/>
        <w:numPr>
          <w:ilvl w:val="0"/>
          <w:numId w:val="3"/>
        </w:numPr>
        <w:shd w:val="clear" w:color="auto" w:fill="auto"/>
        <w:tabs>
          <w:tab w:val="left" w:pos="994"/>
        </w:tabs>
        <w:spacing w:line="360" w:lineRule="auto"/>
        <w:ind w:left="400" w:right="20" w:hanging="360"/>
        <w:jc w:val="both"/>
        <w:rPr>
          <w:rFonts w:ascii="Times New Roman" w:hAnsi="Times New Roman" w:cs="Times New Roman"/>
          <w:sz w:val="24"/>
          <w:szCs w:val="24"/>
        </w:rPr>
      </w:pPr>
      <w:r w:rsidRPr="001E0616">
        <w:rPr>
          <w:rFonts w:ascii="Times New Roman" w:hAnsi="Times New Roman" w:cs="Times New Roman"/>
          <w:sz w:val="24"/>
          <w:szCs w:val="24"/>
        </w:rPr>
        <w:t xml:space="preserve">It is clear that the </w:t>
      </w:r>
      <w:r w:rsidRPr="001E0616">
        <w:rPr>
          <w:rFonts w:ascii="Times New Roman" w:hAnsi="Times New Roman" w:cs="Times New Roman"/>
          <w:sz w:val="24"/>
          <w:szCs w:val="24"/>
        </w:rPr>
        <w:t xml:space="preserve">common law doctrine of penalties has been overtaken by this provision and the doctrine of freedom of contract. Penalties are enforceable. However, what is prohibited is the innocent party receiving from the party that breaches the contract an unreasonable </w:t>
      </w:r>
      <w:r w:rsidRPr="001E0616">
        <w:rPr>
          <w:rFonts w:ascii="Times New Roman" w:hAnsi="Times New Roman" w:cs="Times New Roman"/>
          <w:sz w:val="24"/>
          <w:szCs w:val="24"/>
        </w:rPr>
        <w:t>compensation exceeding the amount named in the penalty stipulated in the agreement. It is irrelevant whether the innocent party has suffered any actual damage or loss. Section 62 (2) is to the effect that the penalty may provide for an interest on the amou</w:t>
      </w:r>
      <w:r w:rsidRPr="001E0616">
        <w:rPr>
          <w:rFonts w:ascii="Times New Roman" w:hAnsi="Times New Roman" w:cs="Times New Roman"/>
          <w:sz w:val="24"/>
          <w:szCs w:val="24"/>
        </w:rPr>
        <w:t>nt of compensation to be paid.</w:t>
      </w:r>
    </w:p>
    <w:p w:rsidR="00D77FC5" w:rsidRPr="001E0616" w:rsidRDefault="001E0616" w:rsidP="001E0616">
      <w:pPr>
        <w:pStyle w:val="BodyText21"/>
        <w:numPr>
          <w:ilvl w:val="0"/>
          <w:numId w:val="3"/>
        </w:numPr>
        <w:shd w:val="clear" w:color="auto" w:fill="auto"/>
        <w:tabs>
          <w:tab w:val="left" w:pos="961"/>
        </w:tabs>
        <w:spacing w:after="640" w:line="360" w:lineRule="auto"/>
        <w:ind w:left="360" w:right="260" w:hanging="360"/>
        <w:jc w:val="both"/>
        <w:rPr>
          <w:rFonts w:ascii="Times New Roman" w:hAnsi="Times New Roman" w:cs="Times New Roman"/>
          <w:sz w:val="24"/>
          <w:szCs w:val="24"/>
        </w:rPr>
      </w:pPr>
      <w:r w:rsidRPr="001E0616">
        <w:rPr>
          <w:rFonts w:ascii="Times New Roman" w:hAnsi="Times New Roman" w:cs="Times New Roman"/>
          <w:sz w:val="24"/>
          <w:szCs w:val="24"/>
        </w:rPr>
        <w:t>Clause 10A which is the subject of contention in this matter states as follows;</w:t>
      </w:r>
    </w:p>
    <w:p w:rsidR="00D77FC5" w:rsidRPr="001E0616" w:rsidRDefault="001E0616" w:rsidP="001E0616">
      <w:pPr>
        <w:pStyle w:val="Bodytext40"/>
        <w:shd w:val="clear" w:color="auto" w:fill="auto"/>
        <w:spacing w:line="360" w:lineRule="auto"/>
        <w:ind w:left="1700" w:right="2400" w:firstLine="0"/>
        <w:rPr>
          <w:rFonts w:ascii="Times New Roman" w:hAnsi="Times New Roman" w:cs="Times New Roman"/>
          <w:sz w:val="24"/>
          <w:szCs w:val="24"/>
        </w:rPr>
      </w:pPr>
      <w:r w:rsidRPr="001E0616">
        <w:rPr>
          <w:rFonts w:ascii="Times New Roman" w:hAnsi="Times New Roman" w:cs="Times New Roman"/>
          <w:sz w:val="24"/>
          <w:szCs w:val="24"/>
        </w:rPr>
        <w:t>‘If termination of the leasing of the Vehicles occurs by reason of a fundamental breach or repudiation of this Agreement by the Lessee pursuant t</w:t>
      </w:r>
      <w:r w:rsidRPr="001E0616">
        <w:rPr>
          <w:rFonts w:ascii="Times New Roman" w:hAnsi="Times New Roman" w:cs="Times New Roman"/>
          <w:sz w:val="24"/>
          <w:szCs w:val="24"/>
        </w:rPr>
        <w:t>o the provisions of Clause 8 or by reason of an agreed terminating event( being any of the events set out in clause 8.i to xii) inclusive), the Lessee shall pay to the Lessor on the date of termination of the leasing of the Vehicles (the “ Termination Paym</w:t>
      </w:r>
      <w:r w:rsidRPr="001E0616">
        <w:rPr>
          <w:rFonts w:ascii="Times New Roman" w:hAnsi="Times New Roman" w:cs="Times New Roman"/>
          <w:sz w:val="24"/>
          <w:szCs w:val="24"/>
        </w:rPr>
        <w:t>ent Dat</w:t>
      </w:r>
      <w:r w:rsidR="003E4E8D" w:rsidRPr="001E0616">
        <w:rPr>
          <w:rFonts w:ascii="Times New Roman" w:hAnsi="Times New Roman" w:cs="Times New Roman"/>
          <w:sz w:val="24"/>
          <w:szCs w:val="24"/>
        </w:rPr>
        <w:t>e</w:t>
      </w:r>
      <w:r w:rsidRPr="001E0616">
        <w:rPr>
          <w:rFonts w:ascii="Times New Roman" w:hAnsi="Times New Roman" w:cs="Times New Roman"/>
          <w:sz w:val="24"/>
          <w:szCs w:val="24"/>
        </w:rPr>
        <w:t>”) an amount (the “ Termination sum”) for the period in which the Termination Payment Date occurs equal to the aggregate of</w:t>
      </w:r>
      <w:r w:rsidR="003E4E8D" w:rsidRPr="001E0616">
        <w:rPr>
          <w:rFonts w:ascii="Times New Roman" w:hAnsi="Times New Roman" w:cs="Times New Roman"/>
          <w:sz w:val="24"/>
          <w:szCs w:val="24"/>
        </w:rPr>
        <w:t>:</w:t>
      </w:r>
    </w:p>
    <w:p w:rsidR="00D77FC5" w:rsidRPr="001E0616" w:rsidRDefault="001E0616" w:rsidP="001E0616">
      <w:pPr>
        <w:pStyle w:val="Bodytext40"/>
        <w:numPr>
          <w:ilvl w:val="0"/>
          <w:numId w:val="6"/>
        </w:numPr>
        <w:shd w:val="clear" w:color="auto" w:fill="auto"/>
        <w:tabs>
          <w:tab w:val="left" w:pos="1599"/>
        </w:tabs>
        <w:spacing w:line="360" w:lineRule="auto"/>
        <w:ind w:left="1700" w:right="2400"/>
        <w:rPr>
          <w:rFonts w:ascii="Times New Roman" w:hAnsi="Times New Roman" w:cs="Times New Roman"/>
          <w:sz w:val="24"/>
          <w:szCs w:val="24"/>
        </w:rPr>
      </w:pPr>
      <w:r w:rsidRPr="001E0616">
        <w:rPr>
          <w:rFonts w:ascii="Times New Roman" w:hAnsi="Times New Roman" w:cs="Times New Roman"/>
          <w:sz w:val="24"/>
          <w:szCs w:val="24"/>
        </w:rPr>
        <w:t>all arrears of Rental due up to and including the Termination Payment Date and any other moneys due to the Lessor under thi</w:t>
      </w:r>
      <w:r w:rsidRPr="001E0616">
        <w:rPr>
          <w:rFonts w:ascii="Times New Roman" w:hAnsi="Times New Roman" w:cs="Times New Roman"/>
          <w:sz w:val="24"/>
          <w:szCs w:val="24"/>
        </w:rPr>
        <w:t xml:space="preserve">s Agreement up to and including the Termination Payment Date together with </w:t>
      </w:r>
      <w:r w:rsidRPr="001E0616">
        <w:rPr>
          <w:rFonts w:ascii="Times New Roman" w:hAnsi="Times New Roman" w:cs="Times New Roman"/>
          <w:sz w:val="24"/>
          <w:szCs w:val="24"/>
        </w:rPr>
        <w:lastRenderedPageBreak/>
        <w:t>interest on any overdue sum in accordance with Clause 3.E;</w:t>
      </w:r>
    </w:p>
    <w:p w:rsidR="00D77FC5" w:rsidRPr="001E0616" w:rsidRDefault="001E0616" w:rsidP="001E0616">
      <w:pPr>
        <w:pStyle w:val="Bodytext40"/>
        <w:numPr>
          <w:ilvl w:val="0"/>
          <w:numId w:val="6"/>
        </w:numPr>
        <w:shd w:val="clear" w:color="auto" w:fill="auto"/>
        <w:tabs>
          <w:tab w:val="left" w:pos="1682"/>
        </w:tabs>
        <w:spacing w:line="360" w:lineRule="auto"/>
        <w:ind w:left="1700" w:right="2400"/>
        <w:rPr>
          <w:rFonts w:ascii="Times New Roman" w:hAnsi="Times New Roman" w:cs="Times New Roman"/>
          <w:sz w:val="24"/>
          <w:szCs w:val="24"/>
        </w:rPr>
      </w:pPr>
      <w:r w:rsidRPr="001E0616">
        <w:rPr>
          <w:rFonts w:ascii="Times New Roman" w:hAnsi="Times New Roman" w:cs="Times New Roman"/>
          <w:sz w:val="24"/>
          <w:szCs w:val="24"/>
        </w:rPr>
        <w:t>an amount equal to the aggregate of all payments of Rental which would but for such termination have been payable under th</w:t>
      </w:r>
      <w:r w:rsidRPr="001E0616">
        <w:rPr>
          <w:rFonts w:ascii="Times New Roman" w:hAnsi="Times New Roman" w:cs="Times New Roman"/>
          <w:sz w:val="24"/>
          <w:szCs w:val="24"/>
        </w:rPr>
        <w:t>is Agreement during the period from and including the day following the Termination Payment Date to the end of the Lease Term,</w:t>
      </w:r>
    </w:p>
    <w:p w:rsidR="00D77FC5" w:rsidRPr="001E0616" w:rsidRDefault="001E0616" w:rsidP="001E0616">
      <w:pPr>
        <w:pStyle w:val="Bodytext40"/>
        <w:numPr>
          <w:ilvl w:val="0"/>
          <w:numId w:val="6"/>
        </w:numPr>
        <w:shd w:val="clear" w:color="auto" w:fill="auto"/>
        <w:tabs>
          <w:tab w:val="left" w:pos="1754"/>
        </w:tabs>
        <w:spacing w:line="360" w:lineRule="auto"/>
        <w:ind w:left="1700" w:right="2400"/>
        <w:rPr>
          <w:rFonts w:ascii="Times New Roman" w:hAnsi="Times New Roman" w:cs="Times New Roman"/>
          <w:sz w:val="24"/>
          <w:szCs w:val="24"/>
        </w:rPr>
      </w:pPr>
      <w:proofErr w:type="gramStart"/>
      <w:r w:rsidRPr="001E0616">
        <w:rPr>
          <w:rFonts w:ascii="Times New Roman" w:hAnsi="Times New Roman" w:cs="Times New Roman"/>
          <w:sz w:val="24"/>
          <w:szCs w:val="24"/>
        </w:rPr>
        <w:t>all</w:t>
      </w:r>
      <w:proofErr w:type="gramEnd"/>
      <w:r w:rsidRPr="001E0616">
        <w:rPr>
          <w:rFonts w:ascii="Times New Roman" w:hAnsi="Times New Roman" w:cs="Times New Roman"/>
          <w:sz w:val="24"/>
          <w:szCs w:val="24"/>
        </w:rPr>
        <w:t xml:space="preserve"> costs and expenses incurred by the Lessor or on its behalf, whether before or after such termination, in connection with the </w:t>
      </w:r>
      <w:r w:rsidRPr="001E0616">
        <w:rPr>
          <w:rFonts w:ascii="Times New Roman" w:hAnsi="Times New Roman" w:cs="Times New Roman"/>
          <w:sz w:val="24"/>
          <w:szCs w:val="24"/>
        </w:rPr>
        <w:t>repossession, refurbishment, storage. Insurance and/or sale of the Vehicles; and</w:t>
      </w:r>
    </w:p>
    <w:p w:rsidR="00D77FC5" w:rsidRPr="001E0616" w:rsidRDefault="001E0616" w:rsidP="001E0616">
      <w:pPr>
        <w:pStyle w:val="Bodytext40"/>
        <w:numPr>
          <w:ilvl w:val="0"/>
          <w:numId w:val="6"/>
        </w:numPr>
        <w:shd w:val="clear" w:color="auto" w:fill="auto"/>
        <w:tabs>
          <w:tab w:val="left" w:pos="1772"/>
        </w:tabs>
        <w:spacing w:line="360" w:lineRule="auto"/>
        <w:ind w:left="1700" w:right="2400"/>
        <w:rPr>
          <w:rFonts w:ascii="Times New Roman" w:hAnsi="Times New Roman" w:cs="Times New Roman"/>
          <w:sz w:val="24"/>
          <w:szCs w:val="24"/>
        </w:rPr>
      </w:pPr>
      <w:proofErr w:type="gramStart"/>
      <w:r w:rsidRPr="001E0616">
        <w:rPr>
          <w:rFonts w:ascii="Times New Roman" w:hAnsi="Times New Roman" w:cs="Times New Roman"/>
          <w:sz w:val="24"/>
          <w:szCs w:val="24"/>
        </w:rPr>
        <w:t>all</w:t>
      </w:r>
      <w:proofErr w:type="gramEnd"/>
      <w:r w:rsidRPr="001E0616">
        <w:rPr>
          <w:rFonts w:ascii="Times New Roman" w:hAnsi="Times New Roman" w:cs="Times New Roman"/>
          <w:sz w:val="24"/>
          <w:szCs w:val="24"/>
        </w:rPr>
        <w:t xml:space="preserve"> losses, costs. Charges and expenses incurred or payable by the Lessor arising out of the premature termination of any funding commitments in connection with this </w:t>
      </w:r>
      <w:r w:rsidRPr="001E0616">
        <w:rPr>
          <w:rFonts w:ascii="Times New Roman" w:hAnsi="Times New Roman" w:cs="Times New Roman"/>
          <w:sz w:val="24"/>
          <w:szCs w:val="24"/>
        </w:rPr>
        <w:t>Agreement.</w:t>
      </w:r>
    </w:p>
    <w:p w:rsidR="00D77FC5" w:rsidRPr="001E0616" w:rsidRDefault="001E0616" w:rsidP="001E0616">
      <w:pPr>
        <w:pStyle w:val="Bodytext40"/>
        <w:shd w:val="clear" w:color="auto" w:fill="auto"/>
        <w:spacing w:after="263" w:line="360" w:lineRule="auto"/>
        <w:ind w:left="1680" w:right="2120" w:firstLine="0"/>
        <w:rPr>
          <w:rFonts w:ascii="Times New Roman" w:hAnsi="Times New Roman" w:cs="Times New Roman"/>
          <w:sz w:val="24"/>
          <w:szCs w:val="24"/>
        </w:rPr>
      </w:pPr>
      <w:r w:rsidRPr="001E0616">
        <w:rPr>
          <w:rFonts w:ascii="Times New Roman" w:hAnsi="Times New Roman" w:cs="Times New Roman"/>
          <w:sz w:val="24"/>
          <w:szCs w:val="24"/>
        </w:rPr>
        <w:t xml:space="preserve">Any such Termination Sum shall be subject to adjustment pursuant to clause 3.C B. the termination sum shall, in the case of a fundamental breach or repudiation by the Lessee </w:t>
      </w:r>
      <w:proofErr w:type="gramStart"/>
      <w:r w:rsidRPr="001E0616">
        <w:rPr>
          <w:rFonts w:ascii="Times New Roman" w:hAnsi="Times New Roman" w:cs="Times New Roman"/>
          <w:sz w:val="24"/>
          <w:szCs w:val="24"/>
        </w:rPr>
        <w:t>be</w:t>
      </w:r>
      <w:proofErr w:type="gramEnd"/>
      <w:r w:rsidRPr="001E0616">
        <w:rPr>
          <w:rFonts w:ascii="Times New Roman" w:hAnsi="Times New Roman" w:cs="Times New Roman"/>
          <w:sz w:val="24"/>
          <w:szCs w:val="24"/>
        </w:rPr>
        <w:t xml:space="preserve"> recoverable as Liquidated Damages and in the case of termination con</w:t>
      </w:r>
      <w:r w:rsidRPr="001E0616">
        <w:rPr>
          <w:rFonts w:ascii="Times New Roman" w:hAnsi="Times New Roman" w:cs="Times New Roman"/>
          <w:sz w:val="24"/>
          <w:szCs w:val="24"/>
        </w:rPr>
        <w:t>sequent upon a termination event shall be recoverable as a debt or liquidated damages.’</w:t>
      </w:r>
    </w:p>
    <w:p w:rsidR="00D77FC5" w:rsidRPr="001E0616" w:rsidRDefault="001E0616" w:rsidP="001E0616">
      <w:pPr>
        <w:pStyle w:val="BodyText21"/>
        <w:numPr>
          <w:ilvl w:val="0"/>
          <w:numId w:val="3"/>
        </w:numPr>
        <w:shd w:val="clear" w:color="auto" w:fill="auto"/>
        <w:tabs>
          <w:tab w:val="left" w:pos="990"/>
        </w:tabs>
        <w:spacing w:after="338" w:line="360" w:lineRule="auto"/>
        <w:ind w:left="380" w:hanging="340"/>
        <w:jc w:val="both"/>
        <w:rPr>
          <w:rFonts w:ascii="Times New Roman" w:hAnsi="Times New Roman" w:cs="Times New Roman"/>
          <w:sz w:val="24"/>
          <w:szCs w:val="24"/>
        </w:rPr>
      </w:pPr>
      <w:r w:rsidRPr="001E0616">
        <w:rPr>
          <w:rFonts w:ascii="Times New Roman" w:hAnsi="Times New Roman" w:cs="Times New Roman"/>
          <w:sz w:val="24"/>
          <w:szCs w:val="24"/>
        </w:rPr>
        <w:t>The learned trial judge was right to hold that this provision in the contract envisaged three situations in which termination payments were to be made that is; upon fun</w:t>
      </w:r>
      <w:r w:rsidRPr="001E0616">
        <w:rPr>
          <w:rFonts w:ascii="Times New Roman" w:hAnsi="Times New Roman" w:cs="Times New Roman"/>
          <w:sz w:val="24"/>
          <w:szCs w:val="24"/>
        </w:rPr>
        <w:t>damental breach by the lessee, repudiation and an agreed terminating event as provided by clause 8(1) to xii inclusive. Clause 8(1) i provided that if at any time during the Lease Term;</w:t>
      </w:r>
    </w:p>
    <w:p w:rsidR="00D77FC5" w:rsidRPr="001E0616" w:rsidRDefault="001E0616" w:rsidP="001E0616">
      <w:pPr>
        <w:pStyle w:val="Bodytext40"/>
        <w:shd w:val="clear" w:color="auto" w:fill="auto"/>
        <w:spacing w:after="260" w:line="360" w:lineRule="auto"/>
        <w:ind w:left="1680" w:right="2120" w:firstLine="0"/>
        <w:rPr>
          <w:rFonts w:ascii="Times New Roman" w:hAnsi="Times New Roman" w:cs="Times New Roman"/>
          <w:sz w:val="24"/>
          <w:szCs w:val="24"/>
        </w:rPr>
      </w:pPr>
      <w:r w:rsidRPr="001E0616">
        <w:rPr>
          <w:rFonts w:ascii="Times New Roman" w:hAnsi="Times New Roman" w:cs="Times New Roman"/>
          <w:sz w:val="24"/>
          <w:szCs w:val="24"/>
        </w:rPr>
        <w:t>‘...the lessee shall fail to pay any Rental or other sum due hereunder</w:t>
      </w:r>
      <w:r w:rsidRPr="001E0616">
        <w:rPr>
          <w:rFonts w:ascii="Times New Roman" w:hAnsi="Times New Roman" w:cs="Times New Roman"/>
          <w:sz w:val="24"/>
          <w:szCs w:val="24"/>
        </w:rPr>
        <w:t xml:space="preserve"> on the due date, thereof or if no due date is specified, within two (2) business days of the written demand thereof made by the Lessor upon the Lessee. ...Then in the event of any of the above as stated in Clause 8 i) to xii) occurring (without prejudice </w:t>
      </w:r>
      <w:r w:rsidRPr="001E0616">
        <w:rPr>
          <w:rFonts w:ascii="Times New Roman" w:hAnsi="Times New Roman" w:cs="Times New Roman"/>
          <w:sz w:val="24"/>
          <w:szCs w:val="24"/>
        </w:rPr>
        <w:t xml:space="preserve">to any other right or remedy which the Lessor may have) the </w:t>
      </w:r>
      <w:r w:rsidRPr="001E0616">
        <w:rPr>
          <w:rFonts w:ascii="Times New Roman" w:hAnsi="Times New Roman" w:cs="Times New Roman"/>
          <w:sz w:val="24"/>
          <w:szCs w:val="24"/>
        </w:rPr>
        <w:lastRenderedPageBreak/>
        <w:t xml:space="preserve">Lessor may with or without notice terminate the leasing of the Vehicles under this Agreement and take possession of them. Notwithstanding repossession the Lessee will remain liable to perform all </w:t>
      </w:r>
      <w:r w:rsidRPr="001E0616">
        <w:rPr>
          <w:rFonts w:ascii="Times New Roman" w:hAnsi="Times New Roman" w:cs="Times New Roman"/>
          <w:sz w:val="24"/>
          <w:szCs w:val="24"/>
        </w:rPr>
        <w:t>obligations under the Agreement.’</w:t>
      </w:r>
    </w:p>
    <w:p w:rsidR="00D77FC5" w:rsidRPr="001E0616" w:rsidRDefault="001E0616" w:rsidP="001E0616">
      <w:pPr>
        <w:pStyle w:val="BodyText21"/>
        <w:numPr>
          <w:ilvl w:val="0"/>
          <w:numId w:val="3"/>
        </w:numPr>
        <w:shd w:val="clear" w:color="auto" w:fill="auto"/>
        <w:tabs>
          <w:tab w:val="left" w:pos="990"/>
        </w:tabs>
        <w:spacing w:after="300" w:line="360" w:lineRule="auto"/>
        <w:ind w:left="380" w:hanging="340"/>
        <w:jc w:val="both"/>
        <w:rPr>
          <w:rFonts w:ascii="Times New Roman" w:hAnsi="Times New Roman" w:cs="Times New Roman"/>
          <w:sz w:val="24"/>
          <w:szCs w:val="24"/>
        </w:rPr>
      </w:pPr>
      <w:r w:rsidRPr="001E0616">
        <w:rPr>
          <w:rFonts w:ascii="Times New Roman" w:hAnsi="Times New Roman" w:cs="Times New Roman"/>
          <w:sz w:val="24"/>
          <w:szCs w:val="24"/>
        </w:rPr>
        <w:t>From the agreement, non-payment of rental instalments within the prescribed time entitled the lessor to terminate the lease without notice. This was a fundamental term, breach of which the parties agreed could lead to term</w:t>
      </w:r>
      <w:r w:rsidRPr="001E0616">
        <w:rPr>
          <w:rFonts w:ascii="Times New Roman" w:hAnsi="Times New Roman" w:cs="Times New Roman"/>
          <w:sz w:val="24"/>
          <w:szCs w:val="24"/>
        </w:rPr>
        <w:t>ination of the contract by the lessor.</w:t>
      </w:r>
    </w:p>
    <w:p w:rsidR="00D77FC5" w:rsidRPr="001E0616" w:rsidRDefault="001E0616" w:rsidP="001E0616">
      <w:pPr>
        <w:pStyle w:val="BodyText21"/>
        <w:numPr>
          <w:ilvl w:val="0"/>
          <w:numId w:val="3"/>
        </w:numPr>
        <w:shd w:val="clear" w:color="auto" w:fill="auto"/>
        <w:tabs>
          <w:tab w:val="left" w:pos="987"/>
        </w:tabs>
        <w:spacing w:after="600" w:line="360" w:lineRule="auto"/>
        <w:ind w:left="380" w:hanging="340"/>
        <w:jc w:val="both"/>
        <w:rPr>
          <w:rFonts w:ascii="Times New Roman" w:hAnsi="Times New Roman" w:cs="Times New Roman"/>
          <w:sz w:val="24"/>
          <w:szCs w:val="24"/>
        </w:rPr>
      </w:pPr>
      <w:r w:rsidRPr="001E0616">
        <w:rPr>
          <w:rFonts w:ascii="Times New Roman" w:hAnsi="Times New Roman" w:cs="Times New Roman"/>
          <w:sz w:val="24"/>
          <w:szCs w:val="24"/>
        </w:rPr>
        <w:t>From the evidence on record, exhibit D5 in particular, the appellants failed to pay the rentals within the prescribed time and kept on postponing the date of payment for various reasons. By 6</w:t>
      </w:r>
      <w:r w:rsidRPr="001E0616">
        <w:rPr>
          <w:rFonts w:ascii="Times New Roman" w:hAnsi="Times New Roman" w:cs="Times New Roman"/>
          <w:sz w:val="24"/>
          <w:szCs w:val="24"/>
          <w:vertAlign w:val="superscript"/>
        </w:rPr>
        <w:t>th</w:t>
      </w:r>
      <w:r w:rsidRPr="001E0616">
        <w:rPr>
          <w:rFonts w:ascii="Times New Roman" w:hAnsi="Times New Roman" w:cs="Times New Roman"/>
          <w:sz w:val="24"/>
          <w:szCs w:val="24"/>
        </w:rPr>
        <w:t xml:space="preserve"> September, the outstand</w:t>
      </w:r>
      <w:r w:rsidRPr="001E0616">
        <w:rPr>
          <w:rFonts w:ascii="Times New Roman" w:hAnsi="Times New Roman" w:cs="Times New Roman"/>
          <w:sz w:val="24"/>
          <w:szCs w:val="24"/>
        </w:rPr>
        <w:t>ing arrears in rentals were totalling UGX 27,000,000. The appellants suggested to the respondents a payment method to cover all the arrears per annexure D4. They promised to commit to fulfilling their obligation of the suggested payment and conceded that t</w:t>
      </w:r>
      <w:r w:rsidRPr="001E0616">
        <w:rPr>
          <w:rFonts w:ascii="Times New Roman" w:hAnsi="Times New Roman" w:cs="Times New Roman"/>
          <w:sz w:val="24"/>
          <w:szCs w:val="24"/>
        </w:rPr>
        <w:t>he respondent would be free to repossess the equipment hence terminating the contract as provided by the agreement. On record, the cheques issued by the appellant for the payment of the March and July 1999 rentals were dishonoured.</w:t>
      </w:r>
    </w:p>
    <w:p w:rsidR="00D77FC5" w:rsidRPr="001E0616" w:rsidRDefault="001E0616" w:rsidP="001E0616">
      <w:pPr>
        <w:pStyle w:val="BodyText21"/>
        <w:numPr>
          <w:ilvl w:val="0"/>
          <w:numId w:val="3"/>
        </w:numPr>
        <w:shd w:val="clear" w:color="auto" w:fill="auto"/>
        <w:tabs>
          <w:tab w:val="left" w:pos="1053"/>
        </w:tabs>
        <w:spacing w:after="300" w:line="360" w:lineRule="auto"/>
        <w:ind w:left="360" w:right="40" w:hanging="340"/>
        <w:jc w:val="both"/>
        <w:rPr>
          <w:rFonts w:ascii="Times New Roman" w:hAnsi="Times New Roman" w:cs="Times New Roman"/>
          <w:sz w:val="24"/>
          <w:szCs w:val="24"/>
        </w:rPr>
      </w:pPr>
      <w:r w:rsidRPr="001E0616">
        <w:rPr>
          <w:rFonts w:ascii="Times New Roman" w:hAnsi="Times New Roman" w:cs="Times New Roman"/>
          <w:sz w:val="24"/>
          <w:szCs w:val="24"/>
        </w:rPr>
        <w:t xml:space="preserve">The parties further agreed that the Lessee upon repossession was still under obligation to </w:t>
      </w:r>
      <w:r w:rsidR="003E4E8D" w:rsidRPr="001E0616">
        <w:rPr>
          <w:rFonts w:ascii="Times New Roman" w:hAnsi="Times New Roman" w:cs="Times New Roman"/>
          <w:sz w:val="24"/>
          <w:szCs w:val="24"/>
        </w:rPr>
        <w:t>fulfill</w:t>
      </w:r>
      <w:r w:rsidRPr="001E0616">
        <w:rPr>
          <w:rFonts w:ascii="Times New Roman" w:hAnsi="Times New Roman" w:cs="Times New Roman"/>
          <w:sz w:val="24"/>
          <w:szCs w:val="24"/>
        </w:rPr>
        <w:t xml:space="preserve"> its duties under the contract which included the payment of the termination sum under Clause 10A. Generally, under the law of contract, the injured party who </w:t>
      </w:r>
      <w:r w:rsidRPr="001E0616">
        <w:rPr>
          <w:rFonts w:ascii="Times New Roman" w:hAnsi="Times New Roman" w:cs="Times New Roman"/>
          <w:sz w:val="24"/>
          <w:szCs w:val="24"/>
        </w:rPr>
        <w:t xml:space="preserve">terminates the contract is entitled to damages. The purpose of an award of damages is to put the injured party in the position he would have been if the breach had never occurred. In </w:t>
      </w:r>
      <w:r w:rsidRPr="001E0616">
        <w:rPr>
          <w:rStyle w:val="BodyText1"/>
          <w:rFonts w:ascii="Times New Roman" w:hAnsi="Times New Roman" w:cs="Times New Roman"/>
          <w:sz w:val="24"/>
          <w:szCs w:val="24"/>
        </w:rPr>
        <w:t xml:space="preserve">Hadley </w:t>
      </w:r>
      <w:proofErr w:type="spellStart"/>
      <w:r w:rsidR="003E4E8D" w:rsidRPr="001E0616">
        <w:rPr>
          <w:rStyle w:val="BodyText1"/>
          <w:rFonts w:ascii="Times New Roman" w:hAnsi="Times New Roman" w:cs="Times New Roman"/>
          <w:sz w:val="24"/>
          <w:szCs w:val="24"/>
        </w:rPr>
        <w:t>vs</w:t>
      </w:r>
      <w:proofErr w:type="spellEnd"/>
      <w:r w:rsidRPr="001E0616">
        <w:rPr>
          <w:rStyle w:val="BodyText1"/>
          <w:rFonts w:ascii="Times New Roman" w:hAnsi="Times New Roman" w:cs="Times New Roman"/>
          <w:sz w:val="24"/>
          <w:szCs w:val="24"/>
        </w:rPr>
        <w:t xml:space="preserve"> </w:t>
      </w:r>
      <w:proofErr w:type="spellStart"/>
      <w:r w:rsidRPr="001E0616">
        <w:rPr>
          <w:rStyle w:val="BodyText1"/>
          <w:rFonts w:ascii="Times New Roman" w:hAnsi="Times New Roman" w:cs="Times New Roman"/>
          <w:sz w:val="24"/>
          <w:szCs w:val="24"/>
        </w:rPr>
        <w:t>Baxendale</w:t>
      </w:r>
      <w:proofErr w:type="spellEnd"/>
      <w:r w:rsidRPr="001E0616">
        <w:rPr>
          <w:rFonts w:ascii="Times New Roman" w:hAnsi="Times New Roman" w:cs="Times New Roman"/>
          <w:sz w:val="24"/>
          <w:szCs w:val="24"/>
        </w:rPr>
        <w:t xml:space="preserve"> </w:t>
      </w:r>
      <w:r w:rsidRPr="001E0616">
        <w:rPr>
          <w:rStyle w:val="BodyText1"/>
          <w:rFonts w:ascii="Times New Roman" w:hAnsi="Times New Roman" w:cs="Times New Roman"/>
          <w:sz w:val="24"/>
          <w:szCs w:val="24"/>
        </w:rPr>
        <w:t>(1854) 9. Ex.311</w:t>
      </w:r>
      <w:r w:rsidRPr="001E0616">
        <w:rPr>
          <w:rFonts w:ascii="Times New Roman" w:hAnsi="Times New Roman" w:cs="Times New Roman"/>
          <w:sz w:val="24"/>
          <w:szCs w:val="24"/>
        </w:rPr>
        <w:t xml:space="preserve">, the Court of Exchequer held that </w:t>
      </w:r>
      <w:r w:rsidRPr="001E0616">
        <w:rPr>
          <w:rFonts w:ascii="Times New Roman" w:hAnsi="Times New Roman" w:cs="Times New Roman"/>
          <w:sz w:val="24"/>
          <w:szCs w:val="24"/>
        </w:rPr>
        <w:t>when a contract has been broken, the party who suffers by such breach is entitled to receive from the party who has broken the contract, compensation for any loss or damage caused to him thereby which naturally arose in the usual course of things from such</w:t>
      </w:r>
      <w:r w:rsidRPr="001E0616">
        <w:rPr>
          <w:rFonts w:ascii="Times New Roman" w:hAnsi="Times New Roman" w:cs="Times New Roman"/>
          <w:sz w:val="24"/>
          <w:szCs w:val="24"/>
        </w:rPr>
        <w:t xml:space="preserve"> breach or which the parties know when they made the contract to be likely the result from the breach of it. Damages are meant to compensate the innocent party as far as is practicably possible.</w:t>
      </w:r>
    </w:p>
    <w:p w:rsidR="00D77FC5" w:rsidRPr="001E0616" w:rsidRDefault="001E0616" w:rsidP="001E0616">
      <w:pPr>
        <w:pStyle w:val="BodyText21"/>
        <w:numPr>
          <w:ilvl w:val="0"/>
          <w:numId w:val="3"/>
        </w:numPr>
        <w:shd w:val="clear" w:color="auto" w:fill="auto"/>
        <w:tabs>
          <w:tab w:val="left" w:pos="985"/>
        </w:tabs>
        <w:spacing w:after="600" w:line="360" w:lineRule="auto"/>
        <w:ind w:left="360" w:right="40" w:hanging="340"/>
        <w:jc w:val="both"/>
        <w:rPr>
          <w:rFonts w:ascii="Times New Roman" w:hAnsi="Times New Roman" w:cs="Times New Roman"/>
          <w:sz w:val="24"/>
          <w:szCs w:val="24"/>
        </w:rPr>
      </w:pPr>
      <w:r w:rsidRPr="001E0616">
        <w:rPr>
          <w:rFonts w:ascii="Times New Roman" w:hAnsi="Times New Roman" w:cs="Times New Roman"/>
          <w:sz w:val="24"/>
          <w:szCs w:val="24"/>
        </w:rPr>
        <w:t xml:space="preserve">Clause </w:t>
      </w:r>
      <w:r w:rsidR="003E4E8D" w:rsidRPr="001E0616">
        <w:rPr>
          <w:rFonts w:ascii="Times New Roman" w:hAnsi="Times New Roman" w:cs="Times New Roman"/>
          <w:sz w:val="24"/>
          <w:szCs w:val="24"/>
        </w:rPr>
        <w:t xml:space="preserve">10 </w:t>
      </w:r>
      <w:r w:rsidRPr="001E0616">
        <w:rPr>
          <w:rFonts w:ascii="Times New Roman" w:hAnsi="Times New Roman" w:cs="Times New Roman"/>
          <w:sz w:val="24"/>
          <w:szCs w:val="24"/>
        </w:rPr>
        <w:t>Ai covered all rental arrears that had accumulated t</w:t>
      </w:r>
      <w:r w:rsidRPr="001E0616">
        <w:rPr>
          <w:rFonts w:ascii="Times New Roman" w:hAnsi="Times New Roman" w:cs="Times New Roman"/>
          <w:sz w:val="24"/>
          <w:szCs w:val="24"/>
        </w:rPr>
        <w:t xml:space="preserve">o the termination date and the interest thereunder. These are arrears which the appellant is ordinarily under </w:t>
      </w:r>
      <w:r w:rsidRPr="001E0616">
        <w:rPr>
          <w:rFonts w:ascii="Times New Roman" w:hAnsi="Times New Roman" w:cs="Times New Roman"/>
          <w:sz w:val="24"/>
          <w:szCs w:val="24"/>
        </w:rPr>
        <w:lastRenderedPageBreak/>
        <w:t>obligation to pay.</w:t>
      </w:r>
    </w:p>
    <w:p w:rsidR="00D77FC5" w:rsidRPr="001E0616" w:rsidRDefault="001E0616" w:rsidP="001E0616">
      <w:pPr>
        <w:pStyle w:val="BodyText21"/>
        <w:numPr>
          <w:ilvl w:val="0"/>
          <w:numId w:val="3"/>
        </w:numPr>
        <w:shd w:val="clear" w:color="auto" w:fill="auto"/>
        <w:tabs>
          <w:tab w:val="left" w:pos="985"/>
        </w:tabs>
        <w:spacing w:line="360" w:lineRule="auto"/>
        <w:ind w:left="360" w:right="40" w:hanging="340"/>
        <w:jc w:val="both"/>
        <w:rPr>
          <w:rFonts w:ascii="Times New Roman" w:hAnsi="Times New Roman" w:cs="Times New Roman"/>
          <w:sz w:val="24"/>
          <w:szCs w:val="24"/>
        </w:rPr>
      </w:pPr>
      <w:r w:rsidRPr="001E0616">
        <w:rPr>
          <w:rFonts w:ascii="Times New Roman" w:hAnsi="Times New Roman" w:cs="Times New Roman"/>
          <w:sz w:val="24"/>
          <w:szCs w:val="24"/>
        </w:rPr>
        <w:t xml:space="preserve">Clause </w:t>
      </w:r>
      <w:r w:rsidR="003E4E8D" w:rsidRPr="001E0616">
        <w:rPr>
          <w:rFonts w:ascii="Times New Roman" w:hAnsi="Times New Roman" w:cs="Times New Roman"/>
          <w:sz w:val="24"/>
          <w:szCs w:val="24"/>
        </w:rPr>
        <w:t xml:space="preserve">10 </w:t>
      </w:r>
      <w:proofErr w:type="spellStart"/>
      <w:r w:rsidRPr="001E0616">
        <w:rPr>
          <w:rFonts w:ascii="Times New Roman" w:hAnsi="Times New Roman" w:cs="Times New Roman"/>
          <w:sz w:val="24"/>
          <w:szCs w:val="24"/>
        </w:rPr>
        <w:t>Aii</w:t>
      </w:r>
      <w:proofErr w:type="spellEnd"/>
      <w:r w:rsidRPr="001E0616">
        <w:rPr>
          <w:rFonts w:ascii="Times New Roman" w:hAnsi="Times New Roman" w:cs="Times New Roman"/>
          <w:sz w:val="24"/>
          <w:szCs w:val="24"/>
        </w:rPr>
        <w:t xml:space="preserve"> provided for accelerated future rentals. It is not uncommon for this clause to be included in lease finance agreem</w:t>
      </w:r>
      <w:r w:rsidRPr="001E0616">
        <w:rPr>
          <w:rFonts w:ascii="Times New Roman" w:hAnsi="Times New Roman" w:cs="Times New Roman"/>
          <w:sz w:val="24"/>
          <w:szCs w:val="24"/>
        </w:rPr>
        <w:t>ents. The respondent cited common law jurisdictions that have incorporated such provisions in their local laws on lease financing. Though Uganda is not a party to the Convention on International</w:t>
      </w:r>
    </w:p>
    <w:p w:rsidR="00D77FC5" w:rsidRPr="001E0616" w:rsidRDefault="001E0616" w:rsidP="001E0616">
      <w:pPr>
        <w:pStyle w:val="BodyText21"/>
        <w:shd w:val="clear" w:color="auto" w:fill="auto"/>
        <w:spacing w:after="300" w:line="360" w:lineRule="auto"/>
        <w:ind w:left="380" w:right="300" w:firstLine="0"/>
        <w:jc w:val="both"/>
        <w:rPr>
          <w:rFonts w:ascii="Times New Roman" w:hAnsi="Times New Roman" w:cs="Times New Roman"/>
          <w:sz w:val="24"/>
          <w:szCs w:val="24"/>
        </w:rPr>
      </w:pPr>
      <w:r w:rsidRPr="001E0616">
        <w:rPr>
          <w:rFonts w:ascii="Times New Roman" w:hAnsi="Times New Roman" w:cs="Times New Roman"/>
          <w:sz w:val="24"/>
          <w:szCs w:val="24"/>
        </w:rPr>
        <w:t>Financial Leasing 1988, am inclined to seek guidance from thi</w:t>
      </w:r>
      <w:r w:rsidRPr="001E0616">
        <w:rPr>
          <w:rFonts w:ascii="Times New Roman" w:hAnsi="Times New Roman" w:cs="Times New Roman"/>
          <w:sz w:val="24"/>
          <w:szCs w:val="24"/>
        </w:rPr>
        <w:t>s treaty and the Unidroit Model Law on leasing 2008. Article 13(2) is to the effect that the Lessor can recover the unpaid accrued rentals, together with future rentals where the lease agreement states so. In modem law lease finance agreements, such provis</w:t>
      </w:r>
      <w:r w:rsidRPr="001E0616">
        <w:rPr>
          <w:rFonts w:ascii="Times New Roman" w:hAnsi="Times New Roman" w:cs="Times New Roman"/>
          <w:sz w:val="24"/>
          <w:szCs w:val="24"/>
        </w:rPr>
        <w:t>ions are not foreign and are enforceable in so far as they cover damages for loss of profit.</w:t>
      </w:r>
    </w:p>
    <w:p w:rsidR="00D77FC5" w:rsidRPr="001E0616" w:rsidRDefault="001E0616" w:rsidP="001E0616">
      <w:pPr>
        <w:pStyle w:val="BodyText21"/>
        <w:numPr>
          <w:ilvl w:val="0"/>
          <w:numId w:val="3"/>
        </w:numPr>
        <w:shd w:val="clear" w:color="auto" w:fill="auto"/>
        <w:tabs>
          <w:tab w:val="left" w:pos="978"/>
        </w:tabs>
        <w:spacing w:after="340" w:line="360" w:lineRule="auto"/>
        <w:ind w:left="380" w:right="300" w:hanging="360"/>
        <w:jc w:val="both"/>
        <w:rPr>
          <w:rFonts w:ascii="Times New Roman" w:hAnsi="Times New Roman" w:cs="Times New Roman"/>
          <w:sz w:val="24"/>
          <w:szCs w:val="24"/>
        </w:rPr>
      </w:pPr>
      <w:r w:rsidRPr="001E0616">
        <w:rPr>
          <w:rFonts w:ascii="Times New Roman" w:hAnsi="Times New Roman" w:cs="Times New Roman"/>
          <w:sz w:val="24"/>
          <w:szCs w:val="24"/>
        </w:rPr>
        <w:t>In defining the concept of leasing financing, Chitty on Contracts (27</w:t>
      </w:r>
      <w:r w:rsidRPr="001E0616">
        <w:rPr>
          <w:rFonts w:ascii="Times New Roman" w:hAnsi="Times New Roman" w:cs="Times New Roman"/>
          <w:sz w:val="24"/>
          <w:szCs w:val="24"/>
          <w:vertAlign w:val="superscript"/>
        </w:rPr>
        <w:t>th</w:t>
      </w:r>
      <w:r w:rsidRPr="001E0616">
        <w:rPr>
          <w:rFonts w:ascii="Times New Roman" w:hAnsi="Times New Roman" w:cs="Times New Roman"/>
          <w:sz w:val="24"/>
          <w:szCs w:val="24"/>
        </w:rPr>
        <w:t xml:space="preserve"> Edition 1994) Vol.l</w:t>
      </w:r>
      <w:r w:rsidR="003E4E8D" w:rsidRPr="001E0616">
        <w:rPr>
          <w:rFonts w:ascii="Times New Roman" w:hAnsi="Times New Roman" w:cs="Times New Roman"/>
          <w:sz w:val="24"/>
          <w:szCs w:val="24"/>
        </w:rPr>
        <w:t>1</w:t>
      </w:r>
      <w:r w:rsidRPr="001E0616">
        <w:rPr>
          <w:rFonts w:ascii="Times New Roman" w:hAnsi="Times New Roman" w:cs="Times New Roman"/>
          <w:sz w:val="24"/>
          <w:szCs w:val="24"/>
        </w:rPr>
        <w:t xml:space="preserve"> </w:t>
      </w:r>
      <w:r w:rsidRPr="001E0616">
        <w:rPr>
          <w:rFonts w:ascii="Times New Roman" w:hAnsi="Times New Roman" w:cs="Times New Roman"/>
          <w:sz w:val="24"/>
          <w:szCs w:val="24"/>
        </w:rPr>
        <w:t xml:space="preserve"> at </w:t>
      </w:r>
      <w:r w:rsidR="003E4E8D" w:rsidRPr="001E0616">
        <w:rPr>
          <w:rFonts w:ascii="Times New Roman" w:hAnsi="Times New Roman" w:cs="Times New Roman"/>
          <w:sz w:val="24"/>
          <w:szCs w:val="24"/>
        </w:rPr>
        <w:t>Para</w:t>
      </w:r>
      <w:r w:rsidRPr="001E0616">
        <w:rPr>
          <w:rFonts w:ascii="Times New Roman" w:hAnsi="Times New Roman" w:cs="Times New Roman"/>
          <w:sz w:val="24"/>
          <w:szCs w:val="24"/>
        </w:rPr>
        <w:t xml:space="preserve"> 32-056 it is stated that;</w:t>
      </w:r>
    </w:p>
    <w:p w:rsidR="00D77FC5" w:rsidRPr="001E0616" w:rsidRDefault="001E0616" w:rsidP="001E0616">
      <w:pPr>
        <w:pStyle w:val="Bodytext40"/>
        <w:shd w:val="clear" w:color="auto" w:fill="auto"/>
        <w:spacing w:after="260" w:line="360" w:lineRule="auto"/>
        <w:ind w:left="1680" w:right="2400" w:firstLine="0"/>
        <w:rPr>
          <w:rFonts w:ascii="Times New Roman" w:hAnsi="Times New Roman" w:cs="Times New Roman"/>
          <w:sz w:val="24"/>
          <w:szCs w:val="24"/>
        </w:rPr>
      </w:pPr>
      <w:r w:rsidRPr="001E0616">
        <w:rPr>
          <w:rFonts w:ascii="Times New Roman" w:hAnsi="Times New Roman" w:cs="Times New Roman"/>
          <w:sz w:val="24"/>
          <w:szCs w:val="24"/>
        </w:rPr>
        <w:t xml:space="preserve">‘... </w:t>
      </w:r>
      <w:r w:rsidR="003E4E8D" w:rsidRPr="001E0616">
        <w:rPr>
          <w:rFonts w:ascii="Times New Roman" w:hAnsi="Times New Roman" w:cs="Times New Roman"/>
          <w:sz w:val="24"/>
          <w:szCs w:val="24"/>
        </w:rPr>
        <w:t>If</w:t>
      </w:r>
      <w:r w:rsidRPr="001E0616">
        <w:rPr>
          <w:rFonts w:ascii="Times New Roman" w:hAnsi="Times New Roman" w:cs="Times New Roman"/>
          <w:sz w:val="24"/>
          <w:szCs w:val="24"/>
        </w:rPr>
        <w:t xml:space="preserve"> the lease is terminated </w:t>
      </w:r>
      <w:r w:rsidRPr="001E0616">
        <w:rPr>
          <w:rFonts w:ascii="Times New Roman" w:hAnsi="Times New Roman" w:cs="Times New Roman"/>
          <w:sz w:val="24"/>
          <w:szCs w:val="24"/>
        </w:rPr>
        <w:t>prematurely, the lessor is entitled to recoup its capital investments (less an allowance to reflect the realization value of the equipment at the time) and its expected finance charges (less an allowance to reflect the accelerated return of capital).’</w:t>
      </w:r>
    </w:p>
    <w:p w:rsidR="00D77FC5" w:rsidRPr="001E0616" w:rsidRDefault="001E0616" w:rsidP="001E0616">
      <w:pPr>
        <w:pStyle w:val="BodyText21"/>
        <w:numPr>
          <w:ilvl w:val="0"/>
          <w:numId w:val="3"/>
        </w:numPr>
        <w:shd w:val="clear" w:color="auto" w:fill="auto"/>
        <w:tabs>
          <w:tab w:val="left" w:pos="970"/>
        </w:tabs>
        <w:spacing w:after="300" w:line="360" w:lineRule="auto"/>
        <w:ind w:left="380" w:right="300" w:hanging="360"/>
        <w:jc w:val="both"/>
        <w:rPr>
          <w:rFonts w:ascii="Times New Roman" w:hAnsi="Times New Roman" w:cs="Times New Roman"/>
          <w:sz w:val="24"/>
          <w:szCs w:val="24"/>
        </w:rPr>
      </w:pPr>
      <w:r w:rsidRPr="001E0616">
        <w:rPr>
          <w:rFonts w:ascii="Times New Roman" w:hAnsi="Times New Roman" w:cs="Times New Roman"/>
          <w:sz w:val="24"/>
          <w:szCs w:val="24"/>
        </w:rPr>
        <w:t>Clau</w:t>
      </w:r>
      <w:r w:rsidRPr="001E0616">
        <w:rPr>
          <w:rFonts w:ascii="Times New Roman" w:hAnsi="Times New Roman" w:cs="Times New Roman"/>
          <w:sz w:val="24"/>
          <w:szCs w:val="24"/>
        </w:rPr>
        <w:t xml:space="preserve">se </w:t>
      </w:r>
      <w:r w:rsidR="003E4E8D" w:rsidRPr="001E0616">
        <w:rPr>
          <w:rFonts w:ascii="Times New Roman" w:hAnsi="Times New Roman" w:cs="Times New Roman"/>
          <w:sz w:val="24"/>
          <w:szCs w:val="24"/>
        </w:rPr>
        <w:t xml:space="preserve">10 </w:t>
      </w:r>
      <w:proofErr w:type="spellStart"/>
      <w:r w:rsidRPr="001E0616">
        <w:rPr>
          <w:rFonts w:ascii="Times New Roman" w:hAnsi="Times New Roman" w:cs="Times New Roman"/>
          <w:sz w:val="24"/>
          <w:szCs w:val="24"/>
        </w:rPr>
        <w:t>Aiii</w:t>
      </w:r>
      <w:proofErr w:type="spellEnd"/>
      <w:r w:rsidRPr="001E0616">
        <w:rPr>
          <w:rFonts w:ascii="Times New Roman" w:hAnsi="Times New Roman" w:cs="Times New Roman"/>
          <w:sz w:val="24"/>
          <w:szCs w:val="24"/>
        </w:rPr>
        <w:t xml:space="preserve"> provides for repayment of costs and expenses incurred by the Lessor in connection with the repossession, refurbishment, storage, insurance and or sale of the vehicles. When assessing damages, these costs and expenditures are to be put into consid</w:t>
      </w:r>
      <w:r w:rsidRPr="001E0616">
        <w:rPr>
          <w:rFonts w:ascii="Times New Roman" w:hAnsi="Times New Roman" w:cs="Times New Roman"/>
          <w:sz w:val="24"/>
          <w:szCs w:val="24"/>
        </w:rPr>
        <w:t>eration as they are a direct consequence of breach of contract. The respondent adduced evidence in court that it sold off one of the vehicles and leased out the other two vehicles to offset the losses. An injured party in case of breach of contract must ta</w:t>
      </w:r>
      <w:r w:rsidRPr="001E0616">
        <w:rPr>
          <w:rFonts w:ascii="Times New Roman" w:hAnsi="Times New Roman" w:cs="Times New Roman"/>
          <w:sz w:val="24"/>
          <w:szCs w:val="24"/>
        </w:rPr>
        <w:t>ke steps to reasonably mitigate the losses suffered. The sums obtained for the particular transactions were credited to the appellant’s account indicating that the respondent had taken reasonable steps to mitigate their losses.</w:t>
      </w:r>
    </w:p>
    <w:p w:rsidR="00D77FC5" w:rsidRPr="001E0616" w:rsidRDefault="001E0616" w:rsidP="001E0616">
      <w:pPr>
        <w:pStyle w:val="BodyText21"/>
        <w:numPr>
          <w:ilvl w:val="0"/>
          <w:numId w:val="3"/>
        </w:numPr>
        <w:shd w:val="clear" w:color="auto" w:fill="auto"/>
        <w:tabs>
          <w:tab w:val="left" w:pos="974"/>
        </w:tabs>
        <w:spacing w:after="657" w:line="360" w:lineRule="auto"/>
        <w:ind w:left="1540" w:right="40" w:firstLine="0"/>
        <w:jc w:val="both"/>
        <w:rPr>
          <w:rFonts w:ascii="Times New Roman" w:hAnsi="Times New Roman" w:cs="Times New Roman"/>
          <w:sz w:val="24"/>
          <w:szCs w:val="24"/>
        </w:rPr>
      </w:pPr>
      <w:r w:rsidRPr="001E0616">
        <w:rPr>
          <w:rFonts w:ascii="Times New Roman" w:hAnsi="Times New Roman" w:cs="Times New Roman"/>
          <w:sz w:val="24"/>
          <w:szCs w:val="24"/>
        </w:rPr>
        <w:t xml:space="preserve">Clause </w:t>
      </w:r>
      <w:proofErr w:type="gramStart"/>
      <w:r w:rsidRPr="001E0616">
        <w:rPr>
          <w:rFonts w:ascii="Times New Roman" w:hAnsi="Times New Roman" w:cs="Times New Roman"/>
          <w:sz w:val="24"/>
          <w:szCs w:val="24"/>
        </w:rPr>
        <w:t xml:space="preserve">10 </w:t>
      </w:r>
      <w:r w:rsidR="003E4E8D" w:rsidRPr="001E0616">
        <w:rPr>
          <w:rFonts w:ascii="Times New Roman" w:hAnsi="Times New Roman" w:cs="Times New Roman"/>
          <w:sz w:val="24"/>
          <w:szCs w:val="24"/>
        </w:rPr>
        <w:t xml:space="preserve"> </w:t>
      </w:r>
      <w:r w:rsidRPr="001E0616">
        <w:rPr>
          <w:rFonts w:ascii="Times New Roman" w:hAnsi="Times New Roman" w:cs="Times New Roman"/>
          <w:sz w:val="24"/>
          <w:szCs w:val="24"/>
        </w:rPr>
        <w:t>A</w:t>
      </w:r>
      <w:r w:rsidR="003E4E8D" w:rsidRPr="001E0616">
        <w:rPr>
          <w:rFonts w:ascii="Times New Roman" w:hAnsi="Times New Roman" w:cs="Times New Roman"/>
          <w:sz w:val="24"/>
          <w:szCs w:val="24"/>
        </w:rPr>
        <w:t>IV</w:t>
      </w:r>
      <w:proofErr w:type="gramEnd"/>
      <w:r w:rsidRPr="001E0616">
        <w:rPr>
          <w:rFonts w:ascii="Times New Roman" w:hAnsi="Times New Roman" w:cs="Times New Roman"/>
          <w:sz w:val="24"/>
          <w:szCs w:val="24"/>
        </w:rPr>
        <w:t xml:space="preserve"> deals with cost, charges and expenses incurred or payable by the Lessor arising out of the premature termination of any funding </w:t>
      </w:r>
      <w:r w:rsidRPr="001E0616">
        <w:rPr>
          <w:rFonts w:ascii="Times New Roman" w:hAnsi="Times New Roman" w:cs="Times New Roman"/>
          <w:sz w:val="24"/>
          <w:szCs w:val="24"/>
        </w:rPr>
        <w:lastRenderedPageBreak/>
        <w:t>commitments in connection with the agre</w:t>
      </w:r>
      <w:r w:rsidRPr="001E0616">
        <w:rPr>
          <w:rFonts w:ascii="Times New Roman" w:hAnsi="Times New Roman" w:cs="Times New Roman"/>
          <w:sz w:val="24"/>
          <w:szCs w:val="24"/>
        </w:rPr>
        <w:t>ement. These are foreseen liabilities that the Appellant ought to have to put into contemplation at the time of entering the contract that the respondent would incur in case of termination of the contract hence the clause</w:t>
      </w:r>
      <w:r w:rsidR="003E4E8D" w:rsidRPr="001E0616">
        <w:rPr>
          <w:rFonts w:ascii="Times New Roman" w:hAnsi="Times New Roman" w:cs="Times New Roman"/>
          <w:sz w:val="24"/>
          <w:szCs w:val="24"/>
        </w:rPr>
        <w:t xml:space="preserve"> </w:t>
      </w:r>
      <w:r w:rsidRPr="001E0616">
        <w:rPr>
          <w:rFonts w:ascii="Times New Roman" w:hAnsi="Times New Roman" w:cs="Times New Roman"/>
          <w:sz w:val="24"/>
          <w:szCs w:val="24"/>
        </w:rPr>
        <w:t>provides for a fair representation</w:t>
      </w:r>
      <w:r w:rsidRPr="001E0616">
        <w:rPr>
          <w:rFonts w:ascii="Times New Roman" w:hAnsi="Times New Roman" w:cs="Times New Roman"/>
          <w:sz w:val="24"/>
          <w:szCs w:val="24"/>
        </w:rPr>
        <w:t xml:space="preserve"> of the losses that would have to be incurred in case of breach.</w:t>
      </w:r>
    </w:p>
    <w:p w:rsidR="00D77FC5" w:rsidRPr="001E0616" w:rsidRDefault="001E0616" w:rsidP="001E0616">
      <w:pPr>
        <w:pStyle w:val="BodyText21"/>
        <w:numPr>
          <w:ilvl w:val="0"/>
          <w:numId w:val="3"/>
        </w:numPr>
        <w:shd w:val="clear" w:color="auto" w:fill="auto"/>
        <w:tabs>
          <w:tab w:val="left" w:pos="2148"/>
        </w:tabs>
        <w:spacing w:after="371" w:line="360" w:lineRule="auto"/>
        <w:ind w:left="1540" w:right="40" w:hanging="360"/>
        <w:jc w:val="both"/>
        <w:rPr>
          <w:rFonts w:ascii="Times New Roman" w:hAnsi="Times New Roman" w:cs="Times New Roman"/>
          <w:sz w:val="24"/>
          <w:szCs w:val="24"/>
        </w:rPr>
      </w:pPr>
      <w:r w:rsidRPr="001E0616">
        <w:rPr>
          <w:rFonts w:ascii="Times New Roman" w:hAnsi="Times New Roman" w:cs="Times New Roman"/>
          <w:sz w:val="24"/>
          <w:szCs w:val="24"/>
        </w:rPr>
        <w:t xml:space="preserve">In conclusion grounds no. 1 and no. 2 are answered in the negative. Clause 10 A is not a penalty clause but a representation of the losses the respondent was to incur in case of termination </w:t>
      </w:r>
      <w:r w:rsidRPr="001E0616">
        <w:rPr>
          <w:rFonts w:ascii="Times New Roman" w:hAnsi="Times New Roman" w:cs="Times New Roman"/>
          <w:sz w:val="24"/>
          <w:szCs w:val="24"/>
        </w:rPr>
        <w:t>of the contract to which it is entitled to as damages in a lease finance agreement.</w:t>
      </w:r>
    </w:p>
    <w:p w:rsidR="00D77FC5" w:rsidRPr="001E0616" w:rsidRDefault="001E0616" w:rsidP="001E0616">
      <w:pPr>
        <w:pStyle w:val="Heading20"/>
        <w:keepNext/>
        <w:keepLines/>
        <w:shd w:val="clear" w:color="auto" w:fill="auto"/>
        <w:spacing w:after="297" w:line="360" w:lineRule="auto"/>
        <w:ind w:left="20" w:firstLine="0"/>
        <w:rPr>
          <w:rFonts w:ascii="Times New Roman" w:hAnsi="Times New Roman" w:cs="Times New Roman"/>
          <w:sz w:val="24"/>
          <w:szCs w:val="24"/>
        </w:rPr>
      </w:pPr>
      <w:bookmarkStart w:id="5" w:name="bookmark4"/>
      <w:r w:rsidRPr="001E0616">
        <w:rPr>
          <w:rFonts w:ascii="Times New Roman" w:hAnsi="Times New Roman" w:cs="Times New Roman"/>
          <w:sz w:val="24"/>
          <w:szCs w:val="24"/>
        </w:rPr>
        <w:t>Ground No.3</w:t>
      </w:r>
      <w:bookmarkEnd w:id="5"/>
    </w:p>
    <w:p w:rsidR="00D77FC5" w:rsidRPr="001E0616" w:rsidRDefault="001E0616" w:rsidP="001E0616">
      <w:pPr>
        <w:pStyle w:val="BodyText21"/>
        <w:numPr>
          <w:ilvl w:val="0"/>
          <w:numId w:val="3"/>
        </w:numPr>
        <w:shd w:val="clear" w:color="auto" w:fill="auto"/>
        <w:tabs>
          <w:tab w:val="left" w:pos="2148"/>
        </w:tabs>
        <w:spacing w:after="300" w:line="360" w:lineRule="auto"/>
        <w:ind w:left="1540" w:right="40" w:hanging="360"/>
        <w:jc w:val="both"/>
        <w:rPr>
          <w:rFonts w:ascii="Times New Roman" w:hAnsi="Times New Roman" w:cs="Times New Roman"/>
          <w:sz w:val="24"/>
          <w:szCs w:val="24"/>
        </w:rPr>
      </w:pPr>
      <w:r w:rsidRPr="001E0616">
        <w:rPr>
          <w:rFonts w:ascii="Times New Roman" w:hAnsi="Times New Roman" w:cs="Times New Roman"/>
          <w:sz w:val="24"/>
          <w:szCs w:val="24"/>
        </w:rPr>
        <w:t xml:space="preserve">The learned trial judge at page 11 of her judgment while refraining </w:t>
      </w:r>
      <w:r w:rsidR="003E4E8D" w:rsidRPr="001E0616">
        <w:rPr>
          <w:rFonts w:ascii="Times New Roman" w:hAnsi="Times New Roman" w:cs="Times New Roman"/>
          <w:sz w:val="24"/>
          <w:szCs w:val="24"/>
        </w:rPr>
        <w:t>from</w:t>
      </w:r>
      <w:r w:rsidRPr="001E0616">
        <w:rPr>
          <w:rFonts w:ascii="Times New Roman" w:hAnsi="Times New Roman" w:cs="Times New Roman"/>
          <w:sz w:val="24"/>
          <w:szCs w:val="24"/>
        </w:rPr>
        <w:t xml:space="preserve"> setting a precedent in this area of the law stated that the basis of her decision was </w:t>
      </w:r>
      <w:r w:rsidRPr="001E0616">
        <w:rPr>
          <w:rFonts w:ascii="Times New Roman" w:hAnsi="Times New Roman" w:cs="Times New Roman"/>
          <w:sz w:val="24"/>
          <w:szCs w:val="24"/>
        </w:rPr>
        <w:t>the agreement between the parties.</w:t>
      </w:r>
    </w:p>
    <w:p w:rsidR="00D77FC5" w:rsidRPr="001E0616" w:rsidRDefault="001E0616" w:rsidP="001E0616">
      <w:pPr>
        <w:pStyle w:val="BodyText21"/>
        <w:numPr>
          <w:ilvl w:val="0"/>
          <w:numId w:val="3"/>
        </w:numPr>
        <w:shd w:val="clear" w:color="auto" w:fill="auto"/>
        <w:tabs>
          <w:tab w:val="left" w:pos="2145"/>
        </w:tabs>
        <w:spacing w:after="303" w:line="360" w:lineRule="auto"/>
        <w:ind w:left="1540" w:right="40" w:hanging="360"/>
        <w:jc w:val="both"/>
        <w:rPr>
          <w:rFonts w:ascii="Times New Roman" w:hAnsi="Times New Roman" w:cs="Times New Roman"/>
          <w:sz w:val="24"/>
          <w:szCs w:val="24"/>
        </w:rPr>
      </w:pPr>
      <w:r w:rsidRPr="001E0616">
        <w:rPr>
          <w:rFonts w:ascii="Times New Roman" w:hAnsi="Times New Roman" w:cs="Times New Roman"/>
          <w:sz w:val="24"/>
          <w:szCs w:val="24"/>
        </w:rPr>
        <w:t>Most of the cases the appellant relied on were dealing with hire purchase agreements which are quite different in structure from lease finance agreements. (</w:t>
      </w:r>
      <w:r w:rsidRPr="001E0616">
        <w:rPr>
          <w:rStyle w:val="BodyText1"/>
          <w:rFonts w:ascii="Times New Roman" w:hAnsi="Times New Roman" w:cs="Times New Roman"/>
          <w:sz w:val="24"/>
          <w:szCs w:val="24"/>
        </w:rPr>
        <w:t xml:space="preserve">Guaranty Discount Company Ltd </w:t>
      </w:r>
      <w:r w:rsidR="003E4E8D" w:rsidRPr="001E0616">
        <w:rPr>
          <w:rStyle w:val="BodyText1"/>
          <w:rFonts w:ascii="Times New Roman" w:hAnsi="Times New Roman" w:cs="Times New Roman"/>
          <w:sz w:val="24"/>
          <w:szCs w:val="24"/>
        </w:rPr>
        <w:t>vs.</w:t>
      </w:r>
      <w:r w:rsidRPr="001E0616">
        <w:rPr>
          <w:rStyle w:val="BodyText1"/>
          <w:rFonts w:ascii="Times New Roman" w:hAnsi="Times New Roman" w:cs="Times New Roman"/>
          <w:sz w:val="24"/>
          <w:szCs w:val="24"/>
        </w:rPr>
        <w:t xml:space="preserve"> O liver</w:t>
      </w:r>
      <w:r w:rsidRPr="001E0616">
        <w:rPr>
          <w:rFonts w:ascii="Times New Roman" w:hAnsi="Times New Roman" w:cs="Times New Roman"/>
          <w:sz w:val="24"/>
          <w:szCs w:val="24"/>
        </w:rPr>
        <w:t xml:space="preserve"> </w:t>
      </w:r>
      <w:r w:rsidRPr="001E0616">
        <w:rPr>
          <w:rStyle w:val="BodyText1"/>
          <w:rFonts w:ascii="Times New Roman" w:hAnsi="Times New Roman" w:cs="Times New Roman"/>
          <w:sz w:val="24"/>
          <w:szCs w:val="24"/>
        </w:rPr>
        <w:t>Lawrence Ward 11961] 1 E</w:t>
      </w:r>
      <w:r w:rsidRPr="001E0616">
        <w:rPr>
          <w:rStyle w:val="BodyText1"/>
          <w:rFonts w:ascii="Times New Roman" w:hAnsi="Times New Roman" w:cs="Times New Roman"/>
          <w:sz w:val="24"/>
          <w:szCs w:val="24"/>
        </w:rPr>
        <w:t xml:space="preserve">A 285, Financing Limited </w:t>
      </w:r>
      <w:proofErr w:type="spellStart"/>
      <w:r w:rsidRPr="001E0616">
        <w:rPr>
          <w:rStyle w:val="BodyText1"/>
          <w:rFonts w:ascii="Times New Roman" w:hAnsi="Times New Roman" w:cs="Times New Roman"/>
          <w:sz w:val="24"/>
          <w:szCs w:val="24"/>
        </w:rPr>
        <w:t>vs</w:t>
      </w:r>
      <w:proofErr w:type="spellEnd"/>
      <w:r w:rsidRPr="001E0616">
        <w:rPr>
          <w:rStyle w:val="BodyText1"/>
          <w:rFonts w:ascii="Times New Roman" w:hAnsi="Times New Roman" w:cs="Times New Roman"/>
          <w:sz w:val="24"/>
          <w:szCs w:val="24"/>
        </w:rPr>
        <w:t xml:space="preserve"> </w:t>
      </w:r>
      <w:proofErr w:type="spellStart"/>
      <w:r w:rsidRPr="001E0616">
        <w:rPr>
          <w:rStyle w:val="BodyText1"/>
          <w:rFonts w:ascii="Times New Roman" w:hAnsi="Times New Roman" w:cs="Times New Roman"/>
          <w:sz w:val="24"/>
          <w:szCs w:val="24"/>
        </w:rPr>
        <w:t>Baldock</w:t>
      </w:r>
      <w:proofErr w:type="spellEnd"/>
      <w:r w:rsidRPr="001E0616">
        <w:rPr>
          <w:rFonts w:ascii="Times New Roman" w:hAnsi="Times New Roman" w:cs="Times New Roman"/>
          <w:sz w:val="24"/>
          <w:szCs w:val="24"/>
        </w:rPr>
        <w:t xml:space="preserve"> </w:t>
      </w:r>
      <w:r w:rsidRPr="001E0616">
        <w:rPr>
          <w:rStyle w:val="BodyText1"/>
          <w:rFonts w:ascii="Times New Roman" w:hAnsi="Times New Roman" w:cs="Times New Roman"/>
          <w:sz w:val="24"/>
          <w:szCs w:val="24"/>
        </w:rPr>
        <w:t>[1963] 2 OB.</w:t>
      </w:r>
      <w:r w:rsidRPr="001E0616">
        <w:rPr>
          <w:rFonts w:ascii="Times New Roman" w:hAnsi="Times New Roman" w:cs="Times New Roman"/>
          <w:sz w:val="24"/>
          <w:szCs w:val="24"/>
        </w:rPr>
        <w:t xml:space="preserve"> The cases of </w:t>
      </w:r>
      <w:r w:rsidRPr="001E0616">
        <w:rPr>
          <w:rStyle w:val="BodyText1"/>
          <w:rFonts w:ascii="Times New Roman" w:hAnsi="Times New Roman" w:cs="Times New Roman"/>
          <w:sz w:val="24"/>
          <w:szCs w:val="24"/>
        </w:rPr>
        <w:t>AMEV-UDC Finance Ltd V Austin &amp;</w:t>
      </w:r>
      <w:r w:rsidRPr="001E0616">
        <w:rPr>
          <w:rFonts w:ascii="Times New Roman" w:hAnsi="Times New Roman" w:cs="Times New Roman"/>
          <w:sz w:val="24"/>
          <w:szCs w:val="24"/>
        </w:rPr>
        <w:t xml:space="preserve"> </w:t>
      </w:r>
      <w:r w:rsidRPr="001E0616">
        <w:rPr>
          <w:rStyle w:val="BodyText1"/>
          <w:rFonts w:ascii="Times New Roman" w:hAnsi="Times New Roman" w:cs="Times New Roman"/>
          <w:sz w:val="24"/>
          <w:szCs w:val="24"/>
        </w:rPr>
        <w:t>Another [1988] LRC [</w:t>
      </w:r>
      <w:proofErr w:type="spellStart"/>
      <w:r w:rsidRPr="001E0616">
        <w:rPr>
          <w:rStyle w:val="BodyText1"/>
          <w:rFonts w:ascii="Times New Roman" w:hAnsi="Times New Roman" w:cs="Times New Roman"/>
          <w:sz w:val="24"/>
          <w:szCs w:val="24"/>
        </w:rPr>
        <w:t>Comm</w:t>
      </w:r>
      <w:proofErr w:type="spellEnd"/>
      <w:r w:rsidRPr="001E0616">
        <w:rPr>
          <w:rStyle w:val="BodyText1"/>
          <w:rFonts w:ascii="Times New Roman" w:hAnsi="Times New Roman" w:cs="Times New Roman"/>
          <w:sz w:val="24"/>
          <w:szCs w:val="24"/>
        </w:rPr>
        <w:t>]</w:t>
      </w:r>
      <w:r w:rsidRPr="001E0616">
        <w:rPr>
          <w:rFonts w:ascii="Times New Roman" w:hAnsi="Times New Roman" w:cs="Times New Roman"/>
          <w:sz w:val="24"/>
          <w:szCs w:val="24"/>
        </w:rPr>
        <w:t xml:space="preserve"> and </w:t>
      </w:r>
      <w:proofErr w:type="spellStart"/>
      <w:r w:rsidRPr="001E0616">
        <w:rPr>
          <w:rStyle w:val="BodyText1"/>
          <w:rFonts w:ascii="Times New Roman" w:hAnsi="Times New Roman" w:cs="Times New Roman"/>
          <w:sz w:val="24"/>
          <w:szCs w:val="24"/>
        </w:rPr>
        <w:t>O’Pea</w:t>
      </w:r>
      <w:proofErr w:type="spellEnd"/>
      <w:r w:rsidRPr="001E0616">
        <w:rPr>
          <w:rStyle w:val="BodyText1"/>
          <w:rFonts w:ascii="Times New Roman" w:hAnsi="Times New Roman" w:cs="Times New Roman"/>
          <w:sz w:val="24"/>
          <w:szCs w:val="24"/>
        </w:rPr>
        <w:t xml:space="preserve"> &amp; </w:t>
      </w:r>
      <w:proofErr w:type="spellStart"/>
      <w:r w:rsidRPr="001E0616">
        <w:rPr>
          <w:rStyle w:val="BodyText1"/>
          <w:rFonts w:ascii="Times New Roman" w:hAnsi="Times New Roman" w:cs="Times New Roman"/>
          <w:sz w:val="24"/>
          <w:szCs w:val="24"/>
        </w:rPr>
        <w:t>Ors</w:t>
      </w:r>
      <w:proofErr w:type="spellEnd"/>
      <w:r w:rsidRPr="001E0616">
        <w:rPr>
          <w:rStyle w:val="BodyText1"/>
          <w:rFonts w:ascii="Times New Roman" w:hAnsi="Times New Roman" w:cs="Times New Roman"/>
          <w:sz w:val="24"/>
          <w:szCs w:val="24"/>
        </w:rPr>
        <w:t xml:space="preserve"> </w:t>
      </w:r>
      <w:proofErr w:type="spellStart"/>
      <w:r w:rsidRPr="001E0616">
        <w:rPr>
          <w:rStyle w:val="BodyText1"/>
          <w:rFonts w:ascii="Times New Roman" w:hAnsi="Times New Roman" w:cs="Times New Roman"/>
          <w:sz w:val="24"/>
          <w:szCs w:val="24"/>
        </w:rPr>
        <w:t>vs</w:t>
      </w:r>
      <w:proofErr w:type="spellEnd"/>
      <w:r w:rsidRPr="001E0616">
        <w:rPr>
          <w:rStyle w:val="BodyText1"/>
          <w:rFonts w:ascii="Times New Roman" w:hAnsi="Times New Roman" w:cs="Times New Roman"/>
          <w:sz w:val="24"/>
          <w:szCs w:val="24"/>
        </w:rPr>
        <w:t xml:space="preserve"> </w:t>
      </w:r>
      <w:proofErr w:type="spellStart"/>
      <w:r w:rsidRPr="001E0616">
        <w:rPr>
          <w:rStyle w:val="BodyText1"/>
          <w:rFonts w:ascii="Times New Roman" w:hAnsi="Times New Roman" w:cs="Times New Roman"/>
          <w:sz w:val="24"/>
          <w:szCs w:val="24"/>
        </w:rPr>
        <w:t>Allstates</w:t>
      </w:r>
      <w:proofErr w:type="spellEnd"/>
      <w:r w:rsidRPr="001E0616">
        <w:rPr>
          <w:rStyle w:val="BodyText1"/>
          <w:rFonts w:ascii="Times New Roman" w:hAnsi="Times New Roman" w:cs="Times New Roman"/>
          <w:sz w:val="24"/>
          <w:szCs w:val="24"/>
        </w:rPr>
        <w:t xml:space="preserve"> Leasing</w:t>
      </w:r>
      <w:r w:rsidRPr="001E0616">
        <w:rPr>
          <w:rFonts w:ascii="Times New Roman" w:hAnsi="Times New Roman" w:cs="Times New Roman"/>
          <w:sz w:val="24"/>
          <w:szCs w:val="24"/>
        </w:rPr>
        <w:t xml:space="preserve"> </w:t>
      </w:r>
      <w:r w:rsidRPr="001E0616">
        <w:rPr>
          <w:rStyle w:val="BodyText1"/>
          <w:rFonts w:ascii="Times New Roman" w:hAnsi="Times New Roman" w:cs="Times New Roman"/>
          <w:sz w:val="24"/>
          <w:szCs w:val="24"/>
        </w:rPr>
        <w:t>SYSTEM (W.A) Pro</w:t>
      </w:r>
      <w:r w:rsidR="003E4E8D" w:rsidRPr="001E0616">
        <w:rPr>
          <w:rStyle w:val="BodyText1"/>
          <w:rFonts w:ascii="Times New Roman" w:hAnsi="Times New Roman" w:cs="Times New Roman"/>
          <w:sz w:val="24"/>
          <w:szCs w:val="24"/>
        </w:rPr>
        <w:t xml:space="preserve"> </w:t>
      </w:r>
      <w:proofErr w:type="spellStart"/>
      <w:r w:rsidR="003E4E8D" w:rsidRPr="001E0616">
        <w:rPr>
          <w:rStyle w:val="BodyText1"/>
          <w:rFonts w:ascii="Times New Roman" w:hAnsi="Times New Roman" w:cs="Times New Roman"/>
          <w:sz w:val="24"/>
          <w:szCs w:val="24"/>
        </w:rPr>
        <w:t>P</w:t>
      </w:r>
      <w:r w:rsidRPr="001E0616">
        <w:rPr>
          <w:rStyle w:val="BodyText1"/>
          <w:rFonts w:ascii="Times New Roman" w:hAnsi="Times New Roman" w:cs="Times New Roman"/>
          <w:sz w:val="24"/>
          <w:szCs w:val="24"/>
        </w:rPr>
        <w:t>rietary</w:t>
      </w:r>
      <w:proofErr w:type="spellEnd"/>
      <w:r w:rsidRPr="001E0616">
        <w:rPr>
          <w:rStyle w:val="BodyText1"/>
          <w:rFonts w:ascii="Times New Roman" w:hAnsi="Times New Roman" w:cs="Times New Roman"/>
          <w:sz w:val="24"/>
          <w:szCs w:val="24"/>
        </w:rPr>
        <w:t xml:space="preserve"> Limited &amp; </w:t>
      </w:r>
      <w:proofErr w:type="spellStart"/>
      <w:r w:rsidRPr="001E0616">
        <w:rPr>
          <w:rStyle w:val="BodyText1"/>
          <w:rFonts w:ascii="Times New Roman" w:hAnsi="Times New Roman" w:cs="Times New Roman"/>
          <w:sz w:val="24"/>
          <w:szCs w:val="24"/>
        </w:rPr>
        <w:t>Ors</w:t>
      </w:r>
      <w:proofErr w:type="spellEnd"/>
      <w:r w:rsidRPr="001E0616">
        <w:rPr>
          <w:rStyle w:val="BodyText1"/>
          <w:rFonts w:ascii="Times New Roman" w:hAnsi="Times New Roman" w:cs="Times New Roman"/>
          <w:sz w:val="24"/>
          <w:szCs w:val="24"/>
        </w:rPr>
        <w:t xml:space="preserve"> 152 C.L.R</w:t>
      </w:r>
      <w:r w:rsidRPr="001E0616">
        <w:rPr>
          <w:rFonts w:ascii="Times New Roman" w:hAnsi="Times New Roman" w:cs="Times New Roman"/>
          <w:sz w:val="24"/>
          <w:szCs w:val="24"/>
        </w:rPr>
        <w:t xml:space="preserve"> were discussed in the Cavendish case and the dec</w:t>
      </w:r>
      <w:r w:rsidRPr="001E0616">
        <w:rPr>
          <w:rFonts w:ascii="Times New Roman" w:hAnsi="Times New Roman" w:cs="Times New Roman"/>
          <w:sz w:val="24"/>
          <w:szCs w:val="24"/>
        </w:rPr>
        <w:t>isions thereunder have been overturned.</w:t>
      </w:r>
    </w:p>
    <w:p w:rsidR="00D77FC5" w:rsidRPr="001E0616" w:rsidRDefault="001E0616" w:rsidP="001E0616">
      <w:pPr>
        <w:pStyle w:val="BodyText21"/>
        <w:numPr>
          <w:ilvl w:val="0"/>
          <w:numId w:val="3"/>
        </w:numPr>
        <w:shd w:val="clear" w:color="auto" w:fill="auto"/>
        <w:tabs>
          <w:tab w:val="left" w:pos="2156"/>
        </w:tabs>
        <w:spacing w:after="488" w:line="360" w:lineRule="auto"/>
        <w:ind w:left="1540" w:right="40" w:hanging="360"/>
        <w:jc w:val="both"/>
        <w:rPr>
          <w:rFonts w:ascii="Times New Roman" w:hAnsi="Times New Roman" w:cs="Times New Roman"/>
          <w:sz w:val="24"/>
          <w:szCs w:val="24"/>
        </w:rPr>
      </w:pPr>
      <w:r w:rsidRPr="001E0616">
        <w:rPr>
          <w:rFonts w:ascii="Times New Roman" w:hAnsi="Times New Roman" w:cs="Times New Roman"/>
          <w:sz w:val="24"/>
          <w:szCs w:val="24"/>
        </w:rPr>
        <w:t>I am unable to fault the learned trial judge for not following the decisions that the counsel for the appellant cited. Ground No. 3 is answered in the negative.</w:t>
      </w:r>
    </w:p>
    <w:p w:rsidR="00D77FC5" w:rsidRPr="001E0616" w:rsidRDefault="001E0616" w:rsidP="001E0616">
      <w:pPr>
        <w:pStyle w:val="Heading20"/>
        <w:keepNext/>
        <w:keepLines/>
        <w:shd w:val="clear" w:color="auto" w:fill="auto"/>
        <w:spacing w:after="664" w:line="360" w:lineRule="auto"/>
        <w:ind w:left="20" w:firstLine="0"/>
        <w:rPr>
          <w:rFonts w:ascii="Times New Roman" w:hAnsi="Times New Roman" w:cs="Times New Roman"/>
          <w:sz w:val="24"/>
          <w:szCs w:val="24"/>
        </w:rPr>
      </w:pPr>
      <w:bookmarkStart w:id="6" w:name="bookmark5"/>
      <w:r w:rsidRPr="001E0616">
        <w:rPr>
          <w:rFonts w:ascii="Times New Roman" w:hAnsi="Times New Roman" w:cs="Times New Roman"/>
          <w:sz w:val="24"/>
          <w:szCs w:val="24"/>
        </w:rPr>
        <w:t>Ground No.4</w:t>
      </w:r>
      <w:bookmarkEnd w:id="6"/>
    </w:p>
    <w:p w:rsidR="00D77FC5" w:rsidRPr="001E0616" w:rsidRDefault="001E0616" w:rsidP="001E0616">
      <w:pPr>
        <w:pStyle w:val="BodyText21"/>
        <w:numPr>
          <w:ilvl w:val="0"/>
          <w:numId w:val="3"/>
        </w:numPr>
        <w:shd w:val="clear" w:color="auto" w:fill="auto"/>
        <w:tabs>
          <w:tab w:val="left" w:pos="2152"/>
        </w:tabs>
        <w:spacing w:after="300" w:line="360" w:lineRule="auto"/>
        <w:ind w:left="1440" w:right="320" w:firstLine="0"/>
        <w:jc w:val="both"/>
        <w:rPr>
          <w:rFonts w:ascii="Times New Roman" w:hAnsi="Times New Roman" w:cs="Times New Roman"/>
          <w:sz w:val="24"/>
          <w:szCs w:val="24"/>
        </w:rPr>
      </w:pPr>
      <w:r w:rsidRPr="001E0616">
        <w:rPr>
          <w:rFonts w:ascii="Times New Roman" w:hAnsi="Times New Roman" w:cs="Times New Roman"/>
          <w:sz w:val="24"/>
          <w:szCs w:val="24"/>
        </w:rPr>
        <w:t xml:space="preserve">Ground no. 4 is to the effect that the </w:t>
      </w:r>
      <w:r w:rsidRPr="001E0616">
        <w:rPr>
          <w:rFonts w:ascii="Times New Roman" w:hAnsi="Times New Roman" w:cs="Times New Roman"/>
          <w:sz w:val="24"/>
          <w:szCs w:val="24"/>
        </w:rPr>
        <w:t xml:space="preserve">learned trial judge erred in law and </w:t>
      </w:r>
      <w:r w:rsidRPr="001E0616">
        <w:rPr>
          <w:rFonts w:ascii="Times New Roman" w:hAnsi="Times New Roman" w:cs="Times New Roman"/>
          <w:sz w:val="24"/>
          <w:szCs w:val="24"/>
        </w:rPr>
        <w:lastRenderedPageBreak/>
        <w:t>fact when she entered the judgment in respect of the counterclaim. The appellant contends that the trial judge did not</w:t>
      </w:r>
      <w:r w:rsidR="003E4E8D" w:rsidRPr="001E0616">
        <w:rPr>
          <w:rFonts w:ascii="Times New Roman" w:hAnsi="Times New Roman" w:cs="Times New Roman"/>
          <w:sz w:val="24"/>
          <w:szCs w:val="24"/>
        </w:rPr>
        <w:t xml:space="preserve"> </w:t>
      </w:r>
      <w:r w:rsidRPr="001E0616">
        <w:rPr>
          <w:rFonts w:ascii="Times New Roman" w:hAnsi="Times New Roman" w:cs="Times New Roman"/>
          <w:sz w:val="24"/>
          <w:szCs w:val="24"/>
        </w:rPr>
        <w:t>follow the proper procedure when entering the judgment in respect to the counter claim. He cited Ord</w:t>
      </w:r>
      <w:r w:rsidRPr="001E0616">
        <w:rPr>
          <w:rFonts w:ascii="Times New Roman" w:hAnsi="Times New Roman" w:cs="Times New Roman"/>
          <w:sz w:val="24"/>
          <w:szCs w:val="24"/>
        </w:rPr>
        <w:t>er 18 rule 18(3) and Order 9 rule 10 of the Civil Procedure Rules. That the court ought to have set down the case for hearing of the counter claim upon the appellant’s filing of its reply to the counter claim.</w:t>
      </w:r>
    </w:p>
    <w:p w:rsidR="00D77FC5" w:rsidRPr="001E0616" w:rsidRDefault="001E0616" w:rsidP="001E0616">
      <w:pPr>
        <w:pStyle w:val="BodyText21"/>
        <w:numPr>
          <w:ilvl w:val="0"/>
          <w:numId w:val="3"/>
        </w:numPr>
        <w:shd w:val="clear" w:color="auto" w:fill="auto"/>
        <w:tabs>
          <w:tab w:val="left" w:pos="2061"/>
        </w:tabs>
        <w:spacing w:after="303" w:line="360" w:lineRule="auto"/>
        <w:ind w:left="1440" w:right="320" w:hanging="340"/>
        <w:jc w:val="both"/>
        <w:rPr>
          <w:rFonts w:ascii="Times New Roman" w:hAnsi="Times New Roman" w:cs="Times New Roman"/>
          <w:sz w:val="24"/>
          <w:szCs w:val="24"/>
        </w:rPr>
      </w:pPr>
      <w:r w:rsidRPr="001E0616">
        <w:rPr>
          <w:rFonts w:ascii="Times New Roman" w:hAnsi="Times New Roman" w:cs="Times New Roman"/>
          <w:sz w:val="24"/>
          <w:szCs w:val="24"/>
        </w:rPr>
        <w:t>It appears that the appellant is alleging that</w:t>
      </w:r>
      <w:r w:rsidRPr="001E0616">
        <w:rPr>
          <w:rFonts w:ascii="Times New Roman" w:hAnsi="Times New Roman" w:cs="Times New Roman"/>
          <w:sz w:val="24"/>
          <w:szCs w:val="24"/>
        </w:rPr>
        <w:t xml:space="preserve"> it was not given an opportunity to be heard on the counter claim. Nothing could be further from the truth. This case was fought on agreed facts. No witnesses were called to testify. The proceedings are at pages 91 to 94 of the record of appeal. The court </w:t>
      </w:r>
      <w:r w:rsidRPr="001E0616">
        <w:rPr>
          <w:rFonts w:ascii="Times New Roman" w:hAnsi="Times New Roman" w:cs="Times New Roman"/>
          <w:sz w:val="24"/>
          <w:szCs w:val="24"/>
        </w:rPr>
        <w:t>set out a list of agreed facts and documentary exhibits admitted by consent. The matters not agreed upon were set out as the issues in the case. These were 2. Firstly, ‘Whether the Defendant was and is entitled to recover full rental payment after terminat</w:t>
      </w:r>
      <w:r w:rsidRPr="001E0616">
        <w:rPr>
          <w:rFonts w:ascii="Times New Roman" w:hAnsi="Times New Roman" w:cs="Times New Roman"/>
          <w:sz w:val="24"/>
          <w:szCs w:val="24"/>
        </w:rPr>
        <w:t xml:space="preserve">ion.’ Secondly </w:t>
      </w:r>
      <w:r w:rsidR="003E4E8D" w:rsidRPr="001E0616">
        <w:rPr>
          <w:rFonts w:ascii="Times New Roman" w:hAnsi="Times New Roman" w:cs="Times New Roman"/>
          <w:sz w:val="24"/>
          <w:szCs w:val="24"/>
        </w:rPr>
        <w:t>I</w:t>
      </w:r>
      <w:r w:rsidRPr="001E0616">
        <w:rPr>
          <w:rFonts w:ascii="Times New Roman" w:hAnsi="Times New Roman" w:cs="Times New Roman"/>
          <w:sz w:val="24"/>
          <w:szCs w:val="24"/>
        </w:rPr>
        <w:t>f the issue is answered in the affirmative, what remedies are available.’</w:t>
      </w:r>
    </w:p>
    <w:p w:rsidR="00D77FC5" w:rsidRPr="001E0616" w:rsidRDefault="001E0616" w:rsidP="001E0616">
      <w:pPr>
        <w:pStyle w:val="BodyText21"/>
        <w:numPr>
          <w:ilvl w:val="0"/>
          <w:numId w:val="3"/>
        </w:numPr>
        <w:shd w:val="clear" w:color="auto" w:fill="auto"/>
        <w:tabs>
          <w:tab w:val="left" w:pos="2050"/>
        </w:tabs>
        <w:spacing w:after="297" w:line="360" w:lineRule="auto"/>
        <w:ind w:left="1440" w:right="320" w:hanging="340"/>
        <w:jc w:val="both"/>
        <w:rPr>
          <w:rFonts w:ascii="Times New Roman" w:hAnsi="Times New Roman" w:cs="Times New Roman"/>
          <w:sz w:val="24"/>
          <w:szCs w:val="24"/>
        </w:rPr>
      </w:pPr>
      <w:r w:rsidRPr="001E0616">
        <w:rPr>
          <w:rFonts w:ascii="Times New Roman" w:hAnsi="Times New Roman" w:cs="Times New Roman"/>
          <w:sz w:val="24"/>
          <w:szCs w:val="24"/>
        </w:rPr>
        <w:t>After setting out the above issues the parties agreed to file written submissions after which the case was set for judgment.</w:t>
      </w:r>
    </w:p>
    <w:p w:rsidR="00D77FC5" w:rsidRPr="001E0616" w:rsidRDefault="001E0616" w:rsidP="001E0616">
      <w:pPr>
        <w:pStyle w:val="BodyText21"/>
        <w:numPr>
          <w:ilvl w:val="0"/>
          <w:numId w:val="3"/>
        </w:numPr>
        <w:shd w:val="clear" w:color="auto" w:fill="auto"/>
        <w:tabs>
          <w:tab w:val="left" w:pos="2058"/>
        </w:tabs>
        <w:spacing w:after="687" w:line="360" w:lineRule="auto"/>
        <w:ind w:left="1440" w:right="320" w:hanging="340"/>
        <w:jc w:val="both"/>
        <w:rPr>
          <w:rFonts w:ascii="Times New Roman" w:hAnsi="Times New Roman" w:cs="Times New Roman"/>
          <w:sz w:val="24"/>
          <w:szCs w:val="24"/>
        </w:rPr>
      </w:pPr>
      <w:r w:rsidRPr="001E0616">
        <w:rPr>
          <w:rFonts w:ascii="Times New Roman" w:hAnsi="Times New Roman" w:cs="Times New Roman"/>
          <w:sz w:val="24"/>
          <w:szCs w:val="24"/>
        </w:rPr>
        <w:t xml:space="preserve">It is clear that the subject of the </w:t>
      </w:r>
      <w:r w:rsidRPr="001E0616">
        <w:rPr>
          <w:rFonts w:ascii="Times New Roman" w:hAnsi="Times New Roman" w:cs="Times New Roman"/>
          <w:sz w:val="24"/>
          <w:szCs w:val="24"/>
        </w:rPr>
        <w:t xml:space="preserve">counter claim was the substance of issues </w:t>
      </w:r>
      <w:proofErr w:type="spellStart"/>
      <w:r w:rsidRPr="001E0616">
        <w:rPr>
          <w:rFonts w:ascii="Times New Roman" w:hAnsi="Times New Roman" w:cs="Times New Roman"/>
          <w:sz w:val="24"/>
          <w:szCs w:val="24"/>
        </w:rPr>
        <w:t>no.l</w:t>
      </w:r>
      <w:proofErr w:type="spellEnd"/>
      <w:r w:rsidRPr="001E0616">
        <w:rPr>
          <w:rFonts w:ascii="Times New Roman" w:hAnsi="Times New Roman" w:cs="Times New Roman"/>
          <w:sz w:val="24"/>
          <w:szCs w:val="24"/>
        </w:rPr>
        <w:t xml:space="preserve"> and no.2 agreed to by the parties as the matters in issue. The learned trial judge decided these 2 issues on the basis of the agreed facts and documentary evidence by the parties. The claim that the appellant </w:t>
      </w:r>
      <w:r w:rsidRPr="001E0616">
        <w:rPr>
          <w:rFonts w:ascii="Times New Roman" w:hAnsi="Times New Roman" w:cs="Times New Roman"/>
          <w:sz w:val="24"/>
          <w:szCs w:val="24"/>
        </w:rPr>
        <w:t>was not given an opportunity to defend the counter claim has no basis. He agreed to the procedure adopted by court to resolve the issues. This ground has no merit.</w:t>
      </w:r>
    </w:p>
    <w:p w:rsidR="00D77FC5" w:rsidRPr="001E0616" w:rsidRDefault="001E0616" w:rsidP="001E0616">
      <w:pPr>
        <w:pStyle w:val="BodyText21"/>
        <w:numPr>
          <w:ilvl w:val="0"/>
          <w:numId w:val="3"/>
        </w:numPr>
        <w:shd w:val="clear" w:color="auto" w:fill="auto"/>
        <w:tabs>
          <w:tab w:val="left" w:pos="2130"/>
        </w:tabs>
        <w:spacing w:after="674" w:line="360" w:lineRule="auto"/>
        <w:ind w:left="1440" w:hanging="340"/>
        <w:jc w:val="both"/>
        <w:rPr>
          <w:rFonts w:ascii="Times New Roman" w:hAnsi="Times New Roman" w:cs="Times New Roman"/>
          <w:sz w:val="24"/>
          <w:szCs w:val="24"/>
        </w:rPr>
      </w:pPr>
      <w:r w:rsidRPr="001E0616">
        <w:rPr>
          <w:rFonts w:ascii="Times New Roman" w:hAnsi="Times New Roman" w:cs="Times New Roman"/>
          <w:sz w:val="24"/>
          <w:szCs w:val="24"/>
        </w:rPr>
        <w:t>I would dismiss this appeal with costs.</w:t>
      </w:r>
    </w:p>
    <w:p w:rsidR="001E0616" w:rsidRPr="001E0616" w:rsidRDefault="001E0616" w:rsidP="001E0616">
      <w:pPr>
        <w:pStyle w:val="BodyText21"/>
        <w:shd w:val="clear" w:color="auto" w:fill="auto"/>
        <w:tabs>
          <w:tab w:val="left" w:pos="2130"/>
        </w:tabs>
        <w:spacing w:after="674" w:line="360" w:lineRule="auto"/>
        <w:ind w:firstLine="0"/>
        <w:jc w:val="both"/>
        <w:rPr>
          <w:rFonts w:ascii="Times New Roman" w:hAnsi="Times New Roman" w:cs="Times New Roman"/>
          <w:sz w:val="24"/>
          <w:szCs w:val="24"/>
        </w:rPr>
      </w:pPr>
      <w:proofErr w:type="gramStart"/>
      <w:r w:rsidRPr="001E0616">
        <w:rPr>
          <w:rFonts w:ascii="Times New Roman" w:hAnsi="Times New Roman" w:cs="Times New Roman"/>
          <w:sz w:val="24"/>
          <w:szCs w:val="24"/>
        </w:rPr>
        <w:t>Signed ,dated</w:t>
      </w:r>
      <w:proofErr w:type="gramEnd"/>
      <w:r w:rsidRPr="001E0616">
        <w:rPr>
          <w:rFonts w:ascii="Times New Roman" w:hAnsi="Times New Roman" w:cs="Times New Roman"/>
          <w:sz w:val="24"/>
          <w:szCs w:val="24"/>
        </w:rPr>
        <w:t xml:space="preserve"> and delivered at Kampala this 4</w:t>
      </w:r>
      <w:r w:rsidRPr="001E0616">
        <w:rPr>
          <w:rFonts w:ascii="Times New Roman" w:hAnsi="Times New Roman" w:cs="Times New Roman"/>
          <w:sz w:val="24"/>
          <w:szCs w:val="24"/>
          <w:vertAlign w:val="superscript"/>
        </w:rPr>
        <w:t>th</w:t>
      </w:r>
      <w:r w:rsidRPr="001E0616">
        <w:rPr>
          <w:rFonts w:ascii="Times New Roman" w:hAnsi="Times New Roman" w:cs="Times New Roman"/>
          <w:sz w:val="24"/>
          <w:szCs w:val="24"/>
        </w:rPr>
        <w:t xml:space="preserve"> day of August 2018</w:t>
      </w:r>
    </w:p>
    <w:p w:rsidR="001E0616" w:rsidRPr="001E0616" w:rsidRDefault="001E0616" w:rsidP="001E0616">
      <w:pPr>
        <w:pStyle w:val="BodyText21"/>
        <w:shd w:val="clear" w:color="auto" w:fill="auto"/>
        <w:tabs>
          <w:tab w:val="left" w:pos="2130"/>
        </w:tabs>
        <w:spacing w:after="674" w:line="360" w:lineRule="auto"/>
        <w:ind w:firstLine="0"/>
        <w:jc w:val="both"/>
        <w:rPr>
          <w:rFonts w:ascii="Times New Roman" w:hAnsi="Times New Roman" w:cs="Times New Roman"/>
          <w:sz w:val="24"/>
          <w:szCs w:val="24"/>
        </w:rPr>
      </w:pPr>
      <w:r w:rsidRPr="001E0616">
        <w:rPr>
          <w:rFonts w:ascii="Times New Roman" w:hAnsi="Times New Roman" w:cs="Times New Roman"/>
          <w:sz w:val="24"/>
          <w:szCs w:val="24"/>
        </w:rPr>
        <w:t xml:space="preserve">Fredrick </w:t>
      </w:r>
      <w:proofErr w:type="spellStart"/>
      <w:r w:rsidRPr="001E0616">
        <w:rPr>
          <w:rFonts w:ascii="Times New Roman" w:hAnsi="Times New Roman" w:cs="Times New Roman"/>
          <w:sz w:val="24"/>
          <w:szCs w:val="24"/>
        </w:rPr>
        <w:t>Egonda-Ntende</w:t>
      </w:r>
      <w:proofErr w:type="spellEnd"/>
    </w:p>
    <w:p w:rsidR="001E0616" w:rsidRPr="001E0616" w:rsidRDefault="001E0616" w:rsidP="001E0616">
      <w:pPr>
        <w:pStyle w:val="BodyText21"/>
        <w:shd w:val="clear" w:color="auto" w:fill="auto"/>
        <w:tabs>
          <w:tab w:val="left" w:pos="2130"/>
        </w:tabs>
        <w:spacing w:after="674" w:line="360" w:lineRule="auto"/>
        <w:ind w:firstLine="0"/>
        <w:jc w:val="both"/>
        <w:rPr>
          <w:rFonts w:ascii="Times New Roman" w:hAnsi="Times New Roman" w:cs="Times New Roman"/>
          <w:sz w:val="24"/>
          <w:szCs w:val="24"/>
        </w:rPr>
      </w:pPr>
      <w:r w:rsidRPr="001E0616">
        <w:rPr>
          <w:rFonts w:ascii="Times New Roman" w:hAnsi="Times New Roman" w:cs="Times New Roman"/>
          <w:sz w:val="24"/>
          <w:szCs w:val="24"/>
        </w:rPr>
        <w:lastRenderedPageBreak/>
        <w:t>Justice of Appeal</w:t>
      </w:r>
    </w:p>
    <w:p w:rsidR="001E0616" w:rsidRPr="001E0616" w:rsidRDefault="001E0616" w:rsidP="001E0616">
      <w:pPr>
        <w:pStyle w:val="BodyText21"/>
        <w:shd w:val="clear" w:color="auto" w:fill="auto"/>
        <w:tabs>
          <w:tab w:val="left" w:pos="2130"/>
        </w:tabs>
        <w:spacing w:after="674" w:line="360" w:lineRule="auto"/>
        <w:ind w:firstLine="0"/>
        <w:jc w:val="both"/>
        <w:rPr>
          <w:rFonts w:ascii="Times New Roman" w:hAnsi="Times New Roman" w:cs="Times New Roman"/>
          <w:sz w:val="24"/>
          <w:szCs w:val="24"/>
        </w:rPr>
      </w:pPr>
    </w:p>
    <w:p w:rsidR="001E0616" w:rsidRPr="001E0616" w:rsidRDefault="001E0616" w:rsidP="001E0616">
      <w:pPr>
        <w:pStyle w:val="Bodytext20"/>
        <w:shd w:val="clear" w:color="auto" w:fill="auto"/>
        <w:spacing w:line="360" w:lineRule="auto"/>
        <w:ind w:left="20"/>
        <w:jc w:val="both"/>
        <w:rPr>
          <w:rFonts w:ascii="Times New Roman" w:hAnsi="Times New Roman" w:cs="Times New Roman"/>
          <w:sz w:val="24"/>
          <w:szCs w:val="24"/>
        </w:rPr>
      </w:pPr>
      <w:r w:rsidRPr="001E0616">
        <w:rPr>
          <w:rFonts w:ascii="Times New Roman" w:hAnsi="Times New Roman" w:cs="Times New Roman"/>
          <w:sz w:val="24"/>
          <w:szCs w:val="24"/>
        </w:rPr>
        <w:t>THE REPUBLIC OF UGANDA</w:t>
      </w:r>
    </w:p>
    <w:p w:rsidR="00D77FC5" w:rsidRPr="001E0616" w:rsidRDefault="001E0616" w:rsidP="001E0616">
      <w:pPr>
        <w:pStyle w:val="Bodytext20"/>
        <w:shd w:val="clear" w:color="auto" w:fill="auto"/>
        <w:spacing w:line="360" w:lineRule="auto"/>
        <w:ind w:left="20"/>
        <w:jc w:val="both"/>
        <w:rPr>
          <w:rFonts w:ascii="Times New Roman" w:hAnsi="Times New Roman" w:cs="Times New Roman"/>
          <w:sz w:val="24"/>
          <w:szCs w:val="24"/>
        </w:rPr>
      </w:pPr>
      <w:r w:rsidRPr="001E0616">
        <w:rPr>
          <w:rFonts w:ascii="Times New Roman" w:hAnsi="Times New Roman" w:cs="Times New Roman"/>
          <w:sz w:val="24"/>
          <w:szCs w:val="24"/>
        </w:rPr>
        <w:t xml:space="preserve"> IN THE COURT OF APPEAL</w:t>
      </w:r>
      <w:r w:rsidRPr="001E0616">
        <w:rPr>
          <w:rFonts w:ascii="Times New Roman" w:hAnsi="Times New Roman" w:cs="Times New Roman"/>
          <w:sz w:val="24"/>
          <w:szCs w:val="24"/>
        </w:rPr>
        <w:t xml:space="preserve"> OF UGANDA AT KAMPALA</w:t>
      </w:r>
    </w:p>
    <w:p w:rsidR="001E0616" w:rsidRPr="001E0616" w:rsidRDefault="001E0616" w:rsidP="001E0616">
      <w:pPr>
        <w:pStyle w:val="BodyText21"/>
        <w:shd w:val="clear" w:color="auto" w:fill="auto"/>
        <w:spacing w:line="360" w:lineRule="auto"/>
        <w:ind w:left="20" w:firstLine="0"/>
        <w:jc w:val="both"/>
        <w:rPr>
          <w:rFonts w:ascii="Times New Roman" w:hAnsi="Times New Roman" w:cs="Times New Roman"/>
          <w:sz w:val="24"/>
          <w:szCs w:val="24"/>
        </w:rPr>
      </w:pPr>
      <w:r w:rsidRPr="001E0616">
        <w:rPr>
          <w:rFonts w:ascii="Times New Roman" w:hAnsi="Times New Roman" w:cs="Times New Roman"/>
          <w:sz w:val="24"/>
          <w:szCs w:val="24"/>
        </w:rPr>
        <w:t xml:space="preserve">[Coram: </w:t>
      </w:r>
      <w:proofErr w:type="spellStart"/>
      <w:r w:rsidRPr="001E0616">
        <w:rPr>
          <w:rFonts w:ascii="Times New Roman" w:hAnsi="Times New Roman" w:cs="Times New Roman"/>
          <w:sz w:val="24"/>
          <w:szCs w:val="24"/>
        </w:rPr>
        <w:t>Owiny-Dollo</w:t>
      </w:r>
      <w:proofErr w:type="spellEnd"/>
      <w:r w:rsidRPr="001E0616">
        <w:rPr>
          <w:rFonts w:ascii="Times New Roman" w:hAnsi="Times New Roman" w:cs="Times New Roman"/>
          <w:sz w:val="24"/>
          <w:szCs w:val="24"/>
        </w:rPr>
        <w:t xml:space="preserve">, DCJ, </w:t>
      </w:r>
      <w:proofErr w:type="spellStart"/>
      <w:r w:rsidRPr="001E0616">
        <w:rPr>
          <w:rFonts w:ascii="Times New Roman" w:hAnsi="Times New Roman" w:cs="Times New Roman"/>
          <w:sz w:val="24"/>
          <w:szCs w:val="24"/>
        </w:rPr>
        <w:t>Egonda-Ntende</w:t>
      </w:r>
      <w:proofErr w:type="spellEnd"/>
      <w:r w:rsidRPr="001E0616">
        <w:rPr>
          <w:rFonts w:ascii="Times New Roman" w:hAnsi="Times New Roman" w:cs="Times New Roman"/>
          <w:sz w:val="24"/>
          <w:szCs w:val="24"/>
        </w:rPr>
        <w:t xml:space="preserve"> &amp; </w:t>
      </w:r>
      <w:proofErr w:type="spellStart"/>
      <w:r w:rsidRPr="001E0616">
        <w:rPr>
          <w:rFonts w:ascii="Times New Roman" w:hAnsi="Times New Roman" w:cs="Times New Roman"/>
          <w:sz w:val="24"/>
          <w:szCs w:val="24"/>
        </w:rPr>
        <w:t>Hellen</w:t>
      </w:r>
      <w:proofErr w:type="spellEnd"/>
      <w:r w:rsidRPr="001E0616">
        <w:rPr>
          <w:rFonts w:ascii="Times New Roman" w:hAnsi="Times New Roman" w:cs="Times New Roman"/>
          <w:sz w:val="24"/>
          <w:szCs w:val="24"/>
        </w:rPr>
        <w:t xml:space="preserve"> </w:t>
      </w:r>
      <w:proofErr w:type="spellStart"/>
      <w:r w:rsidRPr="001E0616">
        <w:rPr>
          <w:rFonts w:ascii="Times New Roman" w:hAnsi="Times New Roman" w:cs="Times New Roman"/>
          <w:sz w:val="24"/>
          <w:szCs w:val="24"/>
        </w:rPr>
        <w:t>Obura</w:t>
      </w:r>
      <w:proofErr w:type="spellEnd"/>
      <w:r w:rsidRPr="001E0616">
        <w:rPr>
          <w:rFonts w:ascii="Times New Roman" w:hAnsi="Times New Roman" w:cs="Times New Roman"/>
          <w:sz w:val="24"/>
          <w:szCs w:val="24"/>
        </w:rPr>
        <w:t>, JJA)</w:t>
      </w:r>
    </w:p>
    <w:p w:rsidR="001E0616" w:rsidRPr="001E0616" w:rsidRDefault="001E0616" w:rsidP="001E0616">
      <w:pPr>
        <w:pStyle w:val="BodyText21"/>
        <w:shd w:val="clear" w:color="auto" w:fill="auto"/>
        <w:spacing w:line="360" w:lineRule="auto"/>
        <w:ind w:left="20" w:firstLine="0"/>
        <w:jc w:val="both"/>
        <w:rPr>
          <w:rStyle w:val="Bodytext125pt"/>
          <w:rFonts w:ascii="Times New Roman" w:hAnsi="Times New Roman" w:cs="Times New Roman"/>
          <w:sz w:val="24"/>
          <w:szCs w:val="24"/>
        </w:rPr>
      </w:pPr>
      <w:r w:rsidRPr="001E0616">
        <w:rPr>
          <w:rFonts w:ascii="Times New Roman" w:hAnsi="Times New Roman" w:cs="Times New Roman"/>
          <w:sz w:val="24"/>
          <w:szCs w:val="24"/>
        </w:rPr>
        <w:t xml:space="preserve"> </w:t>
      </w:r>
      <w:proofErr w:type="gramStart"/>
      <w:r w:rsidRPr="001E0616">
        <w:rPr>
          <w:rStyle w:val="Bodytext125pt"/>
          <w:rFonts w:ascii="Times New Roman" w:hAnsi="Times New Roman" w:cs="Times New Roman"/>
          <w:sz w:val="24"/>
          <w:szCs w:val="24"/>
        </w:rPr>
        <w:t>CIVIL APPEAL NO.</w:t>
      </w:r>
      <w:proofErr w:type="gramEnd"/>
      <w:r w:rsidRPr="001E0616">
        <w:rPr>
          <w:rStyle w:val="Bodytext125pt"/>
          <w:rFonts w:ascii="Times New Roman" w:hAnsi="Times New Roman" w:cs="Times New Roman"/>
          <w:sz w:val="24"/>
          <w:szCs w:val="24"/>
        </w:rPr>
        <w:t xml:space="preserve"> 13 OF 2004</w:t>
      </w:r>
    </w:p>
    <w:p w:rsidR="00D77FC5" w:rsidRPr="001E0616" w:rsidRDefault="001E0616" w:rsidP="001E0616">
      <w:pPr>
        <w:pStyle w:val="BodyText21"/>
        <w:shd w:val="clear" w:color="auto" w:fill="auto"/>
        <w:spacing w:line="360" w:lineRule="auto"/>
        <w:ind w:left="20" w:firstLine="0"/>
        <w:jc w:val="both"/>
        <w:rPr>
          <w:rFonts w:ascii="Times New Roman" w:hAnsi="Times New Roman" w:cs="Times New Roman"/>
          <w:sz w:val="24"/>
          <w:szCs w:val="24"/>
        </w:rPr>
      </w:pPr>
      <w:r w:rsidRPr="001E0616">
        <w:rPr>
          <w:rStyle w:val="Bodytext125pt"/>
          <w:rFonts w:ascii="Times New Roman" w:hAnsi="Times New Roman" w:cs="Times New Roman"/>
          <w:sz w:val="24"/>
          <w:szCs w:val="24"/>
        </w:rPr>
        <w:t xml:space="preserve"> </w:t>
      </w:r>
      <w:r w:rsidRPr="001E0616">
        <w:rPr>
          <w:rFonts w:ascii="Times New Roman" w:hAnsi="Times New Roman" w:cs="Times New Roman"/>
          <w:sz w:val="24"/>
          <w:szCs w:val="24"/>
        </w:rPr>
        <w:t>(Arising from High Court Civil Suit No. 1252 of 2000 at Kampala)</w:t>
      </w:r>
    </w:p>
    <w:p w:rsidR="00D77FC5" w:rsidRPr="001E0616" w:rsidRDefault="001E0616" w:rsidP="001E0616">
      <w:pPr>
        <w:pStyle w:val="Bodytext20"/>
        <w:shd w:val="clear" w:color="auto" w:fill="auto"/>
        <w:spacing w:after="303" w:line="360" w:lineRule="auto"/>
        <w:ind w:left="20"/>
        <w:jc w:val="both"/>
        <w:rPr>
          <w:rFonts w:ascii="Times New Roman" w:hAnsi="Times New Roman" w:cs="Times New Roman"/>
          <w:sz w:val="24"/>
          <w:szCs w:val="24"/>
        </w:rPr>
      </w:pPr>
      <w:r w:rsidRPr="001E0616">
        <w:rPr>
          <w:rFonts w:ascii="Times New Roman" w:hAnsi="Times New Roman" w:cs="Times New Roman"/>
          <w:sz w:val="24"/>
          <w:szCs w:val="24"/>
        </w:rPr>
        <w:t>BETWEEN</w:t>
      </w:r>
    </w:p>
    <w:p w:rsidR="00D77FC5" w:rsidRPr="001E0616" w:rsidRDefault="001E0616" w:rsidP="001E0616">
      <w:pPr>
        <w:pStyle w:val="Bodytext20"/>
        <w:shd w:val="clear" w:color="auto" w:fill="auto"/>
        <w:tabs>
          <w:tab w:val="left" w:leader="dot" w:pos="7134"/>
        </w:tabs>
        <w:spacing w:line="360" w:lineRule="auto"/>
        <w:ind w:left="20"/>
        <w:jc w:val="both"/>
        <w:rPr>
          <w:rFonts w:ascii="Times New Roman" w:hAnsi="Times New Roman" w:cs="Times New Roman"/>
          <w:sz w:val="24"/>
          <w:szCs w:val="24"/>
        </w:rPr>
      </w:pPr>
      <w:r w:rsidRPr="001E0616">
        <w:rPr>
          <w:rFonts w:ascii="Times New Roman" w:hAnsi="Times New Roman" w:cs="Times New Roman"/>
          <w:sz w:val="24"/>
          <w:szCs w:val="24"/>
        </w:rPr>
        <w:t>DELUXE ENTERPRISES LIMITED</w:t>
      </w:r>
      <w:r w:rsidRPr="001E0616">
        <w:rPr>
          <w:rFonts w:ascii="Times New Roman" w:hAnsi="Times New Roman" w:cs="Times New Roman"/>
          <w:sz w:val="24"/>
          <w:szCs w:val="24"/>
        </w:rPr>
        <w:tab/>
        <w:t>APPELANT</w:t>
      </w:r>
    </w:p>
    <w:p w:rsidR="00D77FC5" w:rsidRPr="001E0616" w:rsidRDefault="001E0616" w:rsidP="001E0616">
      <w:pPr>
        <w:pStyle w:val="Bodytext20"/>
        <w:shd w:val="clear" w:color="auto" w:fill="auto"/>
        <w:spacing w:line="360" w:lineRule="auto"/>
        <w:ind w:left="20"/>
        <w:jc w:val="both"/>
        <w:rPr>
          <w:rFonts w:ascii="Times New Roman" w:hAnsi="Times New Roman" w:cs="Times New Roman"/>
          <w:sz w:val="24"/>
          <w:szCs w:val="24"/>
        </w:rPr>
      </w:pPr>
      <w:r w:rsidRPr="001E0616">
        <w:rPr>
          <w:rFonts w:ascii="Times New Roman" w:hAnsi="Times New Roman" w:cs="Times New Roman"/>
          <w:sz w:val="24"/>
          <w:szCs w:val="24"/>
        </w:rPr>
        <w:t>AND</w:t>
      </w:r>
    </w:p>
    <w:p w:rsidR="00D77FC5" w:rsidRPr="001E0616" w:rsidRDefault="001E0616" w:rsidP="001E0616">
      <w:pPr>
        <w:pStyle w:val="Bodytext20"/>
        <w:shd w:val="clear" w:color="auto" w:fill="auto"/>
        <w:tabs>
          <w:tab w:val="left" w:leader="dot" w:pos="6583"/>
        </w:tabs>
        <w:spacing w:line="360" w:lineRule="auto"/>
        <w:ind w:left="20"/>
        <w:jc w:val="both"/>
        <w:rPr>
          <w:rFonts w:ascii="Times New Roman" w:hAnsi="Times New Roman" w:cs="Times New Roman"/>
          <w:sz w:val="24"/>
          <w:szCs w:val="24"/>
        </w:rPr>
      </w:pPr>
      <w:r w:rsidRPr="001E0616">
        <w:rPr>
          <w:rFonts w:ascii="Times New Roman" w:hAnsi="Times New Roman" w:cs="Times New Roman"/>
          <w:sz w:val="24"/>
          <w:szCs w:val="24"/>
        </w:rPr>
        <w:t>UGANDA LEASING CO. LIMITED</w:t>
      </w:r>
      <w:r w:rsidRPr="001E0616">
        <w:rPr>
          <w:rFonts w:ascii="Times New Roman" w:hAnsi="Times New Roman" w:cs="Times New Roman"/>
          <w:sz w:val="24"/>
          <w:szCs w:val="24"/>
        </w:rPr>
        <w:tab/>
        <w:t>RESPO</w:t>
      </w:r>
      <w:r w:rsidRPr="001E0616">
        <w:rPr>
          <w:rFonts w:ascii="Times New Roman" w:hAnsi="Times New Roman" w:cs="Times New Roman"/>
          <w:sz w:val="24"/>
          <w:szCs w:val="24"/>
        </w:rPr>
        <w:t>NDENT</w:t>
      </w:r>
    </w:p>
    <w:p w:rsidR="00D77FC5" w:rsidRPr="001E0616" w:rsidRDefault="001E0616" w:rsidP="001E0616">
      <w:pPr>
        <w:pStyle w:val="Bodytext30"/>
        <w:shd w:val="clear" w:color="auto" w:fill="auto"/>
        <w:spacing w:before="0" w:after="597" w:line="360" w:lineRule="auto"/>
        <w:ind w:left="20" w:right="280" w:firstLine="0"/>
        <w:jc w:val="both"/>
        <w:rPr>
          <w:sz w:val="24"/>
          <w:szCs w:val="24"/>
        </w:rPr>
      </w:pPr>
      <w:r w:rsidRPr="001E0616">
        <w:rPr>
          <w:sz w:val="24"/>
          <w:szCs w:val="24"/>
        </w:rPr>
        <w:t>(On Appeal from the Judgment and Decree of the High Court of Uganda, (</w:t>
      </w:r>
      <w:proofErr w:type="spellStart"/>
      <w:r w:rsidRPr="001E0616">
        <w:rPr>
          <w:sz w:val="24"/>
          <w:szCs w:val="24"/>
        </w:rPr>
        <w:t>Byamugisha</w:t>
      </w:r>
      <w:proofErr w:type="spellEnd"/>
      <w:r w:rsidRPr="001E0616">
        <w:rPr>
          <w:sz w:val="24"/>
          <w:szCs w:val="24"/>
        </w:rPr>
        <w:t>, J., as she then was), dated 27</w:t>
      </w:r>
      <w:r w:rsidRPr="001E0616">
        <w:rPr>
          <w:sz w:val="24"/>
          <w:szCs w:val="24"/>
          <w:vertAlign w:val="superscript"/>
        </w:rPr>
        <w:t>th</w:t>
      </w:r>
      <w:r w:rsidRPr="001E0616">
        <w:rPr>
          <w:sz w:val="24"/>
          <w:szCs w:val="24"/>
        </w:rPr>
        <w:t xml:space="preserve"> April 2001)</w:t>
      </w:r>
    </w:p>
    <w:p w:rsidR="00D77FC5" w:rsidRPr="001E0616" w:rsidRDefault="001E0616" w:rsidP="001E0616">
      <w:pPr>
        <w:pStyle w:val="Heading10"/>
        <w:keepNext/>
        <w:keepLines/>
        <w:shd w:val="clear" w:color="auto" w:fill="auto"/>
        <w:spacing w:before="0" w:after="156" w:line="360" w:lineRule="auto"/>
        <w:ind w:left="20"/>
        <w:jc w:val="both"/>
        <w:rPr>
          <w:rFonts w:ascii="Times New Roman" w:hAnsi="Times New Roman" w:cs="Times New Roman"/>
          <w:sz w:val="24"/>
          <w:szCs w:val="24"/>
        </w:rPr>
      </w:pPr>
      <w:bookmarkStart w:id="7" w:name="bookmark6"/>
      <w:r w:rsidRPr="001E0616">
        <w:rPr>
          <w:rFonts w:ascii="Times New Roman" w:hAnsi="Times New Roman" w:cs="Times New Roman"/>
          <w:sz w:val="24"/>
          <w:szCs w:val="24"/>
        </w:rPr>
        <w:t>JUDGMENT OF HELLEN OBURA, JA</w:t>
      </w:r>
      <w:bookmarkEnd w:id="7"/>
    </w:p>
    <w:p w:rsidR="00D77FC5" w:rsidRPr="001E0616" w:rsidRDefault="001E0616" w:rsidP="001E0616">
      <w:pPr>
        <w:pStyle w:val="Bodytext60"/>
        <w:shd w:val="clear" w:color="auto" w:fill="auto"/>
        <w:spacing w:before="0" w:after="804" w:line="360" w:lineRule="auto"/>
        <w:ind w:left="20"/>
        <w:jc w:val="both"/>
        <w:rPr>
          <w:rFonts w:ascii="Times New Roman" w:hAnsi="Times New Roman" w:cs="Times New Roman"/>
          <w:sz w:val="24"/>
          <w:szCs w:val="24"/>
        </w:rPr>
      </w:pPr>
      <w:r w:rsidRPr="001E0616">
        <w:rPr>
          <w:rFonts w:ascii="Times New Roman" w:hAnsi="Times New Roman" w:cs="Times New Roman"/>
          <w:sz w:val="24"/>
          <w:szCs w:val="24"/>
        </w:rPr>
        <w:t xml:space="preserve">I have read in draft the judgment prepared by my brother Egonda-Ntende, JA and I concur with </w:t>
      </w:r>
      <w:r w:rsidRPr="001E0616">
        <w:rPr>
          <w:rFonts w:ascii="Times New Roman" w:hAnsi="Times New Roman" w:cs="Times New Roman"/>
          <w:sz w:val="24"/>
          <w:szCs w:val="24"/>
        </w:rPr>
        <w:t>his findings and conclusion that this appeal be dismissed with costs as it lacks merit.</w:t>
      </w:r>
    </w:p>
    <w:p w:rsidR="001E0616" w:rsidRPr="001E0616" w:rsidRDefault="001E0616" w:rsidP="001E0616">
      <w:pPr>
        <w:pStyle w:val="Bodytext60"/>
        <w:shd w:val="clear" w:color="auto" w:fill="auto"/>
        <w:tabs>
          <w:tab w:val="left" w:leader="dot" w:pos="4189"/>
          <w:tab w:val="left" w:leader="dot" w:pos="6187"/>
        </w:tabs>
        <w:spacing w:before="0" w:after="0" w:line="360" w:lineRule="auto"/>
        <w:ind w:left="20"/>
        <w:jc w:val="both"/>
        <w:rPr>
          <w:rFonts w:ascii="Times New Roman" w:hAnsi="Times New Roman" w:cs="Times New Roman"/>
          <w:sz w:val="24"/>
          <w:szCs w:val="24"/>
        </w:rPr>
      </w:pPr>
      <w:r w:rsidRPr="001E0616">
        <w:rPr>
          <w:rFonts w:ascii="Times New Roman" w:hAnsi="Times New Roman" w:cs="Times New Roman"/>
          <w:sz w:val="24"/>
          <w:szCs w:val="24"/>
        </w:rPr>
        <w:t xml:space="preserve">Dated at Kampala </w:t>
      </w:r>
      <w:r w:rsidRPr="001E0616">
        <w:rPr>
          <w:rStyle w:val="Bodytext6Spacing4pt"/>
          <w:rFonts w:ascii="Times New Roman" w:hAnsi="Times New Roman" w:cs="Times New Roman"/>
          <w:sz w:val="24"/>
          <w:szCs w:val="24"/>
        </w:rPr>
        <w:t xml:space="preserve">this 29th </w:t>
      </w:r>
      <w:r w:rsidRPr="001E0616">
        <w:rPr>
          <w:rStyle w:val="Bodytext6Spacing4pt"/>
          <w:rFonts w:ascii="Times New Roman" w:hAnsi="Times New Roman" w:cs="Times New Roman"/>
          <w:sz w:val="24"/>
          <w:szCs w:val="24"/>
        </w:rPr>
        <w:t>day</w:t>
      </w:r>
      <w:r w:rsidRPr="001E0616">
        <w:rPr>
          <w:rFonts w:ascii="Times New Roman" w:hAnsi="Times New Roman" w:cs="Times New Roman"/>
          <w:sz w:val="24"/>
          <w:szCs w:val="24"/>
        </w:rPr>
        <w:t xml:space="preserve"> of August 20</w:t>
      </w:r>
      <w:r w:rsidRPr="001E0616">
        <w:rPr>
          <w:rFonts w:ascii="Times New Roman" w:hAnsi="Times New Roman" w:cs="Times New Roman"/>
          <w:sz w:val="24"/>
          <w:szCs w:val="24"/>
        </w:rPr>
        <w:t>18.</w:t>
      </w:r>
    </w:p>
    <w:p w:rsidR="001E0616" w:rsidRPr="001E0616" w:rsidRDefault="001E0616" w:rsidP="001E0616">
      <w:pPr>
        <w:pStyle w:val="Bodytext60"/>
        <w:shd w:val="clear" w:color="auto" w:fill="auto"/>
        <w:tabs>
          <w:tab w:val="left" w:leader="dot" w:pos="4189"/>
          <w:tab w:val="left" w:leader="dot" w:pos="6187"/>
        </w:tabs>
        <w:spacing w:before="0" w:after="0" w:line="360" w:lineRule="auto"/>
        <w:ind w:left="20"/>
        <w:jc w:val="both"/>
        <w:rPr>
          <w:rFonts w:ascii="Times New Roman" w:hAnsi="Times New Roman" w:cs="Times New Roman"/>
          <w:sz w:val="24"/>
          <w:szCs w:val="24"/>
        </w:rPr>
      </w:pPr>
    </w:p>
    <w:p w:rsidR="001E0616" w:rsidRPr="001E0616" w:rsidRDefault="001E0616" w:rsidP="001E0616">
      <w:pPr>
        <w:pStyle w:val="Bodytext60"/>
        <w:shd w:val="clear" w:color="auto" w:fill="auto"/>
        <w:tabs>
          <w:tab w:val="left" w:leader="dot" w:pos="4189"/>
          <w:tab w:val="left" w:leader="dot" w:pos="6187"/>
        </w:tabs>
        <w:spacing w:before="0" w:after="0" w:line="360" w:lineRule="auto"/>
        <w:ind w:left="20"/>
        <w:jc w:val="both"/>
        <w:rPr>
          <w:rFonts w:ascii="Times New Roman" w:hAnsi="Times New Roman" w:cs="Times New Roman"/>
          <w:sz w:val="24"/>
          <w:szCs w:val="24"/>
        </w:rPr>
      </w:pPr>
      <w:r w:rsidRPr="001E0616">
        <w:rPr>
          <w:rFonts w:ascii="Times New Roman" w:hAnsi="Times New Roman" w:cs="Times New Roman"/>
          <w:sz w:val="24"/>
          <w:szCs w:val="24"/>
        </w:rPr>
        <w:t>Hellen Obura</w:t>
      </w:r>
    </w:p>
    <w:p w:rsidR="001E0616" w:rsidRPr="001E0616" w:rsidRDefault="001E0616" w:rsidP="001E0616">
      <w:pPr>
        <w:pStyle w:val="Bodytext60"/>
        <w:shd w:val="clear" w:color="auto" w:fill="auto"/>
        <w:tabs>
          <w:tab w:val="left" w:leader="dot" w:pos="4189"/>
          <w:tab w:val="left" w:leader="dot" w:pos="6187"/>
        </w:tabs>
        <w:spacing w:before="0" w:after="0" w:line="360" w:lineRule="auto"/>
        <w:ind w:left="20"/>
        <w:jc w:val="both"/>
        <w:rPr>
          <w:rFonts w:ascii="Times New Roman" w:hAnsi="Times New Roman" w:cs="Times New Roman"/>
          <w:sz w:val="24"/>
          <w:szCs w:val="24"/>
        </w:rPr>
      </w:pPr>
    </w:p>
    <w:p w:rsidR="00D77FC5" w:rsidRPr="001E0616" w:rsidRDefault="001E0616" w:rsidP="001E0616">
      <w:pPr>
        <w:pStyle w:val="Bodytext60"/>
        <w:shd w:val="clear" w:color="auto" w:fill="auto"/>
        <w:tabs>
          <w:tab w:val="left" w:leader="dot" w:pos="4189"/>
          <w:tab w:val="left" w:leader="dot" w:pos="6187"/>
        </w:tabs>
        <w:spacing w:before="0" w:after="0" w:line="360" w:lineRule="auto"/>
        <w:ind w:left="20"/>
        <w:jc w:val="both"/>
        <w:rPr>
          <w:rFonts w:ascii="Times New Roman" w:hAnsi="Times New Roman" w:cs="Times New Roman"/>
          <w:sz w:val="24"/>
          <w:szCs w:val="24"/>
        </w:rPr>
      </w:pPr>
      <w:r w:rsidRPr="001E0616">
        <w:rPr>
          <w:rFonts w:ascii="Times New Roman" w:hAnsi="Times New Roman" w:cs="Times New Roman"/>
          <w:sz w:val="24"/>
          <w:szCs w:val="24"/>
        </w:rPr>
        <w:t>Justice of Appeal</w:t>
      </w:r>
      <w:r w:rsidRPr="001E0616">
        <w:rPr>
          <w:rFonts w:ascii="Times New Roman" w:hAnsi="Times New Roman" w:cs="Times New Roman"/>
          <w:sz w:val="24"/>
          <w:szCs w:val="24"/>
        </w:rPr>
        <w:br w:type="page"/>
      </w:r>
    </w:p>
    <w:p w:rsidR="001E0616" w:rsidRPr="001E0616" w:rsidRDefault="001E0616" w:rsidP="001E0616">
      <w:pPr>
        <w:pStyle w:val="Bodytext20"/>
        <w:shd w:val="clear" w:color="auto" w:fill="auto"/>
        <w:spacing w:after="626" w:line="360" w:lineRule="auto"/>
        <w:jc w:val="both"/>
        <w:rPr>
          <w:rFonts w:ascii="Times New Roman" w:hAnsi="Times New Roman" w:cs="Times New Roman"/>
          <w:sz w:val="24"/>
          <w:szCs w:val="24"/>
        </w:rPr>
      </w:pPr>
      <w:r w:rsidRPr="001E0616">
        <w:rPr>
          <w:rFonts w:ascii="Times New Roman" w:hAnsi="Times New Roman" w:cs="Times New Roman"/>
          <w:sz w:val="24"/>
          <w:szCs w:val="24"/>
        </w:rPr>
        <w:lastRenderedPageBreak/>
        <w:t>THE REPUBLIC OF UGANDA</w:t>
      </w:r>
    </w:p>
    <w:p w:rsidR="001E0616" w:rsidRPr="001E0616" w:rsidRDefault="001E0616" w:rsidP="001E0616">
      <w:pPr>
        <w:pStyle w:val="Bodytext20"/>
        <w:shd w:val="clear" w:color="auto" w:fill="auto"/>
        <w:spacing w:after="626" w:line="360" w:lineRule="auto"/>
        <w:jc w:val="both"/>
        <w:rPr>
          <w:rFonts w:ascii="Times New Roman" w:hAnsi="Times New Roman" w:cs="Times New Roman"/>
          <w:sz w:val="24"/>
          <w:szCs w:val="24"/>
        </w:rPr>
      </w:pPr>
      <w:r w:rsidRPr="001E0616">
        <w:rPr>
          <w:rFonts w:ascii="Times New Roman" w:hAnsi="Times New Roman" w:cs="Times New Roman"/>
          <w:sz w:val="24"/>
          <w:szCs w:val="24"/>
        </w:rPr>
        <w:t xml:space="preserve"> IN THE COURT OF APPEAL OF UGANDA AT KAMPALA </w:t>
      </w:r>
    </w:p>
    <w:p w:rsidR="001E0616" w:rsidRPr="001E0616" w:rsidRDefault="001E0616" w:rsidP="001E0616">
      <w:pPr>
        <w:pStyle w:val="Bodytext20"/>
        <w:shd w:val="clear" w:color="auto" w:fill="auto"/>
        <w:spacing w:after="626" w:line="360" w:lineRule="auto"/>
        <w:jc w:val="both"/>
        <w:rPr>
          <w:rStyle w:val="Bodytext2105pt"/>
          <w:rFonts w:ascii="Times New Roman" w:hAnsi="Times New Roman" w:cs="Times New Roman"/>
          <w:sz w:val="24"/>
          <w:szCs w:val="24"/>
        </w:rPr>
      </w:pPr>
      <w:r w:rsidRPr="001E0616">
        <w:rPr>
          <w:rStyle w:val="Bodytext2105pt"/>
          <w:rFonts w:ascii="Times New Roman" w:hAnsi="Times New Roman" w:cs="Times New Roman"/>
          <w:sz w:val="24"/>
          <w:szCs w:val="24"/>
        </w:rPr>
        <w:t xml:space="preserve">CIVIL APPEAL No. 13 OF 2004 </w:t>
      </w:r>
    </w:p>
    <w:p w:rsidR="00D77FC5" w:rsidRPr="001E0616" w:rsidRDefault="001E0616" w:rsidP="001E0616">
      <w:pPr>
        <w:pStyle w:val="Bodytext20"/>
        <w:shd w:val="clear" w:color="auto" w:fill="auto"/>
        <w:spacing w:after="626" w:line="360" w:lineRule="auto"/>
        <w:jc w:val="both"/>
        <w:rPr>
          <w:rFonts w:ascii="Times New Roman" w:hAnsi="Times New Roman" w:cs="Times New Roman"/>
          <w:sz w:val="24"/>
          <w:szCs w:val="24"/>
        </w:rPr>
      </w:pPr>
      <w:r w:rsidRPr="001E0616">
        <w:rPr>
          <w:rStyle w:val="Bodytext211pt"/>
          <w:rFonts w:ascii="Times New Roman" w:hAnsi="Times New Roman" w:cs="Times New Roman"/>
          <w:sz w:val="24"/>
          <w:szCs w:val="24"/>
        </w:rPr>
        <w:t>(Arising from High Court Civil Suit No. 1252 of 2000)</w:t>
      </w:r>
    </w:p>
    <w:p w:rsidR="00D77FC5" w:rsidRPr="001E0616" w:rsidRDefault="001E0616" w:rsidP="001E0616">
      <w:pPr>
        <w:pStyle w:val="Bodytext80"/>
        <w:shd w:val="clear" w:color="auto" w:fill="auto"/>
        <w:spacing w:before="0" w:after="192" w:line="360" w:lineRule="auto"/>
        <w:jc w:val="both"/>
        <w:rPr>
          <w:rFonts w:ascii="Times New Roman" w:hAnsi="Times New Roman" w:cs="Times New Roman"/>
          <w:sz w:val="24"/>
          <w:szCs w:val="24"/>
        </w:rPr>
      </w:pPr>
      <w:r w:rsidRPr="001E0616">
        <w:rPr>
          <w:rFonts w:ascii="Times New Roman" w:hAnsi="Times New Roman" w:cs="Times New Roman"/>
          <w:sz w:val="24"/>
          <w:szCs w:val="24"/>
        </w:rPr>
        <w:t>BETWEEN</w:t>
      </w:r>
    </w:p>
    <w:p w:rsidR="00D77FC5" w:rsidRPr="001E0616" w:rsidRDefault="001E0616" w:rsidP="001E0616">
      <w:pPr>
        <w:pStyle w:val="Bodytext80"/>
        <w:shd w:val="clear" w:color="auto" w:fill="auto"/>
        <w:tabs>
          <w:tab w:val="left" w:leader="dot" w:pos="7805"/>
        </w:tabs>
        <w:spacing w:before="0" w:after="600" w:line="360" w:lineRule="auto"/>
        <w:ind w:left="40"/>
        <w:jc w:val="both"/>
        <w:rPr>
          <w:rFonts w:ascii="Times New Roman" w:hAnsi="Times New Roman" w:cs="Times New Roman"/>
          <w:sz w:val="24"/>
          <w:szCs w:val="24"/>
        </w:rPr>
      </w:pPr>
      <w:r w:rsidRPr="001E0616">
        <w:rPr>
          <w:rFonts w:ascii="Times New Roman" w:hAnsi="Times New Roman" w:cs="Times New Roman"/>
          <w:sz w:val="24"/>
          <w:szCs w:val="24"/>
        </w:rPr>
        <w:t>DELUXE ENTERPRISES LIMITED</w:t>
      </w:r>
      <w:r w:rsidRPr="001E0616">
        <w:rPr>
          <w:rFonts w:ascii="Times New Roman" w:hAnsi="Times New Roman" w:cs="Times New Roman"/>
          <w:sz w:val="24"/>
          <w:szCs w:val="24"/>
        </w:rPr>
        <w:tab/>
        <w:t>APPELLANT</w:t>
      </w:r>
    </w:p>
    <w:p w:rsidR="00D77FC5" w:rsidRPr="001E0616" w:rsidRDefault="001E0616" w:rsidP="001E0616">
      <w:pPr>
        <w:pStyle w:val="Bodytext90"/>
        <w:shd w:val="clear" w:color="auto" w:fill="auto"/>
        <w:spacing w:before="0" w:after="610" w:line="360" w:lineRule="auto"/>
        <w:jc w:val="both"/>
        <w:rPr>
          <w:rFonts w:ascii="Times New Roman" w:hAnsi="Times New Roman" w:cs="Times New Roman"/>
          <w:sz w:val="24"/>
          <w:szCs w:val="24"/>
        </w:rPr>
      </w:pPr>
      <w:r w:rsidRPr="001E0616">
        <w:rPr>
          <w:rFonts w:ascii="Times New Roman" w:hAnsi="Times New Roman" w:cs="Times New Roman"/>
          <w:sz w:val="24"/>
          <w:szCs w:val="24"/>
        </w:rPr>
        <w:t>AND</w:t>
      </w:r>
    </w:p>
    <w:p w:rsidR="00D77FC5" w:rsidRPr="001E0616" w:rsidRDefault="001E0616" w:rsidP="001E0616">
      <w:pPr>
        <w:pStyle w:val="Bodytext80"/>
        <w:shd w:val="clear" w:color="auto" w:fill="auto"/>
        <w:tabs>
          <w:tab w:val="left" w:leader="dot" w:pos="7442"/>
        </w:tabs>
        <w:spacing w:before="0" w:after="396" w:line="360" w:lineRule="auto"/>
        <w:ind w:left="40"/>
        <w:jc w:val="both"/>
        <w:rPr>
          <w:rFonts w:ascii="Times New Roman" w:hAnsi="Times New Roman" w:cs="Times New Roman"/>
          <w:sz w:val="24"/>
          <w:szCs w:val="24"/>
        </w:rPr>
      </w:pPr>
      <w:r w:rsidRPr="001E0616">
        <w:rPr>
          <w:rFonts w:ascii="Times New Roman" w:hAnsi="Times New Roman" w:cs="Times New Roman"/>
          <w:sz w:val="24"/>
          <w:szCs w:val="24"/>
        </w:rPr>
        <w:t>UGANDA LEASING CO. LIMITED</w:t>
      </w:r>
      <w:r w:rsidRPr="001E0616">
        <w:rPr>
          <w:rFonts w:ascii="Times New Roman" w:hAnsi="Times New Roman" w:cs="Times New Roman"/>
          <w:sz w:val="24"/>
          <w:szCs w:val="24"/>
        </w:rPr>
        <w:tab/>
        <w:t>RESPONDENT</w:t>
      </w:r>
    </w:p>
    <w:p w:rsidR="00D77FC5" w:rsidRPr="001E0616" w:rsidRDefault="001E0616" w:rsidP="001E0616">
      <w:pPr>
        <w:pStyle w:val="Bodytext80"/>
        <w:shd w:val="clear" w:color="auto" w:fill="auto"/>
        <w:spacing w:before="0" w:after="0" w:line="360" w:lineRule="auto"/>
        <w:jc w:val="both"/>
        <w:rPr>
          <w:rFonts w:ascii="Times New Roman" w:hAnsi="Times New Roman" w:cs="Times New Roman"/>
          <w:sz w:val="24"/>
          <w:szCs w:val="24"/>
        </w:rPr>
      </w:pPr>
      <w:r w:rsidRPr="001E0616">
        <w:rPr>
          <w:rStyle w:val="Bodytext81"/>
          <w:rFonts w:ascii="Times New Roman" w:hAnsi="Times New Roman" w:cs="Times New Roman"/>
          <w:sz w:val="24"/>
          <w:szCs w:val="24"/>
        </w:rPr>
        <w:t>CORAM:</w:t>
      </w:r>
    </w:p>
    <w:p w:rsidR="00D77FC5" w:rsidRPr="001E0616" w:rsidRDefault="001E0616" w:rsidP="001E0616">
      <w:pPr>
        <w:pStyle w:val="Bodytext80"/>
        <w:numPr>
          <w:ilvl w:val="0"/>
          <w:numId w:val="7"/>
        </w:numPr>
        <w:shd w:val="clear" w:color="auto" w:fill="auto"/>
        <w:tabs>
          <w:tab w:val="left" w:pos="299"/>
        </w:tabs>
        <w:spacing w:before="0" w:after="0" w:line="360" w:lineRule="auto"/>
        <w:ind w:left="40"/>
        <w:jc w:val="both"/>
        <w:rPr>
          <w:rFonts w:ascii="Times New Roman" w:hAnsi="Times New Roman" w:cs="Times New Roman"/>
          <w:sz w:val="24"/>
          <w:szCs w:val="24"/>
        </w:rPr>
      </w:pPr>
      <w:r w:rsidRPr="001E0616">
        <w:rPr>
          <w:rFonts w:ascii="Times New Roman" w:hAnsi="Times New Roman" w:cs="Times New Roman"/>
          <w:sz w:val="24"/>
          <w:szCs w:val="24"/>
        </w:rPr>
        <w:t>HON. MR. JUSTICE ALFONSE C. OWINY - DOLLO, D.C.J.</w:t>
      </w:r>
    </w:p>
    <w:p w:rsidR="00D77FC5" w:rsidRPr="001E0616" w:rsidRDefault="001E0616" w:rsidP="001E0616">
      <w:pPr>
        <w:pStyle w:val="Bodytext80"/>
        <w:numPr>
          <w:ilvl w:val="0"/>
          <w:numId w:val="7"/>
        </w:numPr>
        <w:shd w:val="clear" w:color="auto" w:fill="auto"/>
        <w:tabs>
          <w:tab w:val="left" w:pos="317"/>
        </w:tabs>
        <w:spacing w:before="0" w:after="0" w:line="360" w:lineRule="auto"/>
        <w:ind w:left="40"/>
        <w:jc w:val="both"/>
        <w:rPr>
          <w:rFonts w:ascii="Times New Roman" w:hAnsi="Times New Roman" w:cs="Times New Roman"/>
          <w:sz w:val="24"/>
          <w:szCs w:val="24"/>
        </w:rPr>
      </w:pPr>
      <w:r w:rsidRPr="001E0616">
        <w:rPr>
          <w:rFonts w:ascii="Times New Roman" w:hAnsi="Times New Roman" w:cs="Times New Roman"/>
          <w:sz w:val="24"/>
          <w:szCs w:val="24"/>
        </w:rPr>
        <w:t xml:space="preserve">HON. MR. JUSTICE FREDRICK </w:t>
      </w:r>
      <w:r w:rsidRPr="001E0616">
        <w:rPr>
          <w:rFonts w:ascii="Times New Roman" w:hAnsi="Times New Roman" w:cs="Times New Roman"/>
          <w:sz w:val="24"/>
          <w:szCs w:val="24"/>
        </w:rPr>
        <w:t>EGONDA - NTENDE, J.A.</w:t>
      </w:r>
    </w:p>
    <w:p w:rsidR="00D77FC5" w:rsidRPr="001E0616" w:rsidRDefault="001E0616" w:rsidP="001E0616">
      <w:pPr>
        <w:pStyle w:val="Bodytext80"/>
        <w:numPr>
          <w:ilvl w:val="0"/>
          <w:numId w:val="7"/>
        </w:numPr>
        <w:shd w:val="clear" w:color="auto" w:fill="auto"/>
        <w:tabs>
          <w:tab w:val="left" w:pos="314"/>
        </w:tabs>
        <w:spacing w:before="0" w:after="0" w:line="360" w:lineRule="auto"/>
        <w:ind w:left="40"/>
        <w:jc w:val="both"/>
        <w:rPr>
          <w:rFonts w:ascii="Times New Roman" w:hAnsi="Times New Roman" w:cs="Times New Roman"/>
          <w:sz w:val="24"/>
          <w:szCs w:val="24"/>
        </w:rPr>
      </w:pPr>
      <w:r w:rsidRPr="001E0616">
        <w:rPr>
          <w:rFonts w:ascii="Times New Roman" w:hAnsi="Times New Roman" w:cs="Times New Roman"/>
          <w:sz w:val="24"/>
          <w:szCs w:val="24"/>
        </w:rPr>
        <w:t>HON. LADY JUSTICE HELLEN OBURA, J.A.</w:t>
      </w:r>
    </w:p>
    <w:p w:rsidR="00D77FC5" w:rsidRPr="001E0616" w:rsidRDefault="001E0616" w:rsidP="001E0616">
      <w:pPr>
        <w:pStyle w:val="Bodytext80"/>
        <w:shd w:val="clear" w:color="auto" w:fill="auto"/>
        <w:spacing w:before="0" w:after="0" w:line="360" w:lineRule="auto"/>
        <w:jc w:val="both"/>
        <w:rPr>
          <w:rFonts w:ascii="Times New Roman" w:hAnsi="Times New Roman" w:cs="Times New Roman"/>
          <w:sz w:val="24"/>
          <w:szCs w:val="24"/>
        </w:rPr>
      </w:pPr>
      <w:r w:rsidRPr="001E0616">
        <w:rPr>
          <w:rFonts w:ascii="Times New Roman" w:hAnsi="Times New Roman" w:cs="Times New Roman"/>
          <w:sz w:val="24"/>
          <w:szCs w:val="24"/>
        </w:rPr>
        <w:t>JUDGMENT OF ALFONSE C. OWINY - DOLLO, D.C.J.</w:t>
      </w:r>
    </w:p>
    <w:p w:rsidR="00D77FC5" w:rsidRPr="001E0616" w:rsidRDefault="001E0616" w:rsidP="001E0616">
      <w:pPr>
        <w:pStyle w:val="Bodytext110"/>
        <w:shd w:val="clear" w:color="auto" w:fill="auto"/>
        <w:spacing w:after="135" w:line="360" w:lineRule="auto"/>
        <w:ind w:left="40" w:right="40"/>
        <w:rPr>
          <w:rFonts w:ascii="Times New Roman" w:hAnsi="Times New Roman" w:cs="Times New Roman"/>
          <w:sz w:val="24"/>
          <w:szCs w:val="24"/>
        </w:rPr>
      </w:pPr>
      <w:r w:rsidRPr="001E0616">
        <w:rPr>
          <w:rFonts w:ascii="Times New Roman" w:hAnsi="Times New Roman" w:cs="Times New Roman"/>
          <w:sz w:val="24"/>
          <w:szCs w:val="24"/>
        </w:rPr>
        <w:t xml:space="preserve">I have perused the draft version of the judgment prepared by my learned brother, Hon Justice </w:t>
      </w:r>
      <w:proofErr w:type="spellStart"/>
      <w:r w:rsidRPr="001E0616">
        <w:rPr>
          <w:rFonts w:ascii="Times New Roman" w:hAnsi="Times New Roman" w:cs="Times New Roman"/>
          <w:sz w:val="24"/>
          <w:szCs w:val="24"/>
        </w:rPr>
        <w:t>Egonda-Ntende</w:t>
      </w:r>
      <w:proofErr w:type="spellEnd"/>
      <w:r w:rsidRPr="001E0616">
        <w:rPr>
          <w:rFonts w:ascii="Times New Roman" w:hAnsi="Times New Roman" w:cs="Times New Roman"/>
          <w:sz w:val="24"/>
          <w:szCs w:val="24"/>
        </w:rPr>
        <w:t xml:space="preserve"> J.A. I am in full agreement that the appeal </w:t>
      </w:r>
      <w:r w:rsidRPr="001E0616">
        <w:rPr>
          <w:rFonts w:ascii="Times New Roman" w:hAnsi="Times New Roman" w:cs="Times New Roman"/>
          <w:sz w:val="24"/>
          <w:szCs w:val="24"/>
        </w:rPr>
        <w:t>is devoid of merit; and has to be dismissed.</w:t>
      </w:r>
    </w:p>
    <w:p w:rsidR="00D77FC5" w:rsidRPr="001E0616" w:rsidRDefault="001E0616" w:rsidP="001E0616">
      <w:pPr>
        <w:pStyle w:val="Bodytext110"/>
        <w:shd w:val="clear" w:color="auto" w:fill="auto"/>
        <w:spacing w:after="269" w:line="360" w:lineRule="auto"/>
        <w:ind w:left="40" w:right="40"/>
        <w:rPr>
          <w:rFonts w:ascii="Times New Roman" w:hAnsi="Times New Roman" w:cs="Times New Roman"/>
          <w:sz w:val="24"/>
          <w:szCs w:val="24"/>
        </w:rPr>
      </w:pPr>
      <w:r w:rsidRPr="001E0616">
        <w:rPr>
          <w:rFonts w:ascii="Times New Roman" w:hAnsi="Times New Roman" w:cs="Times New Roman"/>
          <w:sz w:val="24"/>
          <w:szCs w:val="24"/>
        </w:rPr>
        <w:t xml:space="preserve">Since Hon. Lady Justice </w:t>
      </w:r>
      <w:proofErr w:type="spellStart"/>
      <w:r w:rsidRPr="001E0616">
        <w:rPr>
          <w:rFonts w:ascii="Times New Roman" w:hAnsi="Times New Roman" w:cs="Times New Roman"/>
          <w:sz w:val="24"/>
          <w:szCs w:val="24"/>
        </w:rPr>
        <w:t>Hellen</w:t>
      </w:r>
      <w:proofErr w:type="spellEnd"/>
      <w:r w:rsidRPr="001E0616">
        <w:rPr>
          <w:rFonts w:ascii="Times New Roman" w:hAnsi="Times New Roman" w:cs="Times New Roman"/>
          <w:sz w:val="24"/>
          <w:szCs w:val="24"/>
        </w:rPr>
        <w:t xml:space="preserve"> </w:t>
      </w:r>
      <w:proofErr w:type="spellStart"/>
      <w:r w:rsidRPr="001E0616">
        <w:rPr>
          <w:rFonts w:ascii="Times New Roman" w:hAnsi="Times New Roman" w:cs="Times New Roman"/>
          <w:sz w:val="24"/>
          <w:szCs w:val="24"/>
        </w:rPr>
        <w:t>Obura</w:t>
      </w:r>
      <w:proofErr w:type="spellEnd"/>
      <w:r w:rsidRPr="001E0616">
        <w:rPr>
          <w:rFonts w:ascii="Times New Roman" w:hAnsi="Times New Roman" w:cs="Times New Roman"/>
          <w:sz w:val="24"/>
          <w:szCs w:val="24"/>
        </w:rPr>
        <w:t xml:space="preserve"> J.A. is equally in agreement; there will be orders in the terms proposed by </w:t>
      </w:r>
      <w:proofErr w:type="spellStart"/>
      <w:r w:rsidRPr="001E0616">
        <w:rPr>
          <w:rFonts w:ascii="Times New Roman" w:hAnsi="Times New Roman" w:cs="Times New Roman"/>
          <w:sz w:val="24"/>
          <w:szCs w:val="24"/>
        </w:rPr>
        <w:t>Egonda-Ntende</w:t>
      </w:r>
      <w:proofErr w:type="spellEnd"/>
      <w:r w:rsidRPr="001E0616">
        <w:rPr>
          <w:rFonts w:ascii="Times New Roman" w:hAnsi="Times New Roman" w:cs="Times New Roman"/>
          <w:sz w:val="24"/>
          <w:szCs w:val="24"/>
        </w:rPr>
        <w:t xml:space="preserve"> J.A.</w:t>
      </w:r>
    </w:p>
    <w:p w:rsidR="00D77FC5" w:rsidRPr="001E0616" w:rsidRDefault="001E0616" w:rsidP="001E0616">
      <w:pPr>
        <w:pStyle w:val="Bodytext110"/>
        <w:shd w:val="clear" w:color="auto" w:fill="auto"/>
        <w:tabs>
          <w:tab w:val="left" w:pos="5886"/>
          <w:tab w:val="left" w:leader="dot" w:pos="7845"/>
        </w:tabs>
        <w:spacing w:after="68" w:line="360" w:lineRule="auto"/>
        <w:ind w:left="40"/>
        <w:rPr>
          <w:rFonts w:ascii="Times New Roman" w:hAnsi="Times New Roman" w:cs="Times New Roman"/>
          <w:sz w:val="24"/>
          <w:szCs w:val="24"/>
        </w:rPr>
      </w:pPr>
      <w:r w:rsidRPr="001E0616">
        <w:rPr>
          <w:rFonts w:ascii="Times New Roman" w:hAnsi="Times New Roman" w:cs="Times New Roman"/>
          <w:sz w:val="24"/>
          <w:szCs w:val="24"/>
        </w:rPr>
        <w:t>Dated at Kampala; this 29</w:t>
      </w:r>
      <w:r w:rsidRPr="001E0616">
        <w:rPr>
          <w:rFonts w:ascii="Times New Roman" w:hAnsi="Times New Roman" w:cs="Times New Roman"/>
          <w:sz w:val="24"/>
          <w:szCs w:val="24"/>
          <w:vertAlign w:val="superscript"/>
        </w:rPr>
        <w:t>th</w:t>
      </w:r>
      <w:r w:rsidRPr="001E0616">
        <w:rPr>
          <w:rFonts w:ascii="Times New Roman" w:hAnsi="Times New Roman" w:cs="Times New Roman"/>
          <w:sz w:val="24"/>
          <w:szCs w:val="24"/>
        </w:rPr>
        <w:t xml:space="preserve"> day of August 2018</w:t>
      </w:r>
    </w:p>
    <w:p w:rsidR="00D77FC5" w:rsidRPr="001E0616" w:rsidRDefault="00D77FC5" w:rsidP="001E0616">
      <w:pPr>
        <w:spacing w:line="360" w:lineRule="auto"/>
        <w:jc w:val="both"/>
        <w:rPr>
          <w:rFonts w:ascii="Times New Roman" w:hAnsi="Times New Roman" w:cs="Times New Roman"/>
        </w:rPr>
      </w:pPr>
    </w:p>
    <w:p w:rsidR="00D77FC5" w:rsidRPr="001E0616" w:rsidRDefault="001E0616" w:rsidP="001E0616">
      <w:pPr>
        <w:pStyle w:val="Bodytext110"/>
        <w:shd w:val="clear" w:color="auto" w:fill="auto"/>
        <w:spacing w:before="110" w:after="189" w:line="360" w:lineRule="auto"/>
        <w:rPr>
          <w:rFonts w:ascii="Times New Roman" w:hAnsi="Times New Roman" w:cs="Times New Roman"/>
          <w:sz w:val="24"/>
          <w:szCs w:val="24"/>
        </w:rPr>
      </w:pPr>
      <w:r w:rsidRPr="001E0616">
        <w:rPr>
          <w:rFonts w:ascii="Times New Roman" w:hAnsi="Times New Roman" w:cs="Times New Roman"/>
          <w:sz w:val="24"/>
          <w:szCs w:val="24"/>
        </w:rPr>
        <w:t xml:space="preserve">Alfonse C. </w:t>
      </w:r>
      <w:proofErr w:type="spellStart"/>
      <w:r w:rsidRPr="001E0616">
        <w:rPr>
          <w:rFonts w:ascii="Times New Roman" w:hAnsi="Times New Roman" w:cs="Times New Roman"/>
          <w:sz w:val="24"/>
          <w:szCs w:val="24"/>
        </w:rPr>
        <w:t>Owiny</w:t>
      </w:r>
      <w:proofErr w:type="spellEnd"/>
      <w:r w:rsidRPr="001E0616">
        <w:rPr>
          <w:rFonts w:ascii="Times New Roman" w:hAnsi="Times New Roman" w:cs="Times New Roman"/>
          <w:sz w:val="24"/>
          <w:szCs w:val="24"/>
        </w:rPr>
        <w:t xml:space="preserve"> –</w:t>
      </w:r>
      <w:r w:rsidRPr="001E0616">
        <w:rPr>
          <w:rFonts w:ascii="Times New Roman" w:hAnsi="Times New Roman" w:cs="Times New Roman"/>
          <w:sz w:val="24"/>
          <w:szCs w:val="24"/>
        </w:rPr>
        <w:t xml:space="preserve"> </w:t>
      </w:r>
      <w:proofErr w:type="spellStart"/>
      <w:r w:rsidRPr="001E0616">
        <w:rPr>
          <w:rFonts w:ascii="Times New Roman" w:hAnsi="Times New Roman" w:cs="Times New Roman"/>
          <w:sz w:val="24"/>
          <w:szCs w:val="24"/>
        </w:rPr>
        <w:t>Dollo</w:t>
      </w:r>
      <w:proofErr w:type="spellEnd"/>
    </w:p>
    <w:p w:rsidR="001E0616" w:rsidRPr="001E0616" w:rsidRDefault="001E0616" w:rsidP="001E0616">
      <w:pPr>
        <w:pStyle w:val="Bodytext110"/>
        <w:shd w:val="clear" w:color="auto" w:fill="auto"/>
        <w:spacing w:before="110" w:after="189" w:line="360" w:lineRule="auto"/>
        <w:rPr>
          <w:rFonts w:ascii="Times New Roman" w:hAnsi="Times New Roman" w:cs="Times New Roman"/>
          <w:sz w:val="24"/>
          <w:szCs w:val="24"/>
        </w:rPr>
      </w:pPr>
    </w:p>
    <w:p w:rsidR="00D77FC5" w:rsidRPr="001E0616" w:rsidRDefault="001E0616" w:rsidP="001E0616">
      <w:pPr>
        <w:pStyle w:val="Bodytext80"/>
        <w:shd w:val="clear" w:color="auto" w:fill="auto"/>
        <w:spacing w:before="0" w:after="47" w:line="360" w:lineRule="auto"/>
        <w:ind w:left="3120"/>
        <w:jc w:val="both"/>
        <w:rPr>
          <w:rFonts w:ascii="Times New Roman" w:hAnsi="Times New Roman" w:cs="Times New Roman"/>
          <w:sz w:val="24"/>
          <w:szCs w:val="24"/>
        </w:rPr>
      </w:pPr>
      <w:r w:rsidRPr="001E0616">
        <w:rPr>
          <w:rFonts w:ascii="Times New Roman" w:hAnsi="Times New Roman" w:cs="Times New Roman"/>
          <w:sz w:val="24"/>
          <w:szCs w:val="24"/>
        </w:rPr>
        <w:t>DEPUTY CHIEF JUSTICE</w:t>
      </w:r>
    </w:p>
    <w:sectPr w:rsidR="00D77FC5" w:rsidRPr="001E0616">
      <w:footerReference w:type="default" r:id="rId8"/>
      <w:pgSz w:w="12240" w:h="15840"/>
      <w:pgMar w:top="928" w:right="1420" w:bottom="1186" w:left="144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7FF" w:rsidRDefault="009A17FF">
      <w:r>
        <w:separator/>
      </w:r>
    </w:p>
  </w:endnote>
  <w:endnote w:type="continuationSeparator" w:id="0">
    <w:p w:rsidR="009A17FF" w:rsidRDefault="009A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C5" w:rsidRDefault="00D77F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7FF" w:rsidRDefault="009A17FF"/>
  </w:footnote>
  <w:footnote w:type="continuationSeparator" w:id="0">
    <w:p w:rsidR="009A17FF" w:rsidRDefault="009A17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515"/>
    <w:multiLevelType w:val="multilevel"/>
    <w:tmpl w:val="DBDC100A"/>
    <w:lvl w:ilvl="0">
      <w:start w:val="2"/>
      <w:numFmt w:val="decimal"/>
      <w:lvlText w:val="(%1)"/>
      <w:lvlJc w:val="left"/>
      <w:rPr>
        <w:rFonts w:ascii="Batang" w:eastAsia="Batang" w:hAnsi="Batang" w:cs="Batang"/>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147517"/>
    <w:multiLevelType w:val="multilevel"/>
    <w:tmpl w:val="72FC93B8"/>
    <w:lvl w:ilvl="0">
      <w:start w:val="1"/>
      <w:numFmt w:val="upperRoman"/>
      <w:lvlText w:val="%1."/>
      <w:lvlJc w:val="left"/>
      <w:rPr>
        <w:rFonts w:ascii="Batang" w:eastAsia="Batang" w:hAnsi="Batang" w:cs="Batang"/>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CA1869"/>
    <w:multiLevelType w:val="multilevel"/>
    <w:tmpl w:val="2D208D8C"/>
    <w:lvl w:ilvl="0">
      <w:start w:val="1"/>
      <w:numFmt w:val="decimal"/>
      <w:lvlText w:val="%1."/>
      <w:lvlJc w:val="left"/>
      <w:rPr>
        <w:rFonts w:ascii="Batang" w:eastAsia="Batang" w:hAnsi="Batang" w:cs="Batang"/>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233138"/>
    <w:multiLevelType w:val="multilevel"/>
    <w:tmpl w:val="00D2CAB0"/>
    <w:lvl w:ilvl="0">
      <w:start w:val="70"/>
      <w:numFmt w:val="decimal"/>
      <w:lvlText w:val="51,764,%1"/>
      <w:lvlJc w:val="left"/>
      <w:rPr>
        <w:rFonts w:ascii="Batang" w:eastAsia="Batang" w:hAnsi="Batang" w:cs="Batang"/>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041FA4"/>
    <w:multiLevelType w:val="multilevel"/>
    <w:tmpl w:val="39C47240"/>
    <w:lvl w:ilvl="0">
      <w:start w:val="70"/>
      <w:numFmt w:val="decimal"/>
      <w:lvlText w:val="11,874,%1"/>
      <w:lvlJc w:val="left"/>
      <w:rPr>
        <w:rFonts w:ascii="Batang" w:eastAsia="Batang" w:hAnsi="Batang" w:cs="Batang"/>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6063BF"/>
    <w:multiLevelType w:val="multilevel"/>
    <w:tmpl w:val="D6287860"/>
    <w:lvl w:ilvl="0">
      <w:start w:val="2"/>
      <w:numFmt w:val="decimal"/>
      <w:lvlText w:val="(%1)"/>
      <w:lvlJc w:val="left"/>
      <w:rPr>
        <w:rFonts w:ascii="Batang" w:eastAsia="Batang" w:hAnsi="Batang" w:cs="Batang"/>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922DC8"/>
    <w:multiLevelType w:val="multilevel"/>
    <w:tmpl w:val="03C4C7CA"/>
    <w:lvl w:ilvl="0">
      <w:start w:val="1"/>
      <w:numFmt w:val="decimal"/>
      <w:lvlText w:val="%1."/>
      <w:lvlJc w:val="left"/>
      <w:rPr>
        <w:rFonts w:ascii="Batang" w:eastAsia="Batang" w:hAnsi="Batang" w:cs="Batang"/>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2056"/>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FC5"/>
    <w:rsid w:val="001E0616"/>
    <w:rsid w:val="003B1DC3"/>
    <w:rsid w:val="003E4E8D"/>
    <w:rsid w:val="009A17FF"/>
    <w:rsid w:val="00D7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atang" w:eastAsia="Batang" w:hAnsi="Batang" w:cs="Batang"/>
      <w:b/>
      <w:bCs/>
      <w:i w:val="0"/>
      <w:iCs w:val="0"/>
      <w:smallCaps w:val="0"/>
      <w:strike w:val="0"/>
      <w:sz w:val="25"/>
      <w:szCs w:val="25"/>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0"/>
      <w:szCs w:val="20"/>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0"/>
      <w:szCs w:val="20"/>
      <w:u w:val="none"/>
      <w:lang w:val="en-US"/>
    </w:rPr>
  </w:style>
  <w:style w:type="character" w:customStyle="1" w:styleId="Bodytext">
    <w:name w:val="Body text_"/>
    <w:basedOn w:val="DefaultParagraphFont"/>
    <w:link w:val="BodyText21"/>
    <w:rPr>
      <w:rFonts w:ascii="Batang" w:eastAsia="Batang" w:hAnsi="Batang" w:cs="Batang"/>
      <w:b w:val="0"/>
      <w:bCs w:val="0"/>
      <w:i w:val="0"/>
      <w:iCs w:val="0"/>
      <w:smallCaps w:val="0"/>
      <w:strike w:val="0"/>
      <w:sz w:val="23"/>
      <w:szCs w:val="23"/>
      <w:u w:val="none"/>
    </w:rPr>
  </w:style>
  <w:style w:type="character" w:customStyle="1" w:styleId="Bodytext125pt">
    <w:name w:val="Body text + 12.5 pt"/>
    <w:aliases w:val="Bold"/>
    <w:basedOn w:val="Bodytext"/>
    <w:rPr>
      <w:rFonts w:ascii="Batang" w:eastAsia="Batang" w:hAnsi="Batang" w:cs="Batang"/>
      <w:b/>
      <w:bCs/>
      <w:i w:val="0"/>
      <w:iCs w:val="0"/>
      <w:smallCaps w:val="0"/>
      <w:strike w:val="0"/>
      <w:color w:val="000000"/>
      <w:spacing w:val="0"/>
      <w:w w:val="100"/>
      <w:position w:val="0"/>
      <w:sz w:val="25"/>
      <w:szCs w:val="25"/>
      <w:u w:val="none"/>
      <w:lang w:val="en-US"/>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7"/>
      <w:szCs w:val="27"/>
      <w:u w:val="none"/>
    </w:rPr>
  </w:style>
  <w:style w:type="character" w:customStyle="1" w:styleId="Bodytext3Batang">
    <w:name w:val="Body text (3) + Batang"/>
    <w:aliases w:val="12.5 pt,Bold,Not Italic"/>
    <w:basedOn w:val="Bodytext3"/>
    <w:rPr>
      <w:rFonts w:ascii="Batang" w:eastAsia="Batang" w:hAnsi="Batang" w:cs="Batang"/>
      <w:b/>
      <w:bCs/>
      <w:i/>
      <w:iCs/>
      <w:smallCaps w:val="0"/>
      <w:strike w:val="0"/>
      <w:color w:val="000000"/>
      <w:spacing w:val="0"/>
      <w:w w:val="100"/>
      <w:position w:val="0"/>
      <w:sz w:val="25"/>
      <w:szCs w:val="25"/>
      <w:u w:val="single"/>
      <w:lang w:val="en-US"/>
    </w:rPr>
  </w:style>
  <w:style w:type="character" w:customStyle="1" w:styleId="Heading2">
    <w:name w:val="Heading #2_"/>
    <w:basedOn w:val="DefaultParagraphFont"/>
    <w:link w:val="Heading20"/>
    <w:rPr>
      <w:rFonts w:ascii="Batang" w:eastAsia="Batang" w:hAnsi="Batang" w:cs="Batang"/>
      <w:b/>
      <w:bCs/>
      <w:i w:val="0"/>
      <w:iCs w:val="0"/>
      <w:smallCaps w:val="0"/>
      <w:strike w:val="0"/>
      <w:sz w:val="25"/>
      <w:szCs w:val="25"/>
      <w:u w:val="none"/>
    </w:rPr>
  </w:style>
  <w:style w:type="character" w:customStyle="1" w:styleId="Bodytext4">
    <w:name w:val="Body text (4)_"/>
    <w:basedOn w:val="DefaultParagraphFont"/>
    <w:link w:val="Bodytext40"/>
    <w:rPr>
      <w:rFonts w:ascii="Batang" w:eastAsia="Batang" w:hAnsi="Batang" w:cs="Batang"/>
      <w:b w:val="0"/>
      <w:bCs w:val="0"/>
      <w:i w:val="0"/>
      <w:iCs w:val="0"/>
      <w:smallCaps w:val="0"/>
      <w:strike w:val="0"/>
      <w:sz w:val="18"/>
      <w:szCs w:val="18"/>
      <w:u w:val="none"/>
    </w:rPr>
  </w:style>
  <w:style w:type="character" w:customStyle="1" w:styleId="Bodytext5">
    <w:name w:val="Body text (5)_"/>
    <w:basedOn w:val="DefaultParagraphFont"/>
    <w:link w:val="Bodytext50"/>
    <w:rPr>
      <w:b w:val="0"/>
      <w:bCs w:val="0"/>
      <w:i/>
      <w:iCs/>
      <w:smallCaps w:val="0"/>
      <w:strike w:val="0"/>
      <w:sz w:val="12"/>
      <w:szCs w:val="12"/>
      <w:u w:val="none"/>
    </w:rPr>
  </w:style>
  <w:style w:type="character" w:customStyle="1" w:styleId="BodyText1">
    <w:name w:val="Body Text1"/>
    <w:basedOn w:val="Bodytext"/>
    <w:rPr>
      <w:rFonts w:ascii="Batang" w:eastAsia="Batang" w:hAnsi="Batang" w:cs="Batang"/>
      <w:b w:val="0"/>
      <w:bCs w:val="0"/>
      <w:i w:val="0"/>
      <w:iCs w:val="0"/>
      <w:smallCaps w:val="0"/>
      <w:strike w:val="0"/>
      <w:color w:val="000000"/>
      <w:spacing w:val="0"/>
      <w:w w:val="100"/>
      <w:position w:val="0"/>
      <w:sz w:val="23"/>
      <w:szCs w:val="23"/>
      <w:u w:val="single"/>
      <w:lang w:val="en-US"/>
    </w:rPr>
  </w:style>
  <w:style w:type="character" w:customStyle="1" w:styleId="Bodytext7Exact">
    <w:name w:val="Body text (7) Exact"/>
    <w:basedOn w:val="DefaultParagraphFont"/>
    <w:link w:val="Bodytext7"/>
    <w:rPr>
      <w:rFonts w:ascii="Arial Narrow" w:eastAsia="Arial Narrow" w:hAnsi="Arial Narrow" w:cs="Arial Narrow"/>
      <w:b/>
      <w:bCs/>
      <w:i w:val="0"/>
      <w:iCs w:val="0"/>
      <w:smallCaps w:val="0"/>
      <w:strike w:val="0"/>
      <w:spacing w:val="1"/>
      <w:sz w:val="26"/>
      <w:szCs w:val="26"/>
      <w:u w:val="none"/>
    </w:rPr>
  </w:style>
  <w:style w:type="character" w:customStyle="1" w:styleId="Bodytext7NotBold">
    <w:name w:val="Body text (7) + Not Bold"/>
    <w:aliases w:val="Spacing 0 pt Exact"/>
    <w:basedOn w:val="Bodytext7Exact"/>
    <w:rPr>
      <w:rFonts w:ascii="Arial Narrow" w:eastAsia="Arial Narrow" w:hAnsi="Arial Narrow" w:cs="Arial Narrow"/>
      <w:b/>
      <w:bCs/>
      <w:i w:val="0"/>
      <w:iCs w:val="0"/>
      <w:smallCaps w:val="0"/>
      <w:strike w:val="0"/>
      <w:color w:val="000000"/>
      <w:spacing w:val="0"/>
      <w:w w:val="100"/>
      <w:position w:val="0"/>
      <w:sz w:val="26"/>
      <w:szCs w:val="26"/>
      <w:u w:val="none"/>
      <w:lang w:val="en-US"/>
    </w:rPr>
  </w:style>
  <w:style w:type="character" w:customStyle="1" w:styleId="Picturecaption">
    <w:name w:val="Picture caption_"/>
    <w:basedOn w:val="DefaultParagraphFont"/>
    <w:link w:val="Picturecaption0"/>
    <w:rPr>
      <w:rFonts w:ascii="Batang" w:eastAsia="Batang" w:hAnsi="Batang" w:cs="Batang"/>
      <w:b w:val="0"/>
      <w:bCs w:val="0"/>
      <w:i w:val="0"/>
      <w:iCs w:val="0"/>
      <w:smallCaps w:val="0"/>
      <w:strike w:val="0"/>
      <w:sz w:val="23"/>
      <w:szCs w:val="23"/>
      <w:u w:val="none"/>
    </w:rPr>
  </w:style>
  <w:style w:type="character" w:customStyle="1" w:styleId="Picturecaption2">
    <w:name w:val="Picture caption (2)_"/>
    <w:basedOn w:val="DefaultParagraphFont"/>
    <w:link w:val="Picturecaption20"/>
    <w:rPr>
      <w:rFonts w:ascii="Batang" w:eastAsia="Batang" w:hAnsi="Batang" w:cs="Batang"/>
      <w:b/>
      <w:bCs/>
      <w:i w:val="0"/>
      <w:iCs w:val="0"/>
      <w:smallCaps w:val="0"/>
      <w:strike w:val="0"/>
      <w:sz w:val="25"/>
      <w:szCs w:val="25"/>
      <w:u w:val="none"/>
    </w:rPr>
  </w:style>
  <w:style w:type="character" w:customStyle="1" w:styleId="Heading1">
    <w:name w:val="Heading #1_"/>
    <w:basedOn w:val="DefaultParagraphFont"/>
    <w:link w:val="Heading10"/>
    <w:rPr>
      <w:rFonts w:ascii="Arial Narrow" w:eastAsia="Arial Narrow" w:hAnsi="Arial Narrow" w:cs="Arial Narrow"/>
      <w:b/>
      <w:bCs/>
      <w:i w:val="0"/>
      <w:iCs w:val="0"/>
      <w:smallCaps w:val="0"/>
      <w:strike w:val="0"/>
      <w:sz w:val="27"/>
      <w:szCs w:val="27"/>
      <w:u w:val="none"/>
    </w:rPr>
  </w:style>
  <w:style w:type="character" w:customStyle="1" w:styleId="Bodytext6">
    <w:name w:val="Body text (6)_"/>
    <w:basedOn w:val="DefaultParagraphFont"/>
    <w:link w:val="Bodytext60"/>
    <w:rPr>
      <w:rFonts w:ascii="Arial Narrow" w:eastAsia="Arial Narrow" w:hAnsi="Arial Narrow" w:cs="Arial Narrow"/>
      <w:b w:val="0"/>
      <w:bCs w:val="0"/>
      <w:i w:val="0"/>
      <w:iCs w:val="0"/>
      <w:smallCaps w:val="0"/>
      <w:strike w:val="0"/>
      <w:sz w:val="27"/>
      <w:szCs w:val="27"/>
      <w:u w:val="none"/>
    </w:rPr>
  </w:style>
  <w:style w:type="character" w:customStyle="1" w:styleId="Bodytext6Spacing4pt">
    <w:name w:val="Body text (6) + Spacing 4 pt"/>
    <w:basedOn w:val="Bodytext6"/>
    <w:rPr>
      <w:rFonts w:ascii="Arial Narrow" w:eastAsia="Arial Narrow" w:hAnsi="Arial Narrow" w:cs="Arial Narrow"/>
      <w:b w:val="0"/>
      <w:bCs w:val="0"/>
      <w:i w:val="0"/>
      <w:iCs w:val="0"/>
      <w:smallCaps w:val="0"/>
      <w:strike w:val="0"/>
      <w:color w:val="000000"/>
      <w:spacing w:val="80"/>
      <w:w w:val="100"/>
      <w:position w:val="0"/>
      <w:sz w:val="27"/>
      <w:szCs w:val="27"/>
      <w:u w:val="none"/>
      <w:lang w:val="en-US"/>
    </w:rPr>
  </w:style>
  <w:style w:type="character" w:customStyle="1" w:styleId="Bodytext2105pt">
    <w:name w:val="Body text (2) + 10.5 pt"/>
    <w:aliases w:val="Not Bold"/>
    <w:basedOn w:val="Bodytext2"/>
    <w:rPr>
      <w:rFonts w:ascii="Batang" w:eastAsia="Batang" w:hAnsi="Batang" w:cs="Batang"/>
      <w:b/>
      <w:bCs/>
      <w:i w:val="0"/>
      <w:iCs w:val="0"/>
      <w:smallCaps w:val="0"/>
      <w:strike w:val="0"/>
      <w:color w:val="000000"/>
      <w:spacing w:val="0"/>
      <w:w w:val="100"/>
      <w:position w:val="0"/>
      <w:sz w:val="21"/>
      <w:szCs w:val="21"/>
      <w:u w:val="none"/>
      <w:lang w:val="en-US"/>
    </w:rPr>
  </w:style>
  <w:style w:type="character" w:customStyle="1" w:styleId="Bodytext211pt">
    <w:name w:val="Body text (2) + 11 pt"/>
    <w:aliases w:val="Not Bold,Italic"/>
    <w:basedOn w:val="Bodytext2"/>
    <w:rPr>
      <w:rFonts w:ascii="Batang" w:eastAsia="Batang" w:hAnsi="Batang" w:cs="Batang"/>
      <w:b/>
      <w:bCs/>
      <w:i/>
      <w:iCs/>
      <w:smallCaps w:val="0"/>
      <w:strike w:val="0"/>
      <w:color w:val="000000"/>
      <w:spacing w:val="0"/>
      <w:w w:val="100"/>
      <w:position w:val="0"/>
      <w:sz w:val="22"/>
      <w:szCs w:val="22"/>
      <w:u w:val="none"/>
      <w:lang w:val="en-US"/>
    </w:rPr>
  </w:style>
  <w:style w:type="character" w:customStyle="1" w:styleId="Bodytext8">
    <w:name w:val="Body text (8)_"/>
    <w:basedOn w:val="DefaultParagraphFont"/>
    <w:link w:val="Bodytext80"/>
    <w:rPr>
      <w:rFonts w:ascii="Batang" w:eastAsia="Batang" w:hAnsi="Batang" w:cs="Batang"/>
      <w:b w:val="0"/>
      <w:bCs w:val="0"/>
      <w:i w:val="0"/>
      <w:iCs w:val="0"/>
      <w:smallCaps w:val="0"/>
      <w:strike w:val="0"/>
      <w:sz w:val="21"/>
      <w:szCs w:val="21"/>
      <w:u w:val="none"/>
    </w:rPr>
  </w:style>
  <w:style w:type="character" w:customStyle="1" w:styleId="Bodytext9">
    <w:name w:val="Body text (9)_"/>
    <w:basedOn w:val="DefaultParagraphFont"/>
    <w:link w:val="Bodytext90"/>
    <w:rPr>
      <w:rFonts w:ascii="Batang" w:eastAsia="Batang" w:hAnsi="Batang" w:cs="Batang"/>
      <w:b w:val="0"/>
      <w:bCs w:val="0"/>
      <w:i/>
      <w:iCs/>
      <w:smallCaps w:val="0"/>
      <w:strike w:val="0"/>
      <w:sz w:val="22"/>
      <w:szCs w:val="22"/>
      <w:u w:val="none"/>
    </w:rPr>
  </w:style>
  <w:style w:type="character" w:customStyle="1" w:styleId="Bodytext10">
    <w:name w:val="Body text (10)_"/>
    <w:basedOn w:val="DefaultParagraphFont"/>
    <w:link w:val="Bodytext100"/>
    <w:rPr>
      <w:b w:val="0"/>
      <w:bCs w:val="0"/>
      <w:i/>
      <w:iCs/>
      <w:smallCaps w:val="0"/>
      <w:strike w:val="0"/>
      <w:sz w:val="12"/>
      <w:szCs w:val="12"/>
      <w:u w:val="none"/>
    </w:rPr>
  </w:style>
  <w:style w:type="character" w:customStyle="1" w:styleId="Bodytext81">
    <w:name w:val="Body text (8)"/>
    <w:basedOn w:val="Bodytext8"/>
    <w:rPr>
      <w:rFonts w:ascii="Batang" w:eastAsia="Batang" w:hAnsi="Batang" w:cs="Batang"/>
      <w:b w:val="0"/>
      <w:bCs w:val="0"/>
      <w:i w:val="0"/>
      <w:iCs w:val="0"/>
      <w:smallCaps w:val="0"/>
      <w:strike w:val="0"/>
      <w:color w:val="000000"/>
      <w:spacing w:val="0"/>
      <w:w w:val="100"/>
      <w:position w:val="0"/>
      <w:sz w:val="21"/>
      <w:szCs w:val="21"/>
      <w:u w:val="single"/>
      <w:lang w:val="en-US"/>
    </w:rPr>
  </w:style>
  <w:style w:type="character" w:customStyle="1" w:styleId="Bodytext11">
    <w:name w:val="Body text (11)_"/>
    <w:basedOn w:val="DefaultParagraphFont"/>
    <w:link w:val="Bodytext110"/>
    <w:rPr>
      <w:rFonts w:ascii="Batang" w:eastAsia="Batang" w:hAnsi="Batang" w:cs="Batang"/>
      <w:b w:val="0"/>
      <w:bCs w:val="0"/>
      <w:i w:val="0"/>
      <w:iCs w:val="0"/>
      <w:smallCaps w:val="0"/>
      <w:strike w:val="0"/>
      <w:sz w:val="26"/>
      <w:szCs w:val="26"/>
      <w:u w:val="none"/>
    </w:rPr>
  </w:style>
  <w:style w:type="character" w:customStyle="1" w:styleId="Bodytext11Spacing-1pt">
    <w:name w:val="Body text (11) + Spacing -1 pt"/>
    <w:basedOn w:val="Bodytext11"/>
    <w:rPr>
      <w:rFonts w:ascii="Batang" w:eastAsia="Batang" w:hAnsi="Batang" w:cs="Batang"/>
      <w:b w:val="0"/>
      <w:bCs w:val="0"/>
      <w:i w:val="0"/>
      <w:iCs w:val="0"/>
      <w:smallCaps w:val="0"/>
      <w:strike w:val="0"/>
      <w:color w:val="000000"/>
      <w:spacing w:val="-20"/>
      <w:w w:val="100"/>
      <w:position w:val="0"/>
      <w:sz w:val="26"/>
      <w:szCs w:val="26"/>
      <w:u w:val="none"/>
      <w:lang w:val="en-US"/>
    </w:rPr>
  </w:style>
  <w:style w:type="character" w:customStyle="1" w:styleId="Bodytext12">
    <w:name w:val="Body text (12)_"/>
    <w:basedOn w:val="DefaultParagraphFont"/>
    <w:link w:val="Bodytext120"/>
    <w:rPr>
      <w:rFonts w:ascii="Calibri" w:eastAsia="Calibri" w:hAnsi="Calibri" w:cs="Calibri"/>
      <w:b w:val="0"/>
      <w:bCs w:val="0"/>
      <w:i w:val="0"/>
      <w:iCs w:val="0"/>
      <w:smallCaps w:val="0"/>
      <w:strike w:val="0"/>
      <w:sz w:val="21"/>
      <w:szCs w:val="21"/>
      <w:u w:val="none"/>
    </w:rPr>
  </w:style>
  <w:style w:type="paragraph" w:customStyle="1" w:styleId="Bodytext20">
    <w:name w:val="Body text (2)"/>
    <w:basedOn w:val="Normal"/>
    <w:link w:val="Bodytext2"/>
    <w:pPr>
      <w:shd w:val="clear" w:color="auto" w:fill="FFFFFF"/>
      <w:spacing w:line="626" w:lineRule="exact"/>
      <w:jc w:val="center"/>
    </w:pPr>
    <w:rPr>
      <w:rFonts w:ascii="Batang" w:eastAsia="Batang" w:hAnsi="Batang" w:cs="Batang"/>
      <w:b/>
      <w:bCs/>
      <w:sz w:val="25"/>
      <w:szCs w:val="25"/>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0"/>
      <w:szCs w:val="20"/>
    </w:rPr>
  </w:style>
  <w:style w:type="paragraph" w:customStyle="1" w:styleId="BodyText21">
    <w:name w:val="Body Text2"/>
    <w:basedOn w:val="Normal"/>
    <w:link w:val="Bodytext"/>
    <w:pPr>
      <w:shd w:val="clear" w:color="auto" w:fill="FFFFFF"/>
      <w:spacing w:line="626" w:lineRule="exact"/>
      <w:ind w:hanging="420"/>
      <w:jc w:val="center"/>
    </w:pPr>
    <w:rPr>
      <w:rFonts w:ascii="Batang" w:eastAsia="Batang" w:hAnsi="Batang" w:cs="Batang"/>
      <w:sz w:val="23"/>
      <w:szCs w:val="23"/>
    </w:rPr>
  </w:style>
  <w:style w:type="paragraph" w:customStyle="1" w:styleId="Bodytext30">
    <w:name w:val="Body text (3)"/>
    <w:basedOn w:val="Normal"/>
    <w:link w:val="Bodytext3"/>
    <w:pPr>
      <w:shd w:val="clear" w:color="auto" w:fill="FFFFFF"/>
      <w:spacing w:before="600" w:line="630" w:lineRule="exact"/>
      <w:ind w:hanging="880"/>
    </w:pPr>
    <w:rPr>
      <w:rFonts w:ascii="Times New Roman" w:eastAsia="Times New Roman" w:hAnsi="Times New Roman" w:cs="Times New Roman"/>
      <w:i/>
      <w:iCs/>
      <w:sz w:val="27"/>
      <w:szCs w:val="27"/>
    </w:rPr>
  </w:style>
  <w:style w:type="paragraph" w:customStyle="1" w:styleId="Heading20">
    <w:name w:val="Heading #2"/>
    <w:basedOn w:val="Normal"/>
    <w:link w:val="Heading2"/>
    <w:pPr>
      <w:shd w:val="clear" w:color="auto" w:fill="FFFFFF"/>
      <w:spacing w:after="420" w:line="0" w:lineRule="atLeast"/>
      <w:ind w:hanging="420"/>
      <w:jc w:val="both"/>
      <w:outlineLvl w:val="1"/>
    </w:pPr>
    <w:rPr>
      <w:rFonts w:ascii="Batang" w:eastAsia="Batang" w:hAnsi="Batang" w:cs="Batang"/>
      <w:b/>
      <w:bCs/>
      <w:sz w:val="25"/>
      <w:szCs w:val="25"/>
    </w:rPr>
  </w:style>
  <w:style w:type="paragraph" w:customStyle="1" w:styleId="Bodytext40">
    <w:name w:val="Body text (4)"/>
    <w:basedOn w:val="Normal"/>
    <w:link w:val="Bodytext4"/>
    <w:pPr>
      <w:shd w:val="clear" w:color="auto" w:fill="FFFFFF"/>
      <w:spacing w:line="288" w:lineRule="exact"/>
      <w:ind w:hanging="580"/>
      <w:jc w:val="both"/>
    </w:pPr>
    <w:rPr>
      <w:rFonts w:ascii="Batang" w:eastAsia="Batang" w:hAnsi="Batang" w:cs="Batang"/>
      <w:sz w:val="18"/>
      <w:szCs w:val="18"/>
    </w:rPr>
  </w:style>
  <w:style w:type="paragraph" w:customStyle="1" w:styleId="Bodytext50">
    <w:name w:val="Body text (5)"/>
    <w:basedOn w:val="Normal"/>
    <w:link w:val="Bodytext5"/>
    <w:pPr>
      <w:shd w:val="clear" w:color="auto" w:fill="FFFFFF"/>
      <w:spacing w:before="60" w:line="0" w:lineRule="atLeast"/>
    </w:pPr>
    <w:rPr>
      <w:i/>
      <w:iCs/>
      <w:sz w:val="12"/>
      <w:szCs w:val="12"/>
    </w:rPr>
  </w:style>
  <w:style w:type="paragraph" w:customStyle="1" w:styleId="Bodytext7">
    <w:name w:val="Body text (7)"/>
    <w:basedOn w:val="Normal"/>
    <w:link w:val="Bodytext7Exact"/>
    <w:pPr>
      <w:shd w:val="clear" w:color="auto" w:fill="FFFFFF"/>
      <w:spacing w:line="565" w:lineRule="exact"/>
      <w:jc w:val="center"/>
    </w:pPr>
    <w:rPr>
      <w:rFonts w:ascii="Arial Narrow" w:eastAsia="Arial Narrow" w:hAnsi="Arial Narrow" w:cs="Arial Narrow"/>
      <w:b/>
      <w:bCs/>
      <w:spacing w:val="1"/>
      <w:sz w:val="26"/>
      <w:szCs w:val="26"/>
    </w:rPr>
  </w:style>
  <w:style w:type="paragraph" w:customStyle="1" w:styleId="Picturecaption0">
    <w:name w:val="Picture caption"/>
    <w:basedOn w:val="Normal"/>
    <w:link w:val="Picturecaption"/>
    <w:pPr>
      <w:shd w:val="clear" w:color="auto" w:fill="FFFFFF"/>
      <w:spacing w:line="0" w:lineRule="atLeast"/>
    </w:pPr>
    <w:rPr>
      <w:rFonts w:ascii="Batang" w:eastAsia="Batang" w:hAnsi="Batang" w:cs="Batang"/>
      <w:sz w:val="23"/>
      <w:szCs w:val="23"/>
    </w:rPr>
  </w:style>
  <w:style w:type="paragraph" w:customStyle="1" w:styleId="Picturecaption20">
    <w:name w:val="Picture caption (2)"/>
    <w:basedOn w:val="Normal"/>
    <w:link w:val="Picturecaption2"/>
    <w:pPr>
      <w:shd w:val="clear" w:color="auto" w:fill="FFFFFF"/>
      <w:spacing w:line="0" w:lineRule="atLeast"/>
    </w:pPr>
    <w:rPr>
      <w:rFonts w:ascii="Batang" w:eastAsia="Batang" w:hAnsi="Batang" w:cs="Batang"/>
      <w:b/>
      <w:bCs/>
      <w:sz w:val="25"/>
      <w:szCs w:val="25"/>
    </w:rPr>
  </w:style>
  <w:style w:type="paragraph" w:customStyle="1" w:styleId="Heading10">
    <w:name w:val="Heading #1"/>
    <w:basedOn w:val="Normal"/>
    <w:link w:val="Heading1"/>
    <w:pPr>
      <w:shd w:val="clear" w:color="auto" w:fill="FFFFFF"/>
      <w:spacing w:before="300" w:after="300" w:line="0" w:lineRule="atLeast"/>
      <w:jc w:val="center"/>
      <w:outlineLvl w:val="0"/>
    </w:pPr>
    <w:rPr>
      <w:rFonts w:ascii="Arial Narrow" w:eastAsia="Arial Narrow" w:hAnsi="Arial Narrow" w:cs="Arial Narrow"/>
      <w:b/>
      <w:bCs/>
      <w:sz w:val="27"/>
      <w:szCs w:val="27"/>
    </w:rPr>
  </w:style>
  <w:style w:type="paragraph" w:customStyle="1" w:styleId="Bodytext60">
    <w:name w:val="Body text (6)"/>
    <w:basedOn w:val="Normal"/>
    <w:link w:val="Bodytext6"/>
    <w:pPr>
      <w:shd w:val="clear" w:color="auto" w:fill="FFFFFF"/>
      <w:spacing w:before="300" w:after="720" w:line="374" w:lineRule="exact"/>
      <w:jc w:val="center"/>
    </w:pPr>
    <w:rPr>
      <w:rFonts w:ascii="Arial Narrow" w:eastAsia="Arial Narrow" w:hAnsi="Arial Narrow" w:cs="Arial Narrow"/>
      <w:sz w:val="27"/>
      <w:szCs w:val="27"/>
    </w:rPr>
  </w:style>
  <w:style w:type="paragraph" w:customStyle="1" w:styleId="Bodytext80">
    <w:name w:val="Body text (8)"/>
    <w:basedOn w:val="Normal"/>
    <w:link w:val="Bodytext8"/>
    <w:pPr>
      <w:shd w:val="clear" w:color="auto" w:fill="FFFFFF"/>
      <w:spacing w:before="420" w:after="240" w:line="0" w:lineRule="atLeast"/>
      <w:jc w:val="center"/>
    </w:pPr>
    <w:rPr>
      <w:rFonts w:ascii="Batang" w:eastAsia="Batang" w:hAnsi="Batang" w:cs="Batang"/>
      <w:sz w:val="21"/>
      <w:szCs w:val="21"/>
    </w:rPr>
  </w:style>
  <w:style w:type="paragraph" w:customStyle="1" w:styleId="Bodytext90">
    <w:name w:val="Body text (9)"/>
    <w:basedOn w:val="Normal"/>
    <w:link w:val="Bodytext9"/>
    <w:pPr>
      <w:shd w:val="clear" w:color="auto" w:fill="FFFFFF"/>
      <w:spacing w:before="660" w:after="660" w:line="0" w:lineRule="atLeast"/>
      <w:jc w:val="center"/>
    </w:pPr>
    <w:rPr>
      <w:rFonts w:ascii="Batang" w:eastAsia="Batang" w:hAnsi="Batang" w:cs="Batang"/>
      <w:i/>
      <w:iCs/>
      <w:sz w:val="22"/>
      <w:szCs w:val="22"/>
    </w:rPr>
  </w:style>
  <w:style w:type="paragraph" w:customStyle="1" w:styleId="Bodytext100">
    <w:name w:val="Body text (10)"/>
    <w:basedOn w:val="Normal"/>
    <w:link w:val="Bodytext10"/>
    <w:pPr>
      <w:shd w:val="clear" w:color="auto" w:fill="FFFFFF"/>
      <w:spacing w:before="480" w:after="120" w:line="0" w:lineRule="atLeast"/>
    </w:pPr>
    <w:rPr>
      <w:i/>
      <w:iCs/>
      <w:sz w:val="12"/>
      <w:szCs w:val="12"/>
    </w:rPr>
  </w:style>
  <w:style w:type="paragraph" w:customStyle="1" w:styleId="Bodytext110">
    <w:name w:val="Body text (11)"/>
    <w:basedOn w:val="Normal"/>
    <w:link w:val="Bodytext11"/>
    <w:pPr>
      <w:shd w:val="clear" w:color="auto" w:fill="FFFFFF"/>
      <w:spacing w:after="120" w:line="464" w:lineRule="exact"/>
      <w:jc w:val="both"/>
    </w:pPr>
    <w:rPr>
      <w:rFonts w:ascii="Batang" w:eastAsia="Batang" w:hAnsi="Batang" w:cs="Batang"/>
      <w:sz w:val="26"/>
      <w:szCs w:val="26"/>
    </w:rPr>
  </w:style>
  <w:style w:type="paragraph" w:customStyle="1" w:styleId="Bodytext120">
    <w:name w:val="Body text (12)"/>
    <w:basedOn w:val="Normal"/>
    <w:link w:val="Bodytext12"/>
    <w:pPr>
      <w:shd w:val="clear" w:color="auto" w:fill="FFFFFF"/>
      <w:spacing w:before="120" w:line="0" w:lineRule="atLeast"/>
      <w:jc w:val="center"/>
    </w:pPr>
    <w:rPr>
      <w:rFonts w:ascii="Calibri" w:eastAsia="Calibri" w:hAnsi="Calibri" w:cs="Calibri"/>
      <w:sz w:val="21"/>
      <w:szCs w:val="21"/>
    </w:rPr>
  </w:style>
  <w:style w:type="paragraph" w:styleId="Header">
    <w:name w:val="header"/>
    <w:basedOn w:val="Normal"/>
    <w:link w:val="HeaderChar"/>
    <w:uiPriority w:val="99"/>
    <w:unhideWhenUsed/>
    <w:rsid w:val="009A17FF"/>
    <w:pPr>
      <w:tabs>
        <w:tab w:val="center" w:pos="4680"/>
        <w:tab w:val="right" w:pos="9360"/>
      </w:tabs>
    </w:pPr>
  </w:style>
  <w:style w:type="character" w:customStyle="1" w:styleId="HeaderChar">
    <w:name w:val="Header Char"/>
    <w:basedOn w:val="DefaultParagraphFont"/>
    <w:link w:val="Header"/>
    <w:uiPriority w:val="99"/>
    <w:rsid w:val="009A17FF"/>
    <w:rPr>
      <w:color w:val="000000"/>
    </w:rPr>
  </w:style>
  <w:style w:type="paragraph" w:styleId="Footer">
    <w:name w:val="footer"/>
    <w:basedOn w:val="Normal"/>
    <w:link w:val="FooterChar"/>
    <w:uiPriority w:val="99"/>
    <w:unhideWhenUsed/>
    <w:rsid w:val="009A17FF"/>
    <w:pPr>
      <w:tabs>
        <w:tab w:val="center" w:pos="4680"/>
        <w:tab w:val="right" w:pos="9360"/>
      </w:tabs>
    </w:pPr>
  </w:style>
  <w:style w:type="character" w:customStyle="1" w:styleId="FooterChar">
    <w:name w:val="Footer Char"/>
    <w:basedOn w:val="DefaultParagraphFont"/>
    <w:link w:val="Footer"/>
    <w:uiPriority w:val="99"/>
    <w:rsid w:val="009A17F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atang" w:eastAsia="Batang" w:hAnsi="Batang" w:cs="Batang"/>
      <w:b/>
      <w:bCs/>
      <w:i w:val="0"/>
      <w:iCs w:val="0"/>
      <w:smallCaps w:val="0"/>
      <w:strike w:val="0"/>
      <w:sz w:val="25"/>
      <w:szCs w:val="25"/>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0"/>
      <w:szCs w:val="20"/>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0"/>
      <w:szCs w:val="20"/>
      <w:u w:val="none"/>
      <w:lang w:val="en-US"/>
    </w:rPr>
  </w:style>
  <w:style w:type="character" w:customStyle="1" w:styleId="Bodytext">
    <w:name w:val="Body text_"/>
    <w:basedOn w:val="DefaultParagraphFont"/>
    <w:link w:val="BodyText21"/>
    <w:rPr>
      <w:rFonts w:ascii="Batang" w:eastAsia="Batang" w:hAnsi="Batang" w:cs="Batang"/>
      <w:b w:val="0"/>
      <w:bCs w:val="0"/>
      <w:i w:val="0"/>
      <w:iCs w:val="0"/>
      <w:smallCaps w:val="0"/>
      <w:strike w:val="0"/>
      <w:sz w:val="23"/>
      <w:szCs w:val="23"/>
      <w:u w:val="none"/>
    </w:rPr>
  </w:style>
  <w:style w:type="character" w:customStyle="1" w:styleId="Bodytext125pt">
    <w:name w:val="Body text + 12.5 pt"/>
    <w:aliases w:val="Bold"/>
    <w:basedOn w:val="Bodytext"/>
    <w:rPr>
      <w:rFonts w:ascii="Batang" w:eastAsia="Batang" w:hAnsi="Batang" w:cs="Batang"/>
      <w:b/>
      <w:bCs/>
      <w:i w:val="0"/>
      <w:iCs w:val="0"/>
      <w:smallCaps w:val="0"/>
      <w:strike w:val="0"/>
      <w:color w:val="000000"/>
      <w:spacing w:val="0"/>
      <w:w w:val="100"/>
      <w:position w:val="0"/>
      <w:sz w:val="25"/>
      <w:szCs w:val="25"/>
      <w:u w:val="none"/>
      <w:lang w:val="en-US"/>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7"/>
      <w:szCs w:val="27"/>
      <w:u w:val="none"/>
    </w:rPr>
  </w:style>
  <w:style w:type="character" w:customStyle="1" w:styleId="Bodytext3Batang">
    <w:name w:val="Body text (3) + Batang"/>
    <w:aliases w:val="12.5 pt,Bold,Not Italic"/>
    <w:basedOn w:val="Bodytext3"/>
    <w:rPr>
      <w:rFonts w:ascii="Batang" w:eastAsia="Batang" w:hAnsi="Batang" w:cs="Batang"/>
      <w:b/>
      <w:bCs/>
      <w:i/>
      <w:iCs/>
      <w:smallCaps w:val="0"/>
      <w:strike w:val="0"/>
      <w:color w:val="000000"/>
      <w:spacing w:val="0"/>
      <w:w w:val="100"/>
      <w:position w:val="0"/>
      <w:sz w:val="25"/>
      <w:szCs w:val="25"/>
      <w:u w:val="single"/>
      <w:lang w:val="en-US"/>
    </w:rPr>
  </w:style>
  <w:style w:type="character" w:customStyle="1" w:styleId="Heading2">
    <w:name w:val="Heading #2_"/>
    <w:basedOn w:val="DefaultParagraphFont"/>
    <w:link w:val="Heading20"/>
    <w:rPr>
      <w:rFonts w:ascii="Batang" w:eastAsia="Batang" w:hAnsi="Batang" w:cs="Batang"/>
      <w:b/>
      <w:bCs/>
      <w:i w:val="0"/>
      <w:iCs w:val="0"/>
      <w:smallCaps w:val="0"/>
      <w:strike w:val="0"/>
      <w:sz w:val="25"/>
      <w:szCs w:val="25"/>
      <w:u w:val="none"/>
    </w:rPr>
  </w:style>
  <w:style w:type="character" w:customStyle="1" w:styleId="Bodytext4">
    <w:name w:val="Body text (4)_"/>
    <w:basedOn w:val="DefaultParagraphFont"/>
    <w:link w:val="Bodytext40"/>
    <w:rPr>
      <w:rFonts w:ascii="Batang" w:eastAsia="Batang" w:hAnsi="Batang" w:cs="Batang"/>
      <w:b w:val="0"/>
      <w:bCs w:val="0"/>
      <w:i w:val="0"/>
      <w:iCs w:val="0"/>
      <w:smallCaps w:val="0"/>
      <w:strike w:val="0"/>
      <w:sz w:val="18"/>
      <w:szCs w:val="18"/>
      <w:u w:val="none"/>
    </w:rPr>
  </w:style>
  <w:style w:type="character" w:customStyle="1" w:styleId="Bodytext5">
    <w:name w:val="Body text (5)_"/>
    <w:basedOn w:val="DefaultParagraphFont"/>
    <w:link w:val="Bodytext50"/>
    <w:rPr>
      <w:b w:val="0"/>
      <w:bCs w:val="0"/>
      <w:i/>
      <w:iCs/>
      <w:smallCaps w:val="0"/>
      <w:strike w:val="0"/>
      <w:sz w:val="12"/>
      <w:szCs w:val="12"/>
      <w:u w:val="none"/>
    </w:rPr>
  </w:style>
  <w:style w:type="character" w:customStyle="1" w:styleId="BodyText1">
    <w:name w:val="Body Text1"/>
    <w:basedOn w:val="Bodytext"/>
    <w:rPr>
      <w:rFonts w:ascii="Batang" w:eastAsia="Batang" w:hAnsi="Batang" w:cs="Batang"/>
      <w:b w:val="0"/>
      <w:bCs w:val="0"/>
      <w:i w:val="0"/>
      <w:iCs w:val="0"/>
      <w:smallCaps w:val="0"/>
      <w:strike w:val="0"/>
      <w:color w:val="000000"/>
      <w:spacing w:val="0"/>
      <w:w w:val="100"/>
      <w:position w:val="0"/>
      <w:sz w:val="23"/>
      <w:szCs w:val="23"/>
      <w:u w:val="single"/>
      <w:lang w:val="en-US"/>
    </w:rPr>
  </w:style>
  <w:style w:type="character" w:customStyle="1" w:styleId="Bodytext7Exact">
    <w:name w:val="Body text (7) Exact"/>
    <w:basedOn w:val="DefaultParagraphFont"/>
    <w:link w:val="Bodytext7"/>
    <w:rPr>
      <w:rFonts w:ascii="Arial Narrow" w:eastAsia="Arial Narrow" w:hAnsi="Arial Narrow" w:cs="Arial Narrow"/>
      <w:b/>
      <w:bCs/>
      <w:i w:val="0"/>
      <w:iCs w:val="0"/>
      <w:smallCaps w:val="0"/>
      <w:strike w:val="0"/>
      <w:spacing w:val="1"/>
      <w:sz w:val="26"/>
      <w:szCs w:val="26"/>
      <w:u w:val="none"/>
    </w:rPr>
  </w:style>
  <w:style w:type="character" w:customStyle="1" w:styleId="Bodytext7NotBold">
    <w:name w:val="Body text (7) + Not Bold"/>
    <w:aliases w:val="Spacing 0 pt Exact"/>
    <w:basedOn w:val="Bodytext7Exact"/>
    <w:rPr>
      <w:rFonts w:ascii="Arial Narrow" w:eastAsia="Arial Narrow" w:hAnsi="Arial Narrow" w:cs="Arial Narrow"/>
      <w:b/>
      <w:bCs/>
      <w:i w:val="0"/>
      <w:iCs w:val="0"/>
      <w:smallCaps w:val="0"/>
      <w:strike w:val="0"/>
      <w:color w:val="000000"/>
      <w:spacing w:val="0"/>
      <w:w w:val="100"/>
      <w:position w:val="0"/>
      <w:sz w:val="26"/>
      <w:szCs w:val="26"/>
      <w:u w:val="none"/>
      <w:lang w:val="en-US"/>
    </w:rPr>
  </w:style>
  <w:style w:type="character" w:customStyle="1" w:styleId="Picturecaption">
    <w:name w:val="Picture caption_"/>
    <w:basedOn w:val="DefaultParagraphFont"/>
    <w:link w:val="Picturecaption0"/>
    <w:rPr>
      <w:rFonts w:ascii="Batang" w:eastAsia="Batang" w:hAnsi="Batang" w:cs="Batang"/>
      <w:b w:val="0"/>
      <w:bCs w:val="0"/>
      <w:i w:val="0"/>
      <w:iCs w:val="0"/>
      <w:smallCaps w:val="0"/>
      <w:strike w:val="0"/>
      <w:sz w:val="23"/>
      <w:szCs w:val="23"/>
      <w:u w:val="none"/>
    </w:rPr>
  </w:style>
  <w:style w:type="character" w:customStyle="1" w:styleId="Picturecaption2">
    <w:name w:val="Picture caption (2)_"/>
    <w:basedOn w:val="DefaultParagraphFont"/>
    <w:link w:val="Picturecaption20"/>
    <w:rPr>
      <w:rFonts w:ascii="Batang" w:eastAsia="Batang" w:hAnsi="Batang" w:cs="Batang"/>
      <w:b/>
      <w:bCs/>
      <w:i w:val="0"/>
      <w:iCs w:val="0"/>
      <w:smallCaps w:val="0"/>
      <w:strike w:val="0"/>
      <w:sz w:val="25"/>
      <w:szCs w:val="25"/>
      <w:u w:val="none"/>
    </w:rPr>
  </w:style>
  <w:style w:type="character" w:customStyle="1" w:styleId="Heading1">
    <w:name w:val="Heading #1_"/>
    <w:basedOn w:val="DefaultParagraphFont"/>
    <w:link w:val="Heading10"/>
    <w:rPr>
      <w:rFonts w:ascii="Arial Narrow" w:eastAsia="Arial Narrow" w:hAnsi="Arial Narrow" w:cs="Arial Narrow"/>
      <w:b/>
      <w:bCs/>
      <w:i w:val="0"/>
      <w:iCs w:val="0"/>
      <w:smallCaps w:val="0"/>
      <w:strike w:val="0"/>
      <w:sz w:val="27"/>
      <w:szCs w:val="27"/>
      <w:u w:val="none"/>
    </w:rPr>
  </w:style>
  <w:style w:type="character" w:customStyle="1" w:styleId="Bodytext6">
    <w:name w:val="Body text (6)_"/>
    <w:basedOn w:val="DefaultParagraphFont"/>
    <w:link w:val="Bodytext60"/>
    <w:rPr>
      <w:rFonts w:ascii="Arial Narrow" w:eastAsia="Arial Narrow" w:hAnsi="Arial Narrow" w:cs="Arial Narrow"/>
      <w:b w:val="0"/>
      <w:bCs w:val="0"/>
      <w:i w:val="0"/>
      <w:iCs w:val="0"/>
      <w:smallCaps w:val="0"/>
      <w:strike w:val="0"/>
      <w:sz w:val="27"/>
      <w:szCs w:val="27"/>
      <w:u w:val="none"/>
    </w:rPr>
  </w:style>
  <w:style w:type="character" w:customStyle="1" w:styleId="Bodytext6Spacing4pt">
    <w:name w:val="Body text (6) + Spacing 4 pt"/>
    <w:basedOn w:val="Bodytext6"/>
    <w:rPr>
      <w:rFonts w:ascii="Arial Narrow" w:eastAsia="Arial Narrow" w:hAnsi="Arial Narrow" w:cs="Arial Narrow"/>
      <w:b w:val="0"/>
      <w:bCs w:val="0"/>
      <w:i w:val="0"/>
      <w:iCs w:val="0"/>
      <w:smallCaps w:val="0"/>
      <w:strike w:val="0"/>
      <w:color w:val="000000"/>
      <w:spacing w:val="80"/>
      <w:w w:val="100"/>
      <w:position w:val="0"/>
      <w:sz w:val="27"/>
      <w:szCs w:val="27"/>
      <w:u w:val="none"/>
      <w:lang w:val="en-US"/>
    </w:rPr>
  </w:style>
  <w:style w:type="character" w:customStyle="1" w:styleId="Bodytext2105pt">
    <w:name w:val="Body text (2) + 10.5 pt"/>
    <w:aliases w:val="Not Bold"/>
    <w:basedOn w:val="Bodytext2"/>
    <w:rPr>
      <w:rFonts w:ascii="Batang" w:eastAsia="Batang" w:hAnsi="Batang" w:cs="Batang"/>
      <w:b/>
      <w:bCs/>
      <w:i w:val="0"/>
      <w:iCs w:val="0"/>
      <w:smallCaps w:val="0"/>
      <w:strike w:val="0"/>
      <w:color w:val="000000"/>
      <w:spacing w:val="0"/>
      <w:w w:val="100"/>
      <w:position w:val="0"/>
      <w:sz w:val="21"/>
      <w:szCs w:val="21"/>
      <w:u w:val="none"/>
      <w:lang w:val="en-US"/>
    </w:rPr>
  </w:style>
  <w:style w:type="character" w:customStyle="1" w:styleId="Bodytext211pt">
    <w:name w:val="Body text (2) + 11 pt"/>
    <w:aliases w:val="Not Bold,Italic"/>
    <w:basedOn w:val="Bodytext2"/>
    <w:rPr>
      <w:rFonts w:ascii="Batang" w:eastAsia="Batang" w:hAnsi="Batang" w:cs="Batang"/>
      <w:b/>
      <w:bCs/>
      <w:i/>
      <w:iCs/>
      <w:smallCaps w:val="0"/>
      <w:strike w:val="0"/>
      <w:color w:val="000000"/>
      <w:spacing w:val="0"/>
      <w:w w:val="100"/>
      <w:position w:val="0"/>
      <w:sz w:val="22"/>
      <w:szCs w:val="22"/>
      <w:u w:val="none"/>
      <w:lang w:val="en-US"/>
    </w:rPr>
  </w:style>
  <w:style w:type="character" w:customStyle="1" w:styleId="Bodytext8">
    <w:name w:val="Body text (8)_"/>
    <w:basedOn w:val="DefaultParagraphFont"/>
    <w:link w:val="Bodytext80"/>
    <w:rPr>
      <w:rFonts w:ascii="Batang" w:eastAsia="Batang" w:hAnsi="Batang" w:cs="Batang"/>
      <w:b w:val="0"/>
      <w:bCs w:val="0"/>
      <w:i w:val="0"/>
      <w:iCs w:val="0"/>
      <w:smallCaps w:val="0"/>
      <w:strike w:val="0"/>
      <w:sz w:val="21"/>
      <w:szCs w:val="21"/>
      <w:u w:val="none"/>
    </w:rPr>
  </w:style>
  <w:style w:type="character" w:customStyle="1" w:styleId="Bodytext9">
    <w:name w:val="Body text (9)_"/>
    <w:basedOn w:val="DefaultParagraphFont"/>
    <w:link w:val="Bodytext90"/>
    <w:rPr>
      <w:rFonts w:ascii="Batang" w:eastAsia="Batang" w:hAnsi="Batang" w:cs="Batang"/>
      <w:b w:val="0"/>
      <w:bCs w:val="0"/>
      <w:i/>
      <w:iCs/>
      <w:smallCaps w:val="0"/>
      <w:strike w:val="0"/>
      <w:sz w:val="22"/>
      <w:szCs w:val="22"/>
      <w:u w:val="none"/>
    </w:rPr>
  </w:style>
  <w:style w:type="character" w:customStyle="1" w:styleId="Bodytext10">
    <w:name w:val="Body text (10)_"/>
    <w:basedOn w:val="DefaultParagraphFont"/>
    <w:link w:val="Bodytext100"/>
    <w:rPr>
      <w:b w:val="0"/>
      <w:bCs w:val="0"/>
      <w:i/>
      <w:iCs/>
      <w:smallCaps w:val="0"/>
      <w:strike w:val="0"/>
      <w:sz w:val="12"/>
      <w:szCs w:val="12"/>
      <w:u w:val="none"/>
    </w:rPr>
  </w:style>
  <w:style w:type="character" w:customStyle="1" w:styleId="Bodytext81">
    <w:name w:val="Body text (8)"/>
    <w:basedOn w:val="Bodytext8"/>
    <w:rPr>
      <w:rFonts w:ascii="Batang" w:eastAsia="Batang" w:hAnsi="Batang" w:cs="Batang"/>
      <w:b w:val="0"/>
      <w:bCs w:val="0"/>
      <w:i w:val="0"/>
      <w:iCs w:val="0"/>
      <w:smallCaps w:val="0"/>
      <w:strike w:val="0"/>
      <w:color w:val="000000"/>
      <w:spacing w:val="0"/>
      <w:w w:val="100"/>
      <w:position w:val="0"/>
      <w:sz w:val="21"/>
      <w:szCs w:val="21"/>
      <w:u w:val="single"/>
      <w:lang w:val="en-US"/>
    </w:rPr>
  </w:style>
  <w:style w:type="character" w:customStyle="1" w:styleId="Bodytext11">
    <w:name w:val="Body text (11)_"/>
    <w:basedOn w:val="DefaultParagraphFont"/>
    <w:link w:val="Bodytext110"/>
    <w:rPr>
      <w:rFonts w:ascii="Batang" w:eastAsia="Batang" w:hAnsi="Batang" w:cs="Batang"/>
      <w:b w:val="0"/>
      <w:bCs w:val="0"/>
      <w:i w:val="0"/>
      <w:iCs w:val="0"/>
      <w:smallCaps w:val="0"/>
      <w:strike w:val="0"/>
      <w:sz w:val="26"/>
      <w:szCs w:val="26"/>
      <w:u w:val="none"/>
    </w:rPr>
  </w:style>
  <w:style w:type="character" w:customStyle="1" w:styleId="Bodytext11Spacing-1pt">
    <w:name w:val="Body text (11) + Spacing -1 pt"/>
    <w:basedOn w:val="Bodytext11"/>
    <w:rPr>
      <w:rFonts w:ascii="Batang" w:eastAsia="Batang" w:hAnsi="Batang" w:cs="Batang"/>
      <w:b w:val="0"/>
      <w:bCs w:val="0"/>
      <w:i w:val="0"/>
      <w:iCs w:val="0"/>
      <w:smallCaps w:val="0"/>
      <w:strike w:val="0"/>
      <w:color w:val="000000"/>
      <w:spacing w:val="-20"/>
      <w:w w:val="100"/>
      <w:position w:val="0"/>
      <w:sz w:val="26"/>
      <w:szCs w:val="26"/>
      <w:u w:val="none"/>
      <w:lang w:val="en-US"/>
    </w:rPr>
  </w:style>
  <w:style w:type="character" w:customStyle="1" w:styleId="Bodytext12">
    <w:name w:val="Body text (12)_"/>
    <w:basedOn w:val="DefaultParagraphFont"/>
    <w:link w:val="Bodytext120"/>
    <w:rPr>
      <w:rFonts w:ascii="Calibri" w:eastAsia="Calibri" w:hAnsi="Calibri" w:cs="Calibri"/>
      <w:b w:val="0"/>
      <w:bCs w:val="0"/>
      <w:i w:val="0"/>
      <w:iCs w:val="0"/>
      <w:smallCaps w:val="0"/>
      <w:strike w:val="0"/>
      <w:sz w:val="21"/>
      <w:szCs w:val="21"/>
      <w:u w:val="none"/>
    </w:rPr>
  </w:style>
  <w:style w:type="paragraph" w:customStyle="1" w:styleId="Bodytext20">
    <w:name w:val="Body text (2)"/>
    <w:basedOn w:val="Normal"/>
    <w:link w:val="Bodytext2"/>
    <w:pPr>
      <w:shd w:val="clear" w:color="auto" w:fill="FFFFFF"/>
      <w:spacing w:line="626" w:lineRule="exact"/>
      <w:jc w:val="center"/>
    </w:pPr>
    <w:rPr>
      <w:rFonts w:ascii="Batang" w:eastAsia="Batang" w:hAnsi="Batang" w:cs="Batang"/>
      <w:b/>
      <w:bCs/>
      <w:sz w:val="25"/>
      <w:szCs w:val="25"/>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0"/>
      <w:szCs w:val="20"/>
    </w:rPr>
  </w:style>
  <w:style w:type="paragraph" w:customStyle="1" w:styleId="BodyText21">
    <w:name w:val="Body Text2"/>
    <w:basedOn w:val="Normal"/>
    <w:link w:val="Bodytext"/>
    <w:pPr>
      <w:shd w:val="clear" w:color="auto" w:fill="FFFFFF"/>
      <w:spacing w:line="626" w:lineRule="exact"/>
      <w:ind w:hanging="420"/>
      <w:jc w:val="center"/>
    </w:pPr>
    <w:rPr>
      <w:rFonts w:ascii="Batang" w:eastAsia="Batang" w:hAnsi="Batang" w:cs="Batang"/>
      <w:sz w:val="23"/>
      <w:szCs w:val="23"/>
    </w:rPr>
  </w:style>
  <w:style w:type="paragraph" w:customStyle="1" w:styleId="Bodytext30">
    <w:name w:val="Body text (3)"/>
    <w:basedOn w:val="Normal"/>
    <w:link w:val="Bodytext3"/>
    <w:pPr>
      <w:shd w:val="clear" w:color="auto" w:fill="FFFFFF"/>
      <w:spacing w:before="600" w:line="630" w:lineRule="exact"/>
      <w:ind w:hanging="880"/>
    </w:pPr>
    <w:rPr>
      <w:rFonts w:ascii="Times New Roman" w:eastAsia="Times New Roman" w:hAnsi="Times New Roman" w:cs="Times New Roman"/>
      <w:i/>
      <w:iCs/>
      <w:sz w:val="27"/>
      <w:szCs w:val="27"/>
    </w:rPr>
  </w:style>
  <w:style w:type="paragraph" w:customStyle="1" w:styleId="Heading20">
    <w:name w:val="Heading #2"/>
    <w:basedOn w:val="Normal"/>
    <w:link w:val="Heading2"/>
    <w:pPr>
      <w:shd w:val="clear" w:color="auto" w:fill="FFFFFF"/>
      <w:spacing w:after="420" w:line="0" w:lineRule="atLeast"/>
      <w:ind w:hanging="420"/>
      <w:jc w:val="both"/>
      <w:outlineLvl w:val="1"/>
    </w:pPr>
    <w:rPr>
      <w:rFonts w:ascii="Batang" w:eastAsia="Batang" w:hAnsi="Batang" w:cs="Batang"/>
      <w:b/>
      <w:bCs/>
      <w:sz w:val="25"/>
      <w:szCs w:val="25"/>
    </w:rPr>
  </w:style>
  <w:style w:type="paragraph" w:customStyle="1" w:styleId="Bodytext40">
    <w:name w:val="Body text (4)"/>
    <w:basedOn w:val="Normal"/>
    <w:link w:val="Bodytext4"/>
    <w:pPr>
      <w:shd w:val="clear" w:color="auto" w:fill="FFFFFF"/>
      <w:spacing w:line="288" w:lineRule="exact"/>
      <w:ind w:hanging="580"/>
      <w:jc w:val="both"/>
    </w:pPr>
    <w:rPr>
      <w:rFonts w:ascii="Batang" w:eastAsia="Batang" w:hAnsi="Batang" w:cs="Batang"/>
      <w:sz w:val="18"/>
      <w:szCs w:val="18"/>
    </w:rPr>
  </w:style>
  <w:style w:type="paragraph" w:customStyle="1" w:styleId="Bodytext50">
    <w:name w:val="Body text (5)"/>
    <w:basedOn w:val="Normal"/>
    <w:link w:val="Bodytext5"/>
    <w:pPr>
      <w:shd w:val="clear" w:color="auto" w:fill="FFFFFF"/>
      <w:spacing w:before="60" w:line="0" w:lineRule="atLeast"/>
    </w:pPr>
    <w:rPr>
      <w:i/>
      <w:iCs/>
      <w:sz w:val="12"/>
      <w:szCs w:val="12"/>
    </w:rPr>
  </w:style>
  <w:style w:type="paragraph" w:customStyle="1" w:styleId="Bodytext7">
    <w:name w:val="Body text (7)"/>
    <w:basedOn w:val="Normal"/>
    <w:link w:val="Bodytext7Exact"/>
    <w:pPr>
      <w:shd w:val="clear" w:color="auto" w:fill="FFFFFF"/>
      <w:spacing w:line="565" w:lineRule="exact"/>
      <w:jc w:val="center"/>
    </w:pPr>
    <w:rPr>
      <w:rFonts w:ascii="Arial Narrow" w:eastAsia="Arial Narrow" w:hAnsi="Arial Narrow" w:cs="Arial Narrow"/>
      <w:b/>
      <w:bCs/>
      <w:spacing w:val="1"/>
      <w:sz w:val="26"/>
      <w:szCs w:val="26"/>
    </w:rPr>
  </w:style>
  <w:style w:type="paragraph" w:customStyle="1" w:styleId="Picturecaption0">
    <w:name w:val="Picture caption"/>
    <w:basedOn w:val="Normal"/>
    <w:link w:val="Picturecaption"/>
    <w:pPr>
      <w:shd w:val="clear" w:color="auto" w:fill="FFFFFF"/>
      <w:spacing w:line="0" w:lineRule="atLeast"/>
    </w:pPr>
    <w:rPr>
      <w:rFonts w:ascii="Batang" w:eastAsia="Batang" w:hAnsi="Batang" w:cs="Batang"/>
      <w:sz w:val="23"/>
      <w:szCs w:val="23"/>
    </w:rPr>
  </w:style>
  <w:style w:type="paragraph" w:customStyle="1" w:styleId="Picturecaption20">
    <w:name w:val="Picture caption (2)"/>
    <w:basedOn w:val="Normal"/>
    <w:link w:val="Picturecaption2"/>
    <w:pPr>
      <w:shd w:val="clear" w:color="auto" w:fill="FFFFFF"/>
      <w:spacing w:line="0" w:lineRule="atLeast"/>
    </w:pPr>
    <w:rPr>
      <w:rFonts w:ascii="Batang" w:eastAsia="Batang" w:hAnsi="Batang" w:cs="Batang"/>
      <w:b/>
      <w:bCs/>
      <w:sz w:val="25"/>
      <w:szCs w:val="25"/>
    </w:rPr>
  </w:style>
  <w:style w:type="paragraph" w:customStyle="1" w:styleId="Heading10">
    <w:name w:val="Heading #1"/>
    <w:basedOn w:val="Normal"/>
    <w:link w:val="Heading1"/>
    <w:pPr>
      <w:shd w:val="clear" w:color="auto" w:fill="FFFFFF"/>
      <w:spacing w:before="300" w:after="300" w:line="0" w:lineRule="atLeast"/>
      <w:jc w:val="center"/>
      <w:outlineLvl w:val="0"/>
    </w:pPr>
    <w:rPr>
      <w:rFonts w:ascii="Arial Narrow" w:eastAsia="Arial Narrow" w:hAnsi="Arial Narrow" w:cs="Arial Narrow"/>
      <w:b/>
      <w:bCs/>
      <w:sz w:val="27"/>
      <w:szCs w:val="27"/>
    </w:rPr>
  </w:style>
  <w:style w:type="paragraph" w:customStyle="1" w:styleId="Bodytext60">
    <w:name w:val="Body text (6)"/>
    <w:basedOn w:val="Normal"/>
    <w:link w:val="Bodytext6"/>
    <w:pPr>
      <w:shd w:val="clear" w:color="auto" w:fill="FFFFFF"/>
      <w:spacing w:before="300" w:after="720" w:line="374" w:lineRule="exact"/>
      <w:jc w:val="center"/>
    </w:pPr>
    <w:rPr>
      <w:rFonts w:ascii="Arial Narrow" w:eastAsia="Arial Narrow" w:hAnsi="Arial Narrow" w:cs="Arial Narrow"/>
      <w:sz w:val="27"/>
      <w:szCs w:val="27"/>
    </w:rPr>
  </w:style>
  <w:style w:type="paragraph" w:customStyle="1" w:styleId="Bodytext80">
    <w:name w:val="Body text (8)"/>
    <w:basedOn w:val="Normal"/>
    <w:link w:val="Bodytext8"/>
    <w:pPr>
      <w:shd w:val="clear" w:color="auto" w:fill="FFFFFF"/>
      <w:spacing w:before="420" w:after="240" w:line="0" w:lineRule="atLeast"/>
      <w:jc w:val="center"/>
    </w:pPr>
    <w:rPr>
      <w:rFonts w:ascii="Batang" w:eastAsia="Batang" w:hAnsi="Batang" w:cs="Batang"/>
      <w:sz w:val="21"/>
      <w:szCs w:val="21"/>
    </w:rPr>
  </w:style>
  <w:style w:type="paragraph" w:customStyle="1" w:styleId="Bodytext90">
    <w:name w:val="Body text (9)"/>
    <w:basedOn w:val="Normal"/>
    <w:link w:val="Bodytext9"/>
    <w:pPr>
      <w:shd w:val="clear" w:color="auto" w:fill="FFFFFF"/>
      <w:spacing w:before="660" w:after="660" w:line="0" w:lineRule="atLeast"/>
      <w:jc w:val="center"/>
    </w:pPr>
    <w:rPr>
      <w:rFonts w:ascii="Batang" w:eastAsia="Batang" w:hAnsi="Batang" w:cs="Batang"/>
      <w:i/>
      <w:iCs/>
      <w:sz w:val="22"/>
      <w:szCs w:val="22"/>
    </w:rPr>
  </w:style>
  <w:style w:type="paragraph" w:customStyle="1" w:styleId="Bodytext100">
    <w:name w:val="Body text (10)"/>
    <w:basedOn w:val="Normal"/>
    <w:link w:val="Bodytext10"/>
    <w:pPr>
      <w:shd w:val="clear" w:color="auto" w:fill="FFFFFF"/>
      <w:spacing w:before="480" w:after="120" w:line="0" w:lineRule="atLeast"/>
    </w:pPr>
    <w:rPr>
      <w:i/>
      <w:iCs/>
      <w:sz w:val="12"/>
      <w:szCs w:val="12"/>
    </w:rPr>
  </w:style>
  <w:style w:type="paragraph" w:customStyle="1" w:styleId="Bodytext110">
    <w:name w:val="Body text (11)"/>
    <w:basedOn w:val="Normal"/>
    <w:link w:val="Bodytext11"/>
    <w:pPr>
      <w:shd w:val="clear" w:color="auto" w:fill="FFFFFF"/>
      <w:spacing w:after="120" w:line="464" w:lineRule="exact"/>
      <w:jc w:val="both"/>
    </w:pPr>
    <w:rPr>
      <w:rFonts w:ascii="Batang" w:eastAsia="Batang" w:hAnsi="Batang" w:cs="Batang"/>
      <w:sz w:val="26"/>
      <w:szCs w:val="26"/>
    </w:rPr>
  </w:style>
  <w:style w:type="paragraph" w:customStyle="1" w:styleId="Bodytext120">
    <w:name w:val="Body text (12)"/>
    <w:basedOn w:val="Normal"/>
    <w:link w:val="Bodytext12"/>
    <w:pPr>
      <w:shd w:val="clear" w:color="auto" w:fill="FFFFFF"/>
      <w:spacing w:before="120" w:line="0" w:lineRule="atLeast"/>
      <w:jc w:val="center"/>
    </w:pPr>
    <w:rPr>
      <w:rFonts w:ascii="Calibri" w:eastAsia="Calibri" w:hAnsi="Calibri" w:cs="Calibri"/>
      <w:sz w:val="21"/>
      <w:szCs w:val="21"/>
    </w:rPr>
  </w:style>
  <w:style w:type="paragraph" w:styleId="Header">
    <w:name w:val="header"/>
    <w:basedOn w:val="Normal"/>
    <w:link w:val="HeaderChar"/>
    <w:uiPriority w:val="99"/>
    <w:unhideWhenUsed/>
    <w:rsid w:val="009A17FF"/>
    <w:pPr>
      <w:tabs>
        <w:tab w:val="center" w:pos="4680"/>
        <w:tab w:val="right" w:pos="9360"/>
      </w:tabs>
    </w:pPr>
  </w:style>
  <w:style w:type="character" w:customStyle="1" w:styleId="HeaderChar">
    <w:name w:val="Header Char"/>
    <w:basedOn w:val="DefaultParagraphFont"/>
    <w:link w:val="Header"/>
    <w:uiPriority w:val="99"/>
    <w:rsid w:val="009A17FF"/>
    <w:rPr>
      <w:color w:val="000000"/>
    </w:rPr>
  </w:style>
  <w:style w:type="paragraph" w:styleId="Footer">
    <w:name w:val="footer"/>
    <w:basedOn w:val="Normal"/>
    <w:link w:val="FooterChar"/>
    <w:uiPriority w:val="99"/>
    <w:unhideWhenUsed/>
    <w:rsid w:val="009A17FF"/>
    <w:pPr>
      <w:tabs>
        <w:tab w:val="center" w:pos="4680"/>
        <w:tab w:val="right" w:pos="9360"/>
      </w:tabs>
    </w:pPr>
  </w:style>
  <w:style w:type="character" w:customStyle="1" w:styleId="FooterChar">
    <w:name w:val="Footer Char"/>
    <w:basedOn w:val="DefaultParagraphFont"/>
    <w:link w:val="Footer"/>
    <w:uiPriority w:val="99"/>
    <w:rsid w:val="009A17F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16</Pages>
  <Words>3866</Words>
  <Characters>22042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2018-09-07T08:03:00Z</dcterms:created>
  <dcterms:modified xsi:type="dcterms:W3CDTF">2018-09-07T08:42:00Z</dcterms:modified>
</cp:coreProperties>
</file>