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F5" w:rsidRPr="00273428" w:rsidRDefault="00273428" w:rsidP="00273428">
      <w:pPr>
        <w:pStyle w:val="Bodytext20"/>
        <w:shd w:val="clear" w:color="auto" w:fill="auto"/>
        <w:spacing w:after="293" w:line="360" w:lineRule="auto"/>
        <w:ind w:left="20"/>
        <w:jc w:val="both"/>
        <w:rPr>
          <w:rFonts w:ascii="Times New Roman" w:hAnsi="Times New Roman" w:cs="Times New Roman"/>
          <w:sz w:val="24"/>
          <w:szCs w:val="24"/>
        </w:rPr>
      </w:pPr>
      <w:r w:rsidRPr="00273428">
        <w:rPr>
          <w:rFonts w:ascii="Times New Roman" w:hAnsi="Times New Roman" w:cs="Times New Roman"/>
          <w:sz w:val="24"/>
          <w:szCs w:val="24"/>
        </w:rPr>
        <w:t>THE REPUBLIC OF UGANDA</w:t>
      </w:r>
    </w:p>
    <w:p w:rsidR="008015B1" w:rsidRPr="00273428" w:rsidRDefault="00273428" w:rsidP="00273428">
      <w:pPr>
        <w:pStyle w:val="Bodytext20"/>
        <w:shd w:val="clear" w:color="auto" w:fill="auto"/>
        <w:spacing w:after="293" w:line="360" w:lineRule="auto"/>
        <w:ind w:left="20"/>
        <w:jc w:val="both"/>
        <w:rPr>
          <w:rFonts w:ascii="Times New Roman" w:hAnsi="Times New Roman" w:cs="Times New Roman"/>
          <w:sz w:val="24"/>
          <w:szCs w:val="24"/>
        </w:rPr>
      </w:pPr>
      <w:r w:rsidRPr="00273428">
        <w:rPr>
          <w:rFonts w:ascii="Times New Roman" w:hAnsi="Times New Roman" w:cs="Times New Roman"/>
          <w:sz w:val="24"/>
          <w:szCs w:val="24"/>
        </w:rPr>
        <w:t>IN THE COU</w:t>
      </w:r>
      <w:r w:rsidR="002546F5" w:rsidRPr="00273428">
        <w:rPr>
          <w:rFonts w:ascii="Times New Roman" w:hAnsi="Times New Roman" w:cs="Times New Roman"/>
          <w:sz w:val="24"/>
          <w:szCs w:val="24"/>
        </w:rPr>
        <w:t xml:space="preserve">RT OE APPEAL OF UGANDA HOLDEN AT </w:t>
      </w:r>
      <w:r w:rsidRPr="00273428">
        <w:rPr>
          <w:rFonts w:ascii="Times New Roman" w:hAnsi="Times New Roman" w:cs="Times New Roman"/>
          <w:sz w:val="24"/>
          <w:szCs w:val="24"/>
        </w:rPr>
        <w:t>KAMPALA</w:t>
      </w:r>
    </w:p>
    <w:p w:rsidR="002546F5" w:rsidRPr="00273428" w:rsidRDefault="002546F5" w:rsidP="00273428">
      <w:pPr>
        <w:pStyle w:val="Bodytext20"/>
        <w:shd w:val="clear" w:color="auto" w:fill="auto"/>
        <w:spacing w:after="293" w:line="360" w:lineRule="auto"/>
        <w:ind w:left="20"/>
        <w:jc w:val="both"/>
        <w:rPr>
          <w:rFonts w:ascii="Times New Roman" w:hAnsi="Times New Roman" w:cs="Times New Roman"/>
          <w:sz w:val="24"/>
          <w:szCs w:val="24"/>
        </w:rPr>
      </w:pPr>
    </w:p>
    <w:p w:rsidR="008015B1" w:rsidRPr="00273428" w:rsidRDefault="00273428" w:rsidP="00273428">
      <w:pPr>
        <w:pStyle w:val="Bodytext20"/>
        <w:shd w:val="clear" w:color="auto" w:fill="auto"/>
        <w:spacing w:after="0" w:line="360" w:lineRule="auto"/>
        <w:ind w:left="40"/>
        <w:jc w:val="both"/>
        <w:rPr>
          <w:rFonts w:ascii="Times New Roman" w:hAnsi="Times New Roman" w:cs="Times New Roman"/>
          <w:sz w:val="24"/>
          <w:szCs w:val="24"/>
        </w:rPr>
      </w:pPr>
      <w:r w:rsidRPr="00273428">
        <w:rPr>
          <w:rFonts w:ascii="Times New Roman" w:hAnsi="Times New Roman" w:cs="Times New Roman"/>
          <w:sz w:val="24"/>
          <w:szCs w:val="24"/>
        </w:rPr>
        <w:t>CORAM:</w:t>
      </w:r>
    </w:p>
    <w:p w:rsidR="002546F5" w:rsidRPr="00273428" w:rsidRDefault="00273428" w:rsidP="00273428">
      <w:pPr>
        <w:pStyle w:val="Bodytext20"/>
        <w:shd w:val="clear" w:color="auto" w:fill="auto"/>
        <w:spacing w:after="24" w:line="360" w:lineRule="auto"/>
        <w:ind w:left="760" w:right="1180"/>
        <w:jc w:val="both"/>
        <w:rPr>
          <w:rFonts w:ascii="Times New Roman" w:hAnsi="Times New Roman" w:cs="Times New Roman"/>
          <w:sz w:val="24"/>
          <w:szCs w:val="24"/>
        </w:rPr>
      </w:pPr>
      <w:r w:rsidRPr="00273428">
        <w:rPr>
          <w:rFonts w:ascii="Times New Roman" w:hAnsi="Times New Roman" w:cs="Times New Roman"/>
          <w:sz w:val="24"/>
          <w:szCs w:val="24"/>
        </w:rPr>
        <w:t xml:space="preserve">HON. MR. JUSTICE RICHARD BUTEERA, ]A </w:t>
      </w:r>
    </w:p>
    <w:p w:rsidR="002546F5" w:rsidRPr="00273428" w:rsidRDefault="00273428" w:rsidP="00273428">
      <w:pPr>
        <w:pStyle w:val="Bodytext20"/>
        <w:shd w:val="clear" w:color="auto" w:fill="auto"/>
        <w:spacing w:after="24" w:line="360" w:lineRule="auto"/>
        <w:ind w:left="760" w:right="1180"/>
        <w:jc w:val="both"/>
        <w:rPr>
          <w:rFonts w:ascii="Times New Roman" w:hAnsi="Times New Roman" w:cs="Times New Roman"/>
          <w:sz w:val="24"/>
          <w:szCs w:val="24"/>
        </w:rPr>
      </w:pPr>
      <w:r w:rsidRPr="00273428">
        <w:rPr>
          <w:rFonts w:ascii="Times New Roman" w:hAnsi="Times New Roman" w:cs="Times New Roman"/>
          <w:sz w:val="24"/>
          <w:szCs w:val="24"/>
        </w:rPr>
        <w:t xml:space="preserve">HON. MR. JUSTICE BARISHAKI CHEBORION, JA </w:t>
      </w:r>
    </w:p>
    <w:p w:rsidR="008015B1" w:rsidRPr="00273428" w:rsidRDefault="00273428" w:rsidP="00273428">
      <w:pPr>
        <w:pStyle w:val="Bodytext20"/>
        <w:shd w:val="clear" w:color="auto" w:fill="auto"/>
        <w:spacing w:after="24" w:line="360" w:lineRule="auto"/>
        <w:ind w:left="760" w:right="1180"/>
        <w:jc w:val="both"/>
        <w:rPr>
          <w:rFonts w:ascii="Times New Roman" w:hAnsi="Times New Roman" w:cs="Times New Roman"/>
          <w:sz w:val="24"/>
          <w:szCs w:val="24"/>
        </w:rPr>
      </w:pPr>
      <w:r w:rsidRPr="00273428">
        <w:rPr>
          <w:rFonts w:ascii="Times New Roman" w:hAnsi="Times New Roman" w:cs="Times New Roman"/>
          <w:sz w:val="24"/>
          <w:szCs w:val="24"/>
        </w:rPr>
        <w:t>HON. MR. JUSTICE PAUL KAHAIBALE MUG</w:t>
      </w:r>
      <w:r w:rsidRPr="00273428">
        <w:rPr>
          <w:rFonts w:ascii="Times New Roman" w:hAnsi="Times New Roman" w:cs="Times New Roman"/>
          <w:sz w:val="24"/>
          <w:szCs w:val="24"/>
        </w:rPr>
        <w:t>AM</w:t>
      </w:r>
      <w:r w:rsidRPr="00273428">
        <w:rPr>
          <w:rFonts w:ascii="Times New Roman" w:hAnsi="Times New Roman" w:cs="Times New Roman"/>
          <w:sz w:val="24"/>
          <w:szCs w:val="24"/>
        </w:rPr>
        <w:t>BA, JA</w:t>
      </w:r>
    </w:p>
    <w:p w:rsidR="008015B1" w:rsidRPr="00273428" w:rsidRDefault="00273428" w:rsidP="00273428">
      <w:pPr>
        <w:pStyle w:val="Bodytext20"/>
        <w:shd w:val="clear" w:color="auto" w:fill="auto"/>
        <w:spacing w:after="0" w:line="360" w:lineRule="auto"/>
        <w:ind w:left="1180"/>
        <w:jc w:val="both"/>
        <w:rPr>
          <w:rFonts w:ascii="Times New Roman" w:hAnsi="Times New Roman" w:cs="Times New Roman"/>
          <w:sz w:val="24"/>
          <w:szCs w:val="24"/>
        </w:rPr>
      </w:pPr>
      <w:r w:rsidRPr="00273428">
        <w:rPr>
          <w:rStyle w:val="Bodytext21"/>
          <w:rFonts w:ascii="Times New Roman" w:hAnsi="Times New Roman" w:cs="Times New Roman"/>
          <w:b/>
          <w:bCs/>
          <w:sz w:val="24"/>
          <w:szCs w:val="24"/>
        </w:rPr>
        <w:t>ELECTION PETITION APPEAL NUMBER 0027 O</w:t>
      </w:r>
      <w:r w:rsidRPr="00273428">
        <w:rPr>
          <w:rFonts w:ascii="Times New Roman" w:hAnsi="Times New Roman" w:cs="Times New Roman"/>
          <w:sz w:val="24"/>
          <w:szCs w:val="24"/>
        </w:rPr>
        <w:t>F 2016</w:t>
      </w:r>
    </w:p>
    <w:p w:rsidR="008015B1" w:rsidRPr="00273428" w:rsidRDefault="00273428" w:rsidP="00273428">
      <w:pPr>
        <w:pStyle w:val="Bodytext20"/>
        <w:shd w:val="clear" w:color="auto" w:fill="auto"/>
        <w:spacing w:after="0" w:line="360" w:lineRule="auto"/>
        <w:ind w:left="20"/>
        <w:jc w:val="both"/>
        <w:rPr>
          <w:rFonts w:ascii="Times New Roman" w:hAnsi="Times New Roman" w:cs="Times New Roman"/>
          <w:sz w:val="24"/>
          <w:szCs w:val="24"/>
        </w:rPr>
      </w:pPr>
      <w:r w:rsidRPr="00273428">
        <w:rPr>
          <w:rFonts w:ascii="Times New Roman" w:hAnsi="Times New Roman" w:cs="Times New Roman"/>
          <w:sz w:val="24"/>
          <w:szCs w:val="24"/>
        </w:rPr>
        <w:t>REHEMA TIWUWE WATONGOLA:::::::::::::::::::::::::::::::::::::::::: APPELLANT</w:t>
      </w:r>
    </w:p>
    <w:p w:rsidR="008015B1" w:rsidRPr="00273428" w:rsidRDefault="00273428" w:rsidP="00273428">
      <w:pPr>
        <w:pStyle w:val="Bodytext20"/>
        <w:shd w:val="clear" w:color="auto" w:fill="auto"/>
        <w:spacing w:after="0" w:line="360" w:lineRule="auto"/>
        <w:ind w:left="4240"/>
        <w:jc w:val="both"/>
        <w:rPr>
          <w:rFonts w:ascii="Times New Roman" w:hAnsi="Times New Roman" w:cs="Times New Roman"/>
          <w:sz w:val="24"/>
          <w:szCs w:val="24"/>
        </w:rPr>
      </w:pPr>
      <w:r w:rsidRPr="00273428">
        <w:rPr>
          <w:rFonts w:ascii="Times New Roman" w:hAnsi="Times New Roman" w:cs="Times New Roman"/>
          <w:sz w:val="24"/>
          <w:szCs w:val="24"/>
        </w:rPr>
        <w:t>VERSUS</w:t>
      </w:r>
    </w:p>
    <w:p w:rsidR="008015B1" w:rsidRPr="00273428" w:rsidRDefault="00273428" w:rsidP="00273428">
      <w:pPr>
        <w:pStyle w:val="Bodytext20"/>
        <w:shd w:val="clear" w:color="auto" w:fill="auto"/>
        <w:spacing w:after="0" w:line="360" w:lineRule="auto"/>
        <w:ind w:left="20"/>
        <w:jc w:val="both"/>
        <w:rPr>
          <w:rFonts w:ascii="Times New Roman" w:hAnsi="Times New Roman" w:cs="Times New Roman"/>
          <w:sz w:val="24"/>
          <w:szCs w:val="24"/>
        </w:rPr>
      </w:pPr>
      <w:r w:rsidRPr="00273428">
        <w:rPr>
          <w:rFonts w:ascii="Times New Roman" w:hAnsi="Times New Roman" w:cs="Times New Roman"/>
          <w:sz w:val="24"/>
          <w:szCs w:val="24"/>
        </w:rPr>
        <w:t>PROSCOVIA SALAAMU MUSUMBA::::::::::::::::::::::::::::::::RESPONDENT</w:t>
      </w:r>
    </w:p>
    <w:p w:rsidR="008015B1" w:rsidRPr="00273428" w:rsidRDefault="00273428" w:rsidP="00273428">
      <w:pPr>
        <w:pStyle w:val="Bodytext30"/>
        <w:shd w:val="clear" w:color="auto" w:fill="auto"/>
        <w:spacing w:after="458" w:line="360" w:lineRule="auto"/>
        <w:ind w:left="20"/>
        <w:jc w:val="both"/>
        <w:rPr>
          <w:rFonts w:ascii="Times New Roman" w:hAnsi="Times New Roman" w:cs="Times New Roman"/>
          <w:sz w:val="24"/>
          <w:szCs w:val="24"/>
        </w:rPr>
      </w:pPr>
      <w:r w:rsidRPr="00273428">
        <w:rPr>
          <w:rFonts w:ascii="Times New Roman" w:hAnsi="Times New Roman" w:cs="Times New Roman"/>
          <w:sz w:val="24"/>
          <w:szCs w:val="24"/>
        </w:rPr>
        <w:t>(Appeal from the Judgment and orders of the High Court of Uganda at Jinja (Godfrey Namundi J) dated 28</w:t>
      </w:r>
      <w:r w:rsidRPr="00273428">
        <w:rPr>
          <w:rFonts w:ascii="Times New Roman" w:hAnsi="Times New Roman" w:cs="Times New Roman"/>
          <w:sz w:val="24"/>
          <w:szCs w:val="24"/>
          <w:vertAlign w:val="superscript"/>
        </w:rPr>
        <w:t>th</w:t>
      </w:r>
      <w:r w:rsidRPr="00273428">
        <w:rPr>
          <w:rFonts w:ascii="Times New Roman" w:hAnsi="Times New Roman" w:cs="Times New Roman"/>
          <w:sz w:val="24"/>
          <w:szCs w:val="24"/>
        </w:rPr>
        <w:t xml:space="preserve"> June 2016 in Election Petition No. 14 of 2016)</w:t>
      </w:r>
    </w:p>
    <w:p w:rsidR="008015B1" w:rsidRPr="00273428" w:rsidRDefault="00273428" w:rsidP="00273428">
      <w:pPr>
        <w:pStyle w:val="Bodytext20"/>
        <w:shd w:val="clear" w:color="auto" w:fill="auto"/>
        <w:spacing w:after="159" w:line="360" w:lineRule="auto"/>
        <w:ind w:left="20"/>
        <w:jc w:val="both"/>
        <w:rPr>
          <w:rFonts w:ascii="Times New Roman" w:hAnsi="Times New Roman" w:cs="Times New Roman"/>
          <w:sz w:val="24"/>
          <w:szCs w:val="24"/>
        </w:rPr>
      </w:pPr>
      <w:r w:rsidRPr="00273428">
        <w:rPr>
          <w:rStyle w:val="Bodytext21"/>
          <w:rFonts w:ascii="Times New Roman" w:hAnsi="Times New Roman" w:cs="Times New Roman"/>
          <w:b/>
          <w:bCs/>
          <w:sz w:val="24"/>
          <w:szCs w:val="24"/>
        </w:rPr>
        <w:t>JUDGMENT</w:t>
      </w:r>
    </w:p>
    <w:p w:rsidR="008015B1" w:rsidRPr="00273428" w:rsidRDefault="00273428" w:rsidP="00273428">
      <w:pPr>
        <w:pStyle w:val="BodyText22"/>
        <w:shd w:val="clear" w:color="auto" w:fill="auto"/>
        <w:spacing w:before="0" w:after="64" w:line="360" w:lineRule="auto"/>
        <w:ind w:left="40" w:right="40" w:firstLine="0"/>
        <w:rPr>
          <w:rFonts w:ascii="Times New Roman" w:hAnsi="Times New Roman" w:cs="Times New Roman"/>
          <w:sz w:val="24"/>
          <w:szCs w:val="24"/>
        </w:rPr>
      </w:pPr>
      <w:r w:rsidRPr="00273428">
        <w:rPr>
          <w:rFonts w:ascii="Times New Roman" w:hAnsi="Times New Roman" w:cs="Times New Roman"/>
          <w:sz w:val="24"/>
          <w:szCs w:val="24"/>
        </w:rPr>
        <w:t xml:space="preserve">This is an appeal from the decision of the </w:t>
      </w:r>
      <w:r w:rsidR="002546F5" w:rsidRPr="00273428">
        <w:rPr>
          <w:rFonts w:ascii="Times New Roman" w:hAnsi="Times New Roman" w:cs="Times New Roman"/>
          <w:sz w:val="24"/>
          <w:szCs w:val="24"/>
        </w:rPr>
        <w:t>H</w:t>
      </w:r>
      <w:r w:rsidRPr="00273428">
        <w:rPr>
          <w:rFonts w:ascii="Times New Roman" w:hAnsi="Times New Roman" w:cs="Times New Roman"/>
          <w:sz w:val="24"/>
          <w:szCs w:val="24"/>
        </w:rPr>
        <w:t>igh Court in the exercise of its original jurisdiction.</w:t>
      </w:r>
    </w:p>
    <w:p w:rsidR="008015B1" w:rsidRPr="00273428" w:rsidRDefault="00273428" w:rsidP="00273428">
      <w:pPr>
        <w:pStyle w:val="BodyText22"/>
        <w:shd w:val="clear" w:color="auto" w:fill="auto"/>
        <w:spacing w:before="0" w:after="56" w:line="360" w:lineRule="auto"/>
        <w:ind w:left="40" w:right="40" w:firstLine="0"/>
        <w:rPr>
          <w:rFonts w:ascii="Times New Roman" w:hAnsi="Times New Roman" w:cs="Times New Roman"/>
          <w:sz w:val="24"/>
          <w:szCs w:val="24"/>
        </w:rPr>
      </w:pPr>
      <w:r w:rsidRPr="00273428">
        <w:rPr>
          <w:rFonts w:ascii="Times New Roman" w:hAnsi="Times New Roman" w:cs="Times New Roman"/>
          <w:sz w:val="24"/>
          <w:szCs w:val="24"/>
        </w:rPr>
        <w:t>Briefly, the facts in this case are that on the 18</w:t>
      </w:r>
      <w:r w:rsidRPr="00273428">
        <w:rPr>
          <w:rFonts w:ascii="Times New Roman" w:hAnsi="Times New Roman" w:cs="Times New Roman"/>
          <w:sz w:val="24"/>
          <w:szCs w:val="24"/>
          <w:vertAlign w:val="superscript"/>
        </w:rPr>
        <w:t>Lh</w:t>
      </w:r>
      <w:r w:rsidRPr="00273428">
        <w:rPr>
          <w:rFonts w:ascii="Times New Roman" w:hAnsi="Times New Roman" w:cs="Times New Roman"/>
          <w:sz w:val="24"/>
          <w:szCs w:val="24"/>
        </w:rPr>
        <w:t xml:space="preserve"> of February 2016, the Appellant Rehema Tiwuwe</w:t>
      </w:r>
      <w:r w:rsidRPr="00273428">
        <w:rPr>
          <w:rFonts w:ascii="Times New Roman" w:hAnsi="Times New Roman" w:cs="Times New Roman"/>
          <w:sz w:val="24"/>
          <w:szCs w:val="24"/>
        </w:rPr>
        <w:t xml:space="preserve"> Watongola, the Respondent Proscovia Salaamu Musumba and two others contested for the Parliamentary seat of Kamuli Municipality constituency. Eventually the Appellant was declared winner of the polls by the Electoral Commission and was gazetted as the Memb</w:t>
      </w:r>
      <w:r w:rsidRPr="00273428">
        <w:rPr>
          <w:rFonts w:ascii="Times New Roman" w:hAnsi="Times New Roman" w:cs="Times New Roman"/>
          <w:sz w:val="24"/>
          <w:szCs w:val="24"/>
        </w:rPr>
        <w:t>er of Parliament for Kamuli Municipality constituency.</w:t>
      </w:r>
    </w:p>
    <w:p w:rsidR="008015B1" w:rsidRPr="00273428" w:rsidRDefault="00273428" w:rsidP="00273428">
      <w:pPr>
        <w:pStyle w:val="BodyText22"/>
        <w:shd w:val="clear" w:color="auto" w:fill="auto"/>
        <w:spacing w:before="0" w:after="74" w:line="360" w:lineRule="auto"/>
        <w:ind w:left="40" w:right="40" w:firstLine="0"/>
        <w:rPr>
          <w:rFonts w:ascii="Times New Roman" w:hAnsi="Times New Roman" w:cs="Times New Roman"/>
          <w:sz w:val="24"/>
          <w:szCs w:val="24"/>
        </w:rPr>
      </w:pPr>
      <w:r w:rsidRPr="00273428">
        <w:rPr>
          <w:rFonts w:ascii="Times New Roman" w:hAnsi="Times New Roman" w:cs="Times New Roman"/>
          <w:sz w:val="24"/>
          <w:szCs w:val="24"/>
        </w:rPr>
        <w:t>The Respondent challenged the declaration of the Appellant as the winner of the election on the ground that she did not, at the time of her nomination</w:t>
      </w:r>
    </w:p>
    <w:p w:rsidR="008015B1" w:rsidRPr="00273428" w:rsidRDefault="008015B1" w:rsidP="00273428">
      <w:pPr>
        <w:spacing w:line="360" w:lineRule="auto"/>
        <w:jc w:val="both"/>
        <w:rPr>
          <w:rFonts w:ascii="Times New Roman" w:hAnsi="Times New Roman" w:cs="Times New Roman"/>
        </w:rPr>
        <w:sectPr w:rsidR="008015B1" w:rsidRPr="00273428">
          <w:footerReference w:type="even" r:id="rId8"/>
          <w:footerReference w:type="default" r:id="rId9"/>
          <w:type w:val="continuous"/>
          <w:pgSz w:w="12240" w:h="15840"/>
          <w:pgMar w:top="574" w:right="1387" w:bottom="780" w:left="1412" w:header="0" w:footer="3" w:gutter="0"/>
          <w:cols w:space="720"/>
          <w:noEndnote/>
          <w:docGrid w:linePitch="360"/>
        </w:sectPr>
      </w:pPr>
    </w:p>
    <w:p w:rsidR="008015B1" w:rsidRPr="00273428" w:rsidRDefault="00273428" w:rsidP="00273428">
      <w:pPr>
        <w:pStyle w:val="BodyText22"/>
        <w:shd w:val="clear" w:color="auto" w:fill="auto"/>
        <w:spacing w:before="0" w:after="56" w:line="360" w:lineRule="auto"/>
        <w:ind w:left="20" w:right="40" w:firstLine="0"/>
        <w:rPr>
          <w:rFonts w:ascii="Times New Roman" w:hAnsi="Times New Roman" w:cs="Times New Roman"/>
          <w:sz w:val="24"/>
          <w:szCs w:val="24"/>
        </w:rPr>
      </w:pPr>
      <w:r w:rsidRPr="00273428">
        <w:rPr>
          <w:rFonts w:ascii="Times New Roman" w:hAnsi="Times New Roman" w:cs="Times New Roman"/>
          <w:sz w:val="24"/>
          <w:szCs w:val="24"/>
        </w:rPr>
        <w:lastRenderedPageBreak/>
        <w:t xml:space="preserve">and election/ possess the minimum </w:t>
      </w:r>
      <w:r w:rsidRPr="00273428">
        <w:rPr>
          <w:rFonts w:ascii="Times New Roman" w:hAnsi="Times New Roman" w:cs="Times New Roman"/>
          <w:sz w:val="24"/>
          <w:szCs w:val="24"/>
        </w:rPr>
        <w:t>academic qualification to be nominated and elected as Member of Parliament. The petition was successful. Subsequently the election of the Appellant was set aside; the position of Member of Parliament for Kamuli Municipality constituency was declared vacant</w:t>
      </w:r>
      <w:r w:rsidRPr="00273428">
        <w:rPr>
          <w:rFonts w:ascii="Times New Roman" w:hAnsi="Times New Roman" w:cs="Times New Roman"/>
          <w:sz w:val="24"/>
          <w:szCs w:val="24"/>
        </w:rPr>
        <w:t>, fresh elections were ordered and the Appellant was ordered to pay costs of the petition to the respondent.</w:t>
      </w:r>
    </w:p>
    <w:p w:rsidR="008015B1" w:rsidRPr="00273428" w:rsidRDefault="00273428" w:rsidP="00273428">
      <w:pPr>
        <w:pStyle w:val="BodyText22"/>
        <w:shd w:val="clear" w:color="auto" w:fill="auto"/>
        <w:spacing w:before="0" w:after="56" w:line="360" w:lineRule="auto"/>
        <w:ind w:left="20" w:right="40" w:firstLine="0"/>
        <w:rPr>
          <w:rFonts w:ascii="Times New Roman" w:hAnsi="Times New Roman" w:cs="Times New Roman"/>
          <w:sz w:val="24"/>
          <w:szCs w:val="24"/>
        </w:rPr>
      </w:pPr>
      <w:r w:rsidRPr="00273428">
        <w:rPr>
          <w:rFonts w:ascii="Times New Roman" w:hAnsi="Times New Roman" w:cs="Times New Roman"/>
          <w:sz w:val="24"/>
          <w:szCs w:val="24"/>
        </w:rPr>
        <w:t>On appeal the Appellant was represented by Mr. Frank Kanduho while Mr. John Isabirye and Mr. Julius Galisonga represented the Respondent. The memor</w:t>
      </w:r>
      <w:r w:rsidRPr="00273428">
        <w:rPr>
          <w:rFonts w:ascii="Times New Roman" w:hAnsi="Times New Roman" w:cs="Times New Roman"/>
          <w:sz w:val="24"/>
          <w:szCs w:val="24"/>
        </w:rPr>
        <w:t>andum of appeal read as follows:</w:t>
      </w:r>
    </w:p>
    <w:p w:rsidR="008015B1" w:rsidRPr="00273428" w:rsidRDefault="00273428" w:rsidP="00273428">
      <w:pPr>
        <w:pStyle w:val="BodyText22"/>
        <w:numPr>
          <w:ilvl w:val="0"/>
          <w:numId w:val="1"/>
        </w:numPr>
        <w:shd w:val="clear" w:color="auto" w:fill="auto"/>
        <w:tabs>
          <w:tab w:val="left" w:pos="715"/>
        </w:tabs>
        <w:spacing w:before="0" w:after="0" w:line="360" w:lineRule="auto"/>
        <w:ind w:left="720" w:right="40" w:hanging="360"/>
        <w:rPr>
          <w:rFonts w:ascii="Times New Roman" w:hAnsi="Times New Roman" w:cs="Times New Roman"/>
          <w:sz w:val="24"/>
          <w:szCs w:val="24"/>
        </w:rPr>
      </w:pPr>
      <w:r w:rsidRPr="00273428">
        <w:rPr>
          <w:rFonts w:ascii="Times New Roman" w:hAnsi="Times New Roman" w:cs="Times New Roman"/>
          <w:sz w:val="24"/>
          <w:szCs w:val="24"/>
        </w:rPr>
        <w:t>The learned trial judge erred in law and fact when he relied on matters extraneous to the record and thereby made an erroneous decision which caused a miscarriage of justice.</w:t>
      </w:r>
    </w:p>
    <w:p w:rsidR="008015B1" w:rsidRPr="00273428" w:rsidRDefault="00273428" w:rsidP="00273428">
      <w:pPr>
        <w:pStyle w:val="BodyText22"/>
        <w:numPr>
          <w:ilvl w:val="0"/>
          <w:numId w:val="1"/>
        </w:numPr>
        <w:shd w:val="clear" w:color="auto" w:fill="auto"/>
        <w:tabs>
          <w:tab w:val="left" w:pos="715"/>
        </w:tabs>
        <w:spacing w:before="0" w:after="0" w:line="360" w:lineRule="auto"/>
        <w:ind w:left="720" w:right="40" w:hanging="360"/>
        <w:rPr>
          <w:rFonts w:ascii="Times New Roman" w:hAnsi="Times New Roman" w:cs="Times New Roman"/>
          <w:sz w:val="24"/>
          <w:szCs w:val="24"/>
        </w:rPr>
      </w:pPr>
      <w:r w:rsidRPr="00273428">
        <w:rPr>
          <w:rFonts w:ascii="Times New Roman" w:hAnsi="Times New Roman" w:cs="Times New Roman"/>
          <w:sz w:val="24"/>
          <w:szCs w:val="24"/>
        </w:rPr>
        <w:t xml:space="preserve">The learned judge erred in law and fact when he </w:t>
      </w:r>
      <w:r w:rsidRPr="00273428">
        <w:rPr>
          <w:rFonts w:ascii="Times New Roman" w:hAnsi="Times New Roman" w:cs="Times New Roman"/>
          <w:sz w:val="24"/>
          <w:szCs w:val="24"/>
        </w:rPr>
        <w:t>impeached the appellant's academic qualifications.</w:t>
      </w:r>
    </w:p>
    <w:p w:rsidR="008015B1" w:rsidRPr="00273428" w:rsidRDefault="00273428" w:rsidP="00273428">
      <w:pPr>
        <w:pStyle w:val="BodyText22"/>
        <w:numPr>
          <w:ilvl w:val="0"/>
          <w:numId w:val="1"/>
        </w:numPr>
        <w:shd w:val="clear" w:color="auto" w:fill="auto"/>
        <w:tabs>
          <w:tab w:val="left" w:pos="715"/>
        </w:tabs>
        <w:spacing w:before="0" w:after="0" w:line="360" w:lineRule="auto"/>
        <w:ind w:left="720" w:right="40" w:hanging="360"/>
        <w:rPr>
          <w:rFonts w:ascii="Times New Roman" w:hAnsi="Times New Roman" w:cs="Times New Roman"/>
          <w:sz w:val="24"/>
          <w:szCs w:val="24"/>
        </w:rPr>
      </w:pPr>
      <w:r w:rsidRPr="00273428">
        <w:rPr>
          <w:rFonts w:ascii="Times New Roman" w:hAnsi="Times New Roman" w:cs="Times New Roman"/>
          <w:sz w:val="24"/>
          <w:szCs w:val="24"/>
        </w:rPr>
        <w:t>The learned judge erred in law by accepting to rely on inadmissible evidence with the result that his decision caused a miscarriage of</w:t>
      </w:r>
    </w:p>
    <w:p w:rsidR="008015B1" w:rsidRPr="00273428" w:rsidRDefault="00273428" w:rsidP="00273428">
      <w:pPr>
        <w:pStyle w:val="BodyText22"/>
        <w:shd w:val="clear" w:color="auto" w:fill="auto"/>
        <w:spacing w:before="0" w:after="206" w:line="360" w:lineRule="auto"/>
        <w:ind w:left="720" w:firstLine="0"/>
        <w:rPr>
          <w:rFonts w:ascii="Times New Roman" w:hAnsi="Times New Roman" w:cs="Times New Roman"/>
          <w:sz w:val="24"/>
          <w:szCs w:val="24"/>
        </w:rPr>
      </w:pPr>
      <w:r w:rsidRPr="00273428">
        <w:rPr>
          <w:rFonts w:ascii="Times New Roman" w:hAnsi="Times New Roman" w:cs="Times New Roman"/>
          <w:sz w:val="24"/>
          <w:szCs w:val="24"/>
        </w:rPr>
        <w:t>justice.</w:t>
      </w:r>
    </w:p>
    <w:p w:rsidR="008015B1" w:rsidRPr="00273428" w:rsidRDefault="00273428" w:rsidP="00273428">
      <w:pPr>
        <w:pStyle w:val="BodyText22"/>
        <w:shd w:val="clear" w:color="auto" w:fill="auto"/>
        <w:spacing w:before="0" w:after="211" w:line="360" w:lineRule="auto"/>
        <w:ind w:left="720" w:hanging="360"/>
        <w:rPr>
          <w:rFonts w:ascii="Times New Roman" w:hAnsi="Times New Roman" w:cs="Times New Roman"/>
          <w:sz w:val="24"/>
          <w:szCs w:val="24"/>
        </w:rPr>
      </w:pPr>
      <w:r w:rsidRPr="00273428">
        <w:rPr>
          <w:rFonts w:ascii="Times New Roman" w:hAnsi="Times New Roman" w:cs="Times New Roman"/>
          <w:sz w:val="24"/>
          <w:szCs w:val="24"/>
        </w:rPr>
        <w:t>4. The learned judge made an error of judgment so far as he d</w:t>
      </w:r>
      <w:r w:rsidRPr="00273428">
        <w:rPr>
          <w:rFonts w:ascii="Times New Roman" w:hAnsi="Times New Roman" w:cs="Times New Roman"/>
          <w:sz w:val="24"/>
          <w:szCs w:val="24"/>
        </w:rPr>
        <w:t>id not</w:t>
      </w:r>
    </w:p>
    <w:p w:rsidR="008015B1" w:rsidRPr="00273428" w:rsidRDefault="00273428" w:rsidP="00273428">
      <w:pPr>
        <w:pStyle w:val="BodyText22"/>
        <w:shd w:val="clear" w:color="auto" w:fill="auto"/>
        <w:spacing w:before="0" w:after="206" w:line="360" w:lineRule="auto"/>
        <w:ind w:left="720" w:firstLine="0"/>
        <w:rPr>
          <w:rFonts w:ascii="Times New Roman" w:hAnsi="Times New Roman" w:cs="Times New Roman"/>
          <w:sz w:val="24"/>
          <w:szCs w:val="24"/>
        </w:rPr>
      </w:pPr>
      <w:r w:rsidRPr="00273428">
        <w:rPr>
          <w:rFonts w:ascii="Times New Roman" w:hAnsi="Times New Roman" w:cs="Times New Roman"/>
          <w:sz w:val="24"/>
          <w:szCs w:val="24"/>
        </w:rPr>
        <w:t>properly and exhaustively evaluate the evidence before him, thereby</w:t>
      </w:r>
    </w:p>
    <w:p w:rsidR="008015B1" w:rsidRPr="00273428" w:rsidRDefault="00273428" w:rsidP="00273428">
      <w:pPr>
        <w:pStyle w:val="BodyText22"/>
        <w:shd w:val="clear" w:color="auto" w:fill="auto"/>
        <w:spacing w:before="0" w:after="182" w:line="360" w:lineRule="auto"/>
        <w:ind w:left="720" w:firstLine="0"/>
        <w:rPr>
          <w:rFonts w:ascii="Times New Roman" w:hAnsi="Times New Roman" w:cs="Times New Roman"/>
          <w:sz w:val="24"/>
          <w:szCs w:val="24"/>
        </w:rPr>
      </w:pPr>
      <w:r w:rsidRPr="00273428">
        <w:rPr>
          <w:rFonts w:ascii="Times New Roman" w:hAnsi="Times New Roman" w:cs="Times New Roman"/>
          <w:sz w:val="24"/>
          <w:szCs w:val="24"/>
        </w:rPr>
        <w:t>arriving at an erroneous decision which caused a miscarriage of</w:t>
      </w:r>
    </w:p>
    <w:p w:rsidR="008015B1" w:rsidRPr="00273428" w:rsidRDefault="00273428" w:rsidP="00273428">
      <w:pPr>
        <w:pStyle w:val="BodyText22"/>
        <w:shd w:val="clear" w:color="auto" w:fill="auto"/>
        <w:spacing w:before="0" w:after="100" w:line="360" w:lineRule="auto"/>
        <w:ind w:left="720" w:firstLine="0"/>
        <w:rPr>
          <w:rFonts w:ascii="Times New Roman" w:hAnsi="Times New Roman" w:cs="Times New Roman"/>
          <w:sz w:val="24"/>
          <w:szCs w:val="24"/>
        </w:rPr>
      </w:pPr>
      <w:r w:rsidRPr="00273428">
        <w:rPr>
          <w:rFonts w:ascii="Times New Roman" w:hAnsi="Times New Roman" w:cs="Times New Roman"/>
          <w:sz w:val="24"/>
          <w:szCs w:val="24"/>
        </w:rPr>
        <w:t>justice.</w:t>
      </w:r>
    </w:p>
    <w:p w:rsidR="008015B1" w:rsidRPr="00273428" w:rsidRDefault="00273428" w:rsidP="00273428">
      <w:pPr>
        <w:pStyle w:val="BodyText22"/>
        <w:shd w:val="clear" w:color="auto" w:fill="auto"/>
        <w:spacing w:before="0" w:after="254" w:line="360" w:lineRule="auto"/>
        <w:ind w:left="20" w:right="40" w:firstLine="0"/>
        <w:rPr>
          <w:rFonts w:ascii="Times New Roman" w:hAnsi="Times New Roman" w:cs="Times New Roman"/>
          <w:sz w:val="24"/>
          <w:szCs w:val="24"/>
        </w:rPr>
      </w:pPr>
      <w:r w:rsidRPr="00273428">
        <w:rPr>
          <w:rFonts w:ascii="Times New Roman" w:hAnsi="Times New Roman" w:cs="Times New Roman"/>
          <w:sz w:val="24"/>
          <w:szCs w:val="24"/>
        </w:rPr>
        <w:t>At scheduling the parties framed four issues for determination which were read out at hearing as follows:</w:t>
      </w:r>
    </w:p>
    <w:p w:rsidR="008015B1" w:rsidRPr="00273428" w:rsidRDefault="008015B1" w:rsidP="00273428">
      <w:pPr>
        <w:spacing w:line="360" w:lineRule="auto"/>
        <w:jc w:val="both"/>
        <w:rPr>
          <w:rFonts w:ascii="Times New Roman" w:hAnsi="Times New Roman" w:cs="Times New Roman"/>
        </w:rPr>
      </w:pPr>
    </w:p>
    <w:p w:rsidR="008015B1" w:rsidRPr="00273428" w:rsidRDefault="00273428" w:rsidP="00273428">
      <w:pPr>
        <w:pStyle w:val="BodyText22"/>
        <w:numPr>
          <w:ilvl w:val="0"/>
          <w:numId w:val="2"/>
        </w:numPr>
        <w:shd w:val="clear" w:color="auto" w:fill="auto"/>
        <w:tabs>
          <w:tab w:val="left" w:pos="1481"/>
        </w:tabs>
        <w:spacing w:before="0" w:after="0" w:line="360" w:lineRule="auto"/>
        <w:ind w:left="1500" w:right="20" w:hanging="360"/>
        <w:rPr>
          <w:rFonts w:ascii="Times New Roman" w:hAnsi="Times New Roman" w:cs="Times New Roman"/>
          <w:sz w:val="24"/>
          <w:szCs w:val="24"/>
        </w:rPr>
      </w:pPr>
      <w:r w:rsidRPr="00273428">
        <w:rPr>
          <w:rFonts w:ascii="Times New Roman" w:hAnsi="Times New Roman" w:cs="Times New Roman"/>
          <w:sz w:val="24"/>
          <w:szCs w:val="24"/>
        </w:rPr>
        <w:t>Whether the trial court relied on supposition, conjecture and matters extraneous to the record.</w:t>
      </w:r>
    </w:p>
    <w:p w:rsidR="008015B1" w:rsidRPr="00273428" w:rsidRDefault="00273428" w:rsidP="00273428">
      <w:pPr>
        <w:pStyle w:val="BodyText22"/>
        <w:numPr>
          <w:ilvl w:val="0"/>
          <w:numId w:val="2"/>
        </w:numPr>
        <w:shd w:val="clear" w:color="auto" w:fill="auto"/>
        <w:tabs>
          <w:tab w:val="left" w:pos="1510"/>
        </w:tabs>
        <w:spacing w:before="0" w:after="0" w:line="360" w:lineRule="auto"/>
        <w:ind w:left="1500" w:right="20" w:hanging="360"/>
        <w:rPr>
          <w:rFonts w:ascii="Times New Roman" w:hAnsi="Times New Roman" w:cs="Times New Roman"/>
          <w:sz w:val="24"/>
          <w:szCs w:val="24"/>
        </w:rPr>
      </w:pPr>
      <w:r w:rsidRPr="00273428">
        <w:rPr>
          <w:rFonts w:ascii="Times New Roman" w:hAnsi="Times New Roman" w:cs="Times New Roman"/>
          <w:sz w:val="24"/>
          <w:szCs w:val="24"/>
        </w:rPr>
        <w:t>Whether the learned judge erred in law an</w:t>
      </w:r>
      <w:r w:rsidRPr="00273428">
        <w:rPr>
          <w:rFonts w:ascii="Times New Roman" w:hAnsi="Times New Roman" w:cs="Times New Roman"/>
          <w:sz w:val="24"/>
          <w:szCs w:val="24"/>
        </w:rPr>
        <w:t>d fact when he impeached the appellant's certificate in Public Administration and Management of Busoga University.</w:t>
      </w:r>
    </w:p>
    <w:p w:rsidR="008015B1" w:rsidRPr="00273428" w:rsidRDefault="00273428" w:rsidP="00273428">
      <w:pPr>
        <w:pStyle w:val="BodyText22"/>
        <w:numPr>
          <w:ilvl w:val="0"/>
          <w:numId w:val="2"/>
        </w:numPr>
        <w:shd w:val="clear" w:color="auto" w:fill="auto"/>
        <w:tabs>
          <w:tab w:val="left" w:pos="1514"/>
        </w:tabs>
        <w:spacing w:before="0" w:after="0" w:line="360" w:lineRule="auto"/>
        <w:ind w:left="1500" w:right="20" w:hanging="360"/>
        <w:rPr>
          <w:rFonts w:ascii="Times New Roman" w:hAnsi="Times New Roman" w:cs="Times New Roman"/>
          <w:sz w:val="24"/>
          <w:szCs w:val="24"/>
        </w:rPr>
      </w:pPr>
      <w:r w:rsidRPr="00273428">
        <w:rPr>
          <w:rFonts w:ascii="Times New Roman" w:hAnsi="Times New Roman" w:cs="Times New Roman"/>
          <w:sz w:val="24"/>
          <w:szCs w:val="24"/>
        </w:rPr>
        <w:t>Whether the trial court relied on inadmissible documents and used the said inadmissible documents to make a finding against the appellant.</w:t>
      </w:r>
    </w:p>
    <w:p w:rsidR="008015B1" w:rsidRPr="00273428" w:rsidRDefault="00273428" w:rsidP="00273428">
      <w:pPr>
        <w:pStyle w:val="BodyText22"/>
        <w:numPr>
          <w:ilvl w:val="0"/>
          <w:numId w:val="2"/>
        </w:numPr>
        <w:shd w:val="clear" w:color="auto" w:fill="auto"/>
        <w:tabs>
          <w:tab w:val="left" w:pos="1514"/>
        </w:tabs>
        <w:spacing w:before="0" w:line="360" w:lineRule="auto"/>
        <w:ind w:left="1500" w:right="20" w:hanging="360"/>
        <w:rPr>
          <w:rFonts w:ascii="Times New Roman" w:hAnsi="Times New Roman" w:cs="Times New Roman"/>
          <w:sz w:val="24"/>
          <w:szCs w:val="24"/>
        </w:rPr>
      </w:pPr>
      <w:r w:rsidRPr="00273428">
        <w:rPr>
          <w:rFonts w:ascii="Times New Roman" w:hAnsi="Times New Roman" w:cs="Times New Roman"/>
          <w:sz w:val="24"/>
          <w:szCs w:val="24"/>
        </w:rPr>
        <w:t>Wh</w:t>
      </w:r>
      <w:r w:rsidRPr="00273428">
        <w:rPr>
          <w:rFonts w:ascii="Times New Roman" w:hAnsi="Times New Roman" w:cs="Times New Roman"/>
          <w:sz w:val="24"/>
          <w:szCs w:val="24"/>
        </w:rPr>
        <w:t xml:space="preserve">ether the trial court made findings of law and fact without properly and </w:t>
      </w:r>
      <w:r w:rsidRPr="00273428">
        <w:rPr>
          <w:rFonts w:ascii="Times New Roman" w:hAnsi="Times New Roman" w:cs="Times New Roman"/>
          <w:sz w:val="24"/>
          <w:szCs w:val="24"/>
        </w:rPr>
        <w:lastRenderedPageBreak/>
        <w:t>exhaustively evaluating the evidence before it.</w:t>
      </w:r>
    </w:p>
    <w:p w:rsidR="008015B1" w:rsidRPr="00273428" w:rsidRDefault="00273428" w:rsidP="00273428">
      <w:pPr>
        <w:pStyle w:val="BodyText22"/>
        <w:shd w:val="clear" w:color="auto" w:fill="auto"/>
        <w:spacing w:before="0" w:after="0"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We shall dispose of the issues as they were presented and argued, starting with the first, then the third, followed by the second and f</w:t>
      </w:r>
      <w:r w:rsidRPr="00273428">
        <w:rPr>
          <w:rFonts w:ascii="Times New Roman" w:hAnsi="Times New Roman" w:cs="Times New Roman"/>
          <w:sz w:val="24"/>
          <w:szCs w:val="24"/>
        </w:rPr>
        <w:t>inally the fourth.</w:t>
      </w:r>
    </w:p>
    <w:p w:rsidR="008015B1" w:rsidRPr="00273428" w:rsidRDefault="00273428" w:rsidP="00273428">
      <w:pPr>
        <w:pStyle w:val="Bodytext20"/>
        <w:shd w:val="clear" w:color="auto" w:fill="auto"/>
        <w:spacing w:after="104" w:line="360" w:lineRule="auto"/>
        <w:ind w:left="40"/>
        <w:jc w:val="both"/>
        <w:rPr>
          <w:rFonts w:ascii="Times New Roman" w:hAnsi="Times New Roman" w:cs="Times New Roman"/>
          <w:sz w:val="24"/>
          <w:szCs w:val="24"/>
        </w:rPr>
      </w:pPr>
      <w:r w:rsidRPr="00273428">
        <w:rPr>
          <w:rFonts w:ascii="Times New Roman" w:hAnsi="Times New Roman" w:cs="Times New Roman"/>
          <w:sz w:val="24"/>
          <w:szCs w:val="24"/>
        </w:rPr>
        <w:t>Issue 1:</w:t>
      </w:r>
    </w:p>
    <w:p w:rsidR="008015B1" w:rsidRPr="00273428" w:rsidRDefault="00273428" w:rsidP="00273428">
      <w:pPr>
        <w:pStyle w:val="BodyText22"/>
        <w:shd w:val="clear" w:color="auto" w:fill="auto"/>
        <w:spacing w:before="0" w:after="282"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It was the appellant's objection that the trial Judge relied on supposition, conjecture and matters extraneous to the record in deciding the case before him and thereby occasioned a miscarriage of Justice.</w:t>
      </w:r>
    </w:p>
    <w:p w:rsidR="008015B1" w:rsidRPr="00273428" w:rsidRDefault="00273428" w:rsidP="00273428">
      <w:pPr>
        <w:pStyle w:val="BodyText22"/>
        <w:shd w:val="clear" w:color="auto" w:fill="auto"/>
        <w:spacing w:before="0" w:after="106" w:line="360" w:lineRule="auto"/>
        <w:ind w:left="40" w:firstLine="0"/>
        <w:rPr>
          <w:rFonts w:ascii="Times New Roman" w:hAnsi="Times New Roman" w:cs="Times New Roman"/>
          <w:sz w:val="24"/>
          <w:szCs w:val="24"/>
        </w:rPr>
      </w:pPr>
      <w:r w:rsidRPr="00273428">
        <w:rPr>
          <w:rFonts w:ascii="Times New Roman" w:hAnsi="Times New Roman" w:cs="Times New Roman"/>
          <w:sz w:val="24"/>
          <w:szCs w:val="24"/>
        </w:rPr>
        <w:t xml:space="preserve">The appellant </w:t>
      </w:r>
      <w:r w:rsidRPr="00273428">
        <w:rPr>
          <w:rFonts w:ascii="Times New Roman" w:hAnsi="Times New Roman" w:cs="Times New Roman"/>
          <w:sz w:val="24"/>
          <w:szCs w:val="24"/>
        </w:rPr>
        <w:t>illustrated this argument with some examples.</w:t>
      </w:r>
    </w:p>
    <w:p w:rsidR="008015B1" w:rsidRPr="00273428" w:rsidRDefault="00273428" w:rsidP="00273428">
      <w:pPr>
        <w:pStyle w:val="Bodytext40"/>
        <w:shd w:val="clear" w:color="auto" w:fill="auto"/>
        <w:spacing w:before="0" w:line="360" w:lineRule="auto"/>
        <w:ind w:left="40" w:right="20"/>
        <w:rPr>
          <w:rFonts w:ascii="Times New Roman" w:hAnsi="Times New Roman" w:cs="Times New Roman"/>
          <w:sz w:val="24"/>
          <w:szCs w:val="24"/>
        </w:rPr>
      </w:pPr>
      <w:r w:rsidRPr="00273428">
        <w:rPr>
          <w:rStyle w:val="Bodytext4125pt"/>
          <w:rFonts w:ascii="Times New Roman" w:hAnsi="Times New Roman" w:cs="Times New Roman"/>
          <w:sz w:val="24"/>
          <w:szCs w:val="24"/>
        </w:rPr>
        <w:t xml:space="preserve">He cited a passage at page 181 of the record where it is stated that, </w:t>
      </w:r>
      <w:r w:rsidRPr="00273428">
        <w:rPr>
          <w:rStyle w:val="Bodytext4125pt0"/>
          <w:rFonts w:ascii="Times New Roman" w:hAnsi="Times New Roman" w:cs="Times New Roman"/>
          <w:sz w:val="24"/>
          <w:szCs w:val="24"/>
        </w:rPr>
        <w:t xml:space="preserve">'the other </w:t>
      </w:r>
      <w:r w:rsidRPr="00273428">
        <w:rPr>
          <w:rFonts w:ascii="Times New Roman" w:hAnsi="Times New Roman" w:cs="Times New Roman"/>
          <w:sz w:val="24"/>
          <w:szCs w:val="24"/>
        </w:rPr>
        <w:t>witness summoned by the court, a representative from Busoga University reportedly came to court but for unclear reasons disappear</w:t>
      </w:r>
      <w:r w:rsidRPr="00273428">
        <w:rPr>
          <w:rFonts w:ascii="Times New Roman" w:hAnsi="Times New Roman" w:cs="Times New Roman"/>
          <w:sz w:val="24"/>
          <w:szCs w:val="24"/>
        </w:rPr>
        <w:t>ed without a trace later'.</w:t>
      </w:r>
      <w:r w:rsidRPr="00273428">
        <w:rPr>
          <w:rStyle w:val="Bodytext4125pt0"/>
          <w:rFonts w:ascii="Times New Roman" w:hAnsi="Times New Roman" w:cs="Times New Roman"/>
          <w:sz w:val="24"/>
          <w:szCs w:val="24"/>
        </w:rPr>
        <w:t xml:space="preserve"> It </w:t>
      </w:r>
      <w:r w:rsidRPr="00273428">
        <w:rPr>
          <w:rStyle w:val="Bodytext4125pt"/>
          <w:rFonts w:ascii="Times New Roman" w:hAnsi="Times New Roman" w:cs="Times New Roman"/>
          <w:sz w:val="24"/>
          <w:szCs w:val="24"/>
        </w:rPr>
        <w:t xml:space="preserve">was argued that the finding was informed by materials that cannot be traced from the record. Further at page 189 the judge wondered, </w:t>
      </w:r>
      <w:r w:rsidRPr="00273428">
        <w:rPr>
          <w:rFonts w:ascii="Times New Roman" w:hAnsi="Times New Roman" w:cs="Times New Roman"/>
          <w:sz w:val="24"/>
          <w:szCs w:val="24"/>
        </w:rPr>
        <w:t>'where is the University and why is it so difficult to summon its officials to own their word</w:t>
      </w:r>
      <w:r w:rsidRPr="00273428">
        <w:rPr>
          <w:rFonts w:ascii="Times New Roman" w:hAnsi="Times New Roman" w:cs="Times New Roman"/>
          <w:sz w:val="24"/>
          <w:szCs w:val="24"/>
        </w:rPr>
        <w:t>s to the 1</w:t>
      </w:r>
      <w:r w:rsidRPr="00273428">
        <w:rPr>
          <w:rFonts w:ascii="Times New Roman" w:hAnsi="Times New Roman" w:cs="Times New Roman"/>
          <w:sz w:val="24"/>
          <w:szCs w:val="24"/>
          <w:vertAlign w:val="superscript"/>
        </w:rPr>
        <w:t>st</w:t>
      </w:r>
      <w:r w:rsidRPr="00273428">
        <w:rPr>
          <w:rFonts w:ascii="Times New Roman" w:hAnsi="Times New Roman" w:cs="Times New Roman"/>
          <w:sz w:val="24"/>
          <w:szCs w:val="24"/>
        </w:rPr>
        <w:t xml:space="preserve"> respondent?'</w:t>
      </w:r>
      <w:r w:rsidRPr="00273428">
        <w:rPr>
          <w:rStyle w:val="Bodytext4125pt0"/>
          <w:rFonts w:ascii="Times New Roman" w:hAnsi="Times New Roman" w:cs="Times New Roman"/>
          <w:sz w:val="24"/>
          <w:szCs w:val="24"/>
        </w:rPr>
        <w:t xml:space="preserve"> It </w:t>
      </w:r>
      <w:r w:rsidRPr="00273428">
        <w:rPr>
          <w:rStyle w:val="Bodytext4125pt"/>
          <w:rFonts w:ascii="Times New Roman" w:hAnsi="Times New Roman" w:cs="Times New Roman"/>
          <w:sz w:val="24"/>
          <w:szCs w:val="24"/>
        </w:rPr>
        <w:t>was</w:t>
      </w:r>
    </w:p>
    <w:p w:rsidR="008015B1" w:rsidRPr="00273428" w:rsidRDefault="00273428" w:rsidP="00273428">
      <w:pPr>
        <w:pStyle w:val="BodyText22"/>
        <w:shd w:val="clear" w:color="auto" w:fill="auto"/>
        <w:spacing w:before="0"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contended that there was no evidence that court instructed the registrar to summon the said Academic Registrar besides an order made in court ordering the Academic Registrar of Busoga University to appear in court. It was</w:t>
      </w:r>
      <w:r w:rsidRPr="00273428">
        <w:rPr>
          <w:rFonts w:ascii="Times New Roman" w:hAnsi="Times New Roman" w:cs="Times New Roman"/>
          <w:sz w:val="24"/>
          <w:szCs w:val="24"/>
        </w:rPr>
        <w:t xml:space="preserve"> his argument that since there was no evidence that the witness was summoned, and no evidence that he came to court and ran away without a trace, the Judge by making the observations cited above, used matters extraneous to the record before him.</w:t>
      </w:r>
    </w:p>
    <w:p w:rsidR="008015B1" w:rsidRPr="00273428" w:rsidRDefault="00273428" w:rsidP="00273428">
      <w:pPr>
        <w:pStyle w:val="BodyText22"/>
        <w:shd w:val="clear" w:color="auto" w:fill="auto"/>
        <w:spacing w:before="0"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In additio</w:t>
      </w:r>
      <w:r w:rsidRPr="00273428">
        <w:rPr>
          <w:rFonts w:ascii="Times New Roman" w:hAnsi="Times New Roman" w:cs="Times New Roman"/>
          <w:sz w:val="24"/>
          <w:szCs w:val="24"/>
        </w:rPr>
        <w:t>n counsel for the appellant faulted the judge for finding as he did on pages 188, 189 and 191 of the record of appeal. There the learned Judge blamed the appellant for not striving to clear the doubts that surrounded her academic qualifications. It was cou</w:t>
      </w:r>
      <w:r w:rsidRPr="00273428">
        <w:rPr>
          <w:rFonts w:ascii="Times New Roman" w:hAnsi="Times New Roman" w:cs="Times New Roman"/>
          <w:sz w:val="24"/>
          <w:szCs w:val="24"/>
        </w:rPr>
        <w:t>nsel's argument that in the pleadings and evidence before the Judge there was nothing to suggest that there were doubts surrounding the appellant's academic qualifications and the said academic documents were certified by Busoga University, the awarding in</w:t>
      </w:r>
      <w:r w:rsidRPr="00273428">
        <w:rPr>
          <w:rFonts w:ascii="Times New Roman" w:hAnsi="Times New Roman" w:cs="Times New Roman"/>
          <w:sz w:val="24"/>
          <w:szCs w:val="24"/>
        </w:rPr>
        <w:t>stitution.</w:t>
      </w:r>
    </w:p>
    <w:p w:rsidR="008015B1" w:rsidRPr="00273428" w:rsidRDefault="00273428" w:rsidP="00273428">
      <w:pPr>
        <w:pStyle w:val="BodyText22"/>
        <w:shd w:val="clear" w:color="auto" w:fill="auto"/>
        <w:spacing w:before="0" w:after="75"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Another point of objection on behalf of the Appellant was that the Judge faulted the appellant for relying on a document that was not certified by Busoga University, a letter of admission. Learned counsel's argument was that the letter was not a</w:t>
      </w:r>
      <w:r w:rsidRPr="00273428">
        <w:rPr>
          <w:rFonts w:ascii="Times New Roman" w:hAnsi="Times New Roman" w:cs="Times New Roman"/>
          <w:sz w:val="24"/>
          <w:szCs w:val="24"/>
        </w:rPr>
        <w:t xml:space="preserve"> contested document and that there was no evidence before the trial Judge requiring certification of the letter of admission. Counsel further commented that the judge used the words "conveniently certified" in reference to academic documents of the appella</w:t>
      </w:r>
      <w:r w:rsidRPr="00273428">
        <w:rPr>
          <w:rFonts w:ascii="Times New Roman" w:hAnsi="Times New Roman" w:cs="Times New Roman"/>
          <w:sz w:val="24"/>
          <w:szCs w:val="24"/>
        </w:rPr>
        <w:t xml:space="preserve">nt by Busoga </w:t>
      </w:r>
      <w:r w:rsidRPr="00273428">
        <w:rPr>
          <w:rFonts w:ascii="Times New Roman" w:hAnsi="Times New Roman" w:cs="Times New Roman"/>
          <w:sz w:val="24"/>
          <w:szCs w:val="24"/>
        </w:rPr>
        <w:lastRenderedPageBreak/>
        <w:t>University and yet there was no evidence whatsoever before the learned Judge that these documents were conveniently certified.</w:t>
      </w:r>
    </w:p>
    <w:p w:rsidR="008015B1" w:rsidRPr="00273428" w:rsidRDefault="008015B1" w:rsidP="00273428">
      <w:pPr>
        <w:spacing w:line="360" w:lineRule="auto"/>
        <w:jc w:val="both"/>
        <w:rPr>
          <w:rFonts w:ascii="Times New Roman" w:hAnsi="Times New Roman" w:cs="Times New Roman"/>
        </w:rPr>
      </w:pPr>
    </w:p>
    <w:p w:rsidR="008015B1" w:rsidRPr="00273428" w:rsidRDefault="008015B1" w:rsidP="00273428">
      <w:pPr>
        <w:spacing w:line="360" w:lineRule="auto"/>
        <w:jc w:val="both"/>
        <w:rPr>
          <w:rFonts w:ascii="Times New Roman" w:hAnsi="Times New Roman" w:cs="Times New Roman"/>
        </w:rPr>
        <w:sectPr w:rsidR="008015B1" w:rsidRPr="00273428">
          <w:footerReference w:type="even" r:id="rId10"/>
          <w:footerReference w:type="default" r:id="rId11"/>
          <w:pgSz w:w="12240" w:h="15840"/>
          <w:pgMar w:top="574" w:right="1387" w:bottom="780" w:left="1412" w:header="0" w:footer="3" w:gutter="0"/>
          <w:cols w:space="720"/>
          <w:noEndnote/>
          <w:docGrid w:linePitch="360"/>
        </w:sectPr>
      </w:pPr>
    </w:p>
    <w:p w:rsidR="008015B1" w:rsidRPr="00273428" w:rsidRDefault="00273428" w:rsidP="00273428">
      <w:pPr>
        <w:pStyle w:val="BodyText22"/>
        <w:shd w:val="clear" w:color="auto" w:fill="auto"/>
        <w:spacing w:before="0"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lastRenderedPageBreak/>
        <w:t>He stated also that the trial Judge indicted him for putting up a spirited fight for his client when he held at p</w:t>
      </w:r>
      <w:r w:rsidRPr="00273428">
        <w:rPr>
          <w:rFonts w:ascii="Times New Roman" w:hAnsi="Times New Roman" w:cs="Times New Roman"/>
          <w:sz w:val="24"/>
          <w:szCs w:val="24"/>
        </w:rPr>
        <w:t>age 188 in respect to the serious objection by counsel for the respondent/appellant objecting to the application to summon the witness from Busoga University. That the learned Judge faulted the appellant for "hiding behind a court order" and used terms lik</w:t>
      </w:r>
      <w:r w:rsidRPr="00273428">
        <w:rPr>
          <w:rFonts w:ascii="Times New Roman" w:hAnsi="Times New Roman" w:cs="Times New Roman"/>
          <w:sz w:val="24"/>
          <w:szCs w:val="24"/>
        </w:rPr>
        <w:t>e "hide and seek".</w:t>
      </w:r>
    </w:p>
    <w:p w:rsidR="008015B1" w:rsidRPr="00273428" w:rsidRDefault="00273428" w:rsidP="00273428">
      <w:pPr>
        <w:pStyle w:val="BodyText22"/>
        <w:shd w:val="clear" w:color="auto" w:fill="auto"/>
        <w:spacing w:before="0" w:after="56"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In response, counsel for the respondent supported the trial Judge's findings, saying they were apt.</w:t>
      </w:r>
    </w:p>
    <w:p w:rsidR="008015B1" w:rsidRPr="00273428" w:rsidRDefault="00273428" w:rsidP="00273428">
      <w:pPr>
        <w:pStyle w:val="BodyText22"/>
        <w:shd w:val="clear" w:color="auto" w:fill="auto"/>
        <w:spacing w:before="0" w:after="75"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 xml:space="preserve">When an appellant complains to court that the decision of the lower court is based on extraneous matters, the appellant is taken to mean </w:t>
      </w:r>
      <w:r w:rsidRPr="00273428">
        <w:rPr>
          <w:rFonts w:ascii="Times New Roman" w:hAnsi="Times New Roman" w:cs="Times New Roman"/>
          <w:sz w:val="24"/>
          <w:szCs w:val="24"/>
        </w:rPr>
        <w:t>that the decision was not based on evidence adduced before the court but on other information that is not on the court record. Needless to say a case before the court must be decided only on the evidence adduced before that court.</w:t>
      </w:r>
    </w:p>
    <w:p w:rsidR="008015B1" w:rsidRPr="00273428" w:rsidRDefault="00273428" w:rsidP="00273428">
      <w:pPr>
        <w:pStyle w:val="Bodytext40"/>
        <w:shd w:val="clear" w:color="auto" w:fill="auto"/>
        <w:spacing w:before="0" w:after="56" w:line="360" w:lineRule="auto"/>
        <w:ind w:left="40" w:right="20"/>
        <w:rPr>
          <w:rFonts w:ascii="Times New Roman" w:hAnsi="Times New Roman" w:cs="Times New Roman"/>
          <w:sz w:val="24"/>
          <w:szCs w:val="24"/>
        </w:rPr>
      </w:pPr>
      <w:r w:rsidRPr="00273428">
        <w:rPr>
          <w:rStyle w:val="Bodytext4125pt0"/>
          <w:rFonts w:ascii="Times New Roman" w:hAnsi="Times New Roman" w:cs="Times New Roman"/>
          <w:sz w:val="24"/>
          <w:szCs w:val="24"/>
        </w:rPr>
        <w:t xml:space="preserve">Black's Law Dictionary </w:t>
      </w:r>
      <w:r w:rsidRPr="00273428">
        <w:rPr>
          <w:rStyle w:val="Bodytext4125pt"/>
          <w:rFonts w:ascii="Times New Roman" w:hAnsi="Times New Roman" w:cs="Times New Roman"/>
          <w:sz w:val="24"/>
          <w:szCs w:val="24"/>
        </w:rPr>
        <w:t>de</w:t>
      </w:r>
      <w:r w:rsidRPr="00273428">
        <w:rPr>
          <w:rStyle w:val="Bodytext4125pt"/>
          <w:rFonts w:ascii="Times New Roman" w:hAnsi="Times New Roman" w:cs="Times New Roman"/>
          <w:sz w:val="24"/>
          <w:szCs w:val="24"/>
        </w:rPr>
        <w:t xml:space="preserve">fines a Judgment as </w:t>
      </w:r>
      <w:r w:rsidRPr="00273428">
        <w:rPr>
          <w:rFonts w:ascii="Times New Roman" w:hAnsi="Times New Roman" w:cs="Times New Roman"/>
          <w:sz w:val="24"/>
          <w:szCs w:val="24"/>
        </w:rPr>
        <w:t>"The official and authentic decision of a court of Justice upon the respective rights and claims of the parties to an action or suit therein litigated and submitted to its determination.</w:t>
      </w:r>
    </w:p>
    <w:p w:rsidR="008015B1" w:rsidRPr="00273428" w:rsidRDefault="00273428" w:rsidP="00273428">
      <w:pPr>
        <w:pStyle w:val="Bodytext40"/>
        <w:shd w:val="clear" w:color="auto" w:fill="auto"/>
        <w:spacing w:before="0" w:after="45" w:line="360" w:lineRule="auto"/>
        <w:ind w:left="40" w:right="20"/>
        <w:rPr>
          <w:rFonts w:ascii="Times New Roman" w:hAnsi="Times New Roman" w:cs="Times New Roman"/>
          <w:sz w:val="24"/>
          <w:szCs w:val="24"/>
        </w:rPr>
      </w:pPr>
      <w:r w:rsidRPr="00273428">
        <w:rPr>
          <w:rStyle w:val="Bodytext4125pt0"/>
          <w:rFonts w:ascii="Times New Roman" w:hAnsi="Times New Roman" w:cs="Times New Roman"/>
          <w:sz w:val="24"/>
          <w:szCs w:val="24"/>
        </w:rPr>
        <w:t xml:space="preserve">Halsbury's Laws </w:t>
      </w:r>
      <w:r w:rsidRPr="00273428">
        <w:rPr>
          <w:rStyle w:val="Bodytext4125pt"/>
          <w:rFonts w:ascii="Times New Roman" w:hAnsi="Times New Roman" w:cs="Times New Roman"/>
          <w:sz w:val="24"/>
          <w:szCs w:val="24"/>
        </w:rPr>
        <w:t xml:space="preserve">of England 3rd Edition defines a Judgment as </w:t>
      </w:r>
      <w:r w:rsidRPr="00273428">
        <w:rPr>
          <w:rFonts w:ascii="Times New Roman" w:hAnsi="Times New Roman" w:cs="Times New Roman"/>
          <w:sz w:val="24"/>
          <w:szCs w:val="24"/>
        </w:rPr>
        <w:t>"Any decision given by a court on a qtiestion or questions or issue between the parties to a proceeding properly before court."</w:t>
      </w:r>
    </w:p>
    <w:p w:rsidR="008015B1" w:rsidRPr="00273428" w:rsidRDefault="00273428" w:rsidP="00273428">
      <w:pPr>
        <w:pStyle w:val="BodyText22"/>
        <w:shd w:val="clear" w:color="auto" w:fill="auto"/>
        <w:spacing w:before="0" w:after="194"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The above definitions read together emphasize the point that a decision of the cour</w:t>
      </w:r>
      <w:r w:rsidRPr="00273428">
        <w:rPr>
          <w:rFonts w:ascii="Times New Roman" w:hAnsi="Times New Roman" w:cs="Times New Roman"/>
          <w:sz w:val="24"/>
          <w:szCs w:val="24"/>
        </w:rPr>
        <w:t>t must be based on the evidence or case or issues that arose in the proceedings before the court and not on matters that were not before the</w:t>
      </w:r>
    </w:p>
    <w:p w:rsidR="008015B1" w:rsidRPr="00273428" w:rsidRDefault="008015B1" w:rsidP="00273428">
      <w:pPr>
        <w:spacing w:line="360" w:lineRule="auto"/>
        <w:jc w:val="both"/>
        <w:rPr>
          <w:rFonts w:ascii="Times New Roman" w:hAnsi="Times New Roman" w:cs="Times New Roman"/>
        </w:rPr>
      </w:pPr>
    </w:p>
    <w:p w:rsidR="008015B1" w:rsidRPr="00273428" w:rsidRDefault="002546F5" w:rsidP="00273428">
      <w:pPr>
        <w:pStyle w:val="BodyText22"/>
        <w:shd w:val="clear" w:color="auto" w:fill="auto"/>
        <w:spacing w:before="0" w:after="670" w:line="360" w:lineRule="auto"/>
        <w:ind w:left="40" w:firstLine="0"/>
        <w:rPr>
          <w:rFonts w:ascii="Times New Roman" w:hAnsi="Times New Roman" w:cs="Times New Roman"/>
          <w:sz w:val="24"/>
          <w:szCs w:val="24"/>
        </w:rPr>
      </w:pPr>
      <w:r w:rsidRPr="00273428">
        <w:rPr>
          <w:rFonts w:ascii="Times New Roman" w:hAnsi="Times New Roman" w:cs="Times New Roman"/>
          <w:sz w:val="24"/>
          <w:szCs w:val="24"/>
        </w:rPr>
        <w:t>Court</w:t>
      </w:r>
      <w:r w:rsidR="00273428" w:rsidRPr="00273428">
        <w:rPr>
          <w:rFonts w:ascii="Times New Roman" w:hAnsi="Times New Roman" w:cs="Times New Roman"/>
          <w:sz w:val="24"/>
          <w:szCs w:val="24"/>
        </w:rPr>
        <w:t>.</w:t>
      </w:r>
    </w:p>
    <w:p w:rsidR="008015B1" w:rsidRPr="00273428" w:rsidRDefault="008015B1" w:rsidP="00273428">
      <w:pPr>
        <w:spacing w:line="360" w:lineRule="auto"/>
        <w:jc w:val="both"/>
        <w:rPr>
          <w:rFonts w:ascii="Times New Roman" w:hAnsi="Times New Roman" w:cs="Times New Roman"/>
        </w:rPr>
      </w:pPr>
    </w:p>
    <w:p w:rsidR="008015B1" w:rsidRPr="00273428" w:rsidRDefault="008015B1" w:rsidP="00273428">
      <w:pPr>
        <w:spacing w:line="360" w:lineRule="auto"/>
        <w:jc w:val="both"/>
        <w:rPr>
          <w:rFonts w:ascii="Times New Roman" w:hAnsi="Times New Roman" w:cs="Times New Roman"/>
        </w:rPr>
        <w:sectPr w:rsidR="008015B1" w:rsidRPr="00273428">
          <w:footerReference w:type="even" r:id="rId12"/>
          <w:pgSz w:w="12240" w:h="15840"/>
          <w:pgMar w:top="574" w:right="1387" w:bottom="780" w:left="1412" w:header="0" w:footer="3" w:gutter="0"/>
          <w:cols w:space="720"/>
          <w:noEndnote/>
          <w:docGrid w:linePitch="360"/>
        </w:sectPr>
      </w:pPr>
    </w:p>
    <w:p w:rsidR="008015B1" w:rsidRPr="00273428" w:rsidRDefault="00273428" w:rsidP="00273428">
      <w:pPr>
        <w:pStyle w:val="BodyText22"/>
        <w:shd w:val="clear" w:color="auto" w:fill="auto"/>
        <w:spacing w:before="0"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lastRenderedPageBreak/>
        <w:t>Counsel for the appellant faults the trial Judge for expressing doubt why it was difficult to summon officials from Busoga University and how a witness from Busoga University had come to court but had disappeared. Were these statements based on matters ext</w:t>
      </w:r>
      <w:r w:rsidRPr="00273428">
        <w:rPr>
          <w:rFonts w:ascii="Times New Roman" w:hAnsi="Times New Roman" w:cs="Times New Roman"/>
          <w:sz w:val="24"/>
          <w:szCs w:val="24"/>
        </w:rPr>
        <w:t>raneous to the record? Upon perusal of the record, counsel for the petitioner/respondent is seen to have applied to court for an officer from Busoga University, the Academic Registrar, to be summoned in court to enable parties examine and cross examine him</w:t>
      </w:r>
      <w:r w:rsidRPr="00273428">
        <w:rPr>
          <w:rFonts w:ascii="Times New Roman" w:hAnsi="Times New Roman" w:cs="Times New Roman"/>
          <w:sz w:val="24"/>
          <w:szCs w:val="24"/>
        </w:rPr>
        <w:t xml:space="preserve"> to clear issues of certification, qualification and documentation. Court issued the order under </w:t>
      </w:r>
      <w:r w:rsidRPr="00273428">
        <w:rPr>
          <w:rStyle w:val="BodytextBold"/>
          <w:rFonts w:ascii="Times New Roman" w:hAnsi="Times New Roman" w:cs="Times New Roman"/>
          <w:sz w:val="24"/>
          <w:szCs w:val="24"/>
        </w:rPr>
        <w:t xml:space="preserve">section 64(1) (b) </w:t>
      </w:r>
      <w:r w:rsidRPr="00273428">
        <w:rPr>
          <w:rFonts w:ascii="Times New Roman" w:hAnsi="Times New Roman" w:cs="Times New Roman"/>
          <w:sz w:val="24"/>
          <w:szCs w:val="24"/>
        </w:rPr>
        <w:t xml:space="preserve">of the Parliamentary Elections Act </w:t>
      </w:r>
      <w:r w:rsidRPr="00273428">
        <w:rPr>
          <w:rFonts w:ascii="Times New Roman" w:hAnsi="Times New Roman" w:cs="Times New Roman"/>
          <w:sz w:val="24"/>
          <w:szCs w:val="24"/>
        </w:rPr>
        <w:lastRenderedPageBreak/>
        <w:t>summoning the Academic Registrar of Busoga University to appear in court. This was in open court and the d</w:t>
      </w:r>
      <w:r w:rsidRPr="00273428">
        <w:rPr>
          <w:rFonts w:ascii="Times New Roman" w:hAnsi="Times New Roman" w:cs="Times New Roman"/>
          <w:sz w:val="24"/>
          <w:szCs w:val="24"/>
        </w:rPr>
        <w:t>ecision was not unusual since courts have always summoned witnesses to appear when found necessary for the determination of issues before them. This witness however never appeared in court. Counsel for the petitioner, Mr. Isabirye, stated in the lower cour</w:t>
      </w:r>
      <w:r w:rsidRPr="00273428">
        <w:rPr>
          <w:rFonts w:ascii="Times New Roman" w:hAnsi="Times New Roman" w:cs="Times New Roman"/>
          <w:sz w:val="24"/>
          <w:szCs w:val="24"/>
        </w:rPr>
        <w:t>t that he was informed the witness from Busoga University was around court but that he could not trace him. These proceedings were before court and the Judge rightly informed himself from the record. The appellant's allegations are baseless.</w:t>
      </w:r>
    </w:p>
    <w:p w:rsidR="008015B1" w:rsidRPr="00273428" w:rsidRDefault="00273428" w:rsidP="00273428">
      <w:pPr>
        <w:pStyle w:val="BodyText22"/>
        <w:shd w:val="clear" w:color="auto" w:fill="auto"/>
        <w:spacing w:before="0" w:after="75"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The case rotat</w:t>
      </w:r>
      <w:r w:rsidRPr="00273428">
        <w:rPr>
          <w:rFonts w:ascii="Times New Roman" w:hAnsi="Times New Roman" w:cs="Times New Roman"/>
          <w:sz w:val="24"/>
          <w:szCs w:val="24"/>
        </w:rPr>
        <w:t>ed around the genuineness of the appellant's Certificate in Public Administration and Management. There is evidence on record referring to the said certificate as forged. Such allegation together with evidence before court clearly created doubt as to the g</w:t>
      </w:r>
      <w:r w:rsidRPr="00273428">
        <w:rPr>
          <w:rFonts w:ascii="Times New Roman" w:hAnsi="Times New Roman" w:cs="Times New Roman"/>
          <w:sz w:val="24"/>
          <w:szCs w:val="24"/>
        </w:rPr>
        <w:t>enuineness of the certificate in question. It is not true as counsel for the appellant suggests that there was nothing to suggest there were doubts surrounding the</w:t>
      </w:r>
      <w:r w:rsidR="002546F5" w:rsidRPr="00273428">
        <w:rPr>
          <w:rFonts w:ascii="Times New Roman" w:hAnsi="Times New Roman" w:cs="Times New Roman"/>
          <w:sz w:val="24"/>
          <w:szCs w:val="24"/>
        </w:rPr>
        <w:t xml:space="preserve"> </w:t>
      </w:r>
      <w:r w:rsidRPr="00273428">
        <w:rPr>
          <w:rFonts w:ascii="Times New Roman" w:hAnsi="Times New Roman" w:cs="Times New Roman"/>
          <w:sz w:val="24"/>
          <w:szCs w:val="24"/>
        </w:rPr>
        <w:t>appellant's academic qualifications. In the Judge's mind, doubt was created and he found it incumbent upon t</w:t>
      </w:r>
      <w:r w:rsidRPr="00273428">
        <w:rPr>
          <w:rFonts w:ascii="Times New Roman" w:hAnsi="Times New Roman" w:cs="Times New Roman"/>
          <w:sz w:val="24"/>
          <w:szCs w:val="24"/>
        </w:rPr>
        <w:t>he Appellant lo clarify such doubts hence holding as he did. Given that doubt was created in the mind of the Judge he found it incumbent upon the Appellant to clear what doubts lingered. His holding must have been in that light.</w:t>
      </w:r>
    </w:p>
    <w:p w:rsidR="008015B1" w:rsidRPr="00273428" w:rsidRDefault="00273428" w:rsidP="00273428">
      <w:pPr>
        <w:pStyle w:val="BodyText22"/>
        <w:shd w:val="clear" w:color="auto" w:fill="auto"/>
        <w:spacing w:before="0" w:after="279"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It is true the Judge faulte</w:t>
      </w:r>
      <w:r w:rsidRPr="00273428">
        <w:rPr>
          <w:rFonts w:ascii="Times New Roman" w:hAnsi="Times New Roman" w:cs="Times New Roman"/>
          <w:sz w:val="24"/>
          <w:szCs w:val="24"/>
        </w:rPr>
        <w:t>d the appellant for relying on a document that was not certified by Busoga University, the Letter of Admission. The same letter appears as Annexture 'C' and is not certified. The choice of words in Judgment writing is a matter of style to a judicial office</w:t>
      </w:r>
      <w:r w:rsidRPr="00273428">
        <w:rPr>
          <w:rFonts w:ascii="Times New Roman" w:hAnsi="Times New Roman" w:cs="Times New Roman"/>
          <w:sz w:val="24"/>
          <w:szCs w:val="24"/>
        </w:rPr>
        <w:t>r. He cannot be faulted for emphasizing certain words in his Judgment in which counsel finds offence. Be that as it may we do not consider the matters alleged herein extraneous to the record or as occasioning a miscarriage of justice. Issue 1 fails.</w:t>
      </w:r>
    </w:p>
    <w:p w:rsidR="008015B1" w:rsidRPr="00273428" w:rsidRDefault="00273428" w:rsidP="00273428">
      <w:pPr>
        <w:pStyle w:val="Bodytext20"/>
        <w:shd w:val="clear" w:color="auto" w:fill="auto"/>
        <w:spacing w:after="103" w:line="360" w:lineRule="auto"/>
        <w:ind w:left="40"/>
        <w:jc w:val="both"/>
        <w:rPr>
          <w:rFonts w:ascii="Times New Roman" w:hAnsi="Times New Roman" w:cs="Times New Roman"/>
          <w:sz w:val="24"/>
          <w:szCs w:val="24"/>
        </w:rPr>
      </w:pPr>
      <w:r w:rsidRPr="00273428">
        <w:rPr>
          <w:rFonts w:ascii="Times New Roman" w:hAnsi="Times New Roman" w:cs="Times New Roman"/>
          <w:sz w:val="24"/>
          <w:szCs w:val="24"/>
        </w:rPr>
        <w:t xml:space="preserve">Issue </w:t>
      </w:r>
      <w:r w:rsidRPr="00273428">
        <w:rPr>
          <w:rFonts w:ascii="Times New Roman" w:hAnsi="Times New Roman" w:cs="Times New Roman"/>
          <w:sz w:val="24"/>
          <w:szCs w:val="24"/>
        </w:rPr>
        <w:t>3:</w:t>
      </w:r>
    </w:p>
    <w:p w:rsidR="008015B1" w:rsidRPr="00273428" w:rsidRDefault="00273428" w:rsidP="00273428">
      <w:pPr>
        <w:pStyle w:val="BodyText22"/>
        <w:shd w:val="clear" w:color="auto" w:fill="auto"/>
        <w:spacing w:before="0"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Whether the trial court relied on inadmissible documents and used the said inadmissible documents to make a finding against the appellant.</w:t>
      </w:r>
    </w:p>
    <w:p w:rsidR="008015B1" w:rsidRPr="00273428" w:rsidRDefault="00273428" w:rsidP="00273428">
      <w:pPr>
        <w:pStyle w:val="BodyText22"/>
        <w:shd w:val="clear" w:color="auto" w:fill="auto"/>
        <w:spacing w:before="0"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In arguing this issue counsel for the appellant referred to specific documents as the inadmissible documents relie</w:t>
      </w:r>
      <w:r w:rsidRPr="00273428">
        <w:rPr>
          <w:rFonts w:ascii="Times New Roman" w:hAnsi="Times New Roman" w:cs="Times New Roman"/>
          <w:sz w:val="24"/>
          <w:szCs w:val="24"/>
        </w:rPr>
        <w:t>d on by the judge.</w:t>
      </w:r>
    </w:p>
    <w:p w:rsidR="008015B1" w:rsidRPr="00273428" w:rsidRDefault="00273428" w:rsidP="00273428">
      <w:pPr>
        <w:pStyle w:val="BodyText22"/>
        <w:shd w:val="clear" w:color="auto" w:fill="auto"/>
        <w:spacing w:before="0" w:after="0" w:line="360" w:lineRule="auto"/>
        <w:ind w:left="40" w:right="20" w:firstLine="0"/>
        <w:rPr>
          <w:rFonts w:ascii="Times New Roman" w:hAnsi="Times New Roman" w:cs="Times New Roman"/>
          <w:sz w:val="24"/>
          <w:szCs w:val="24"/>
        </w:rPr>
        <w:sectPr w:rsidR="008015B1" w:rsidRPr="00273428">
          <w:type w:val="continuous"/>
          <w:pgSz w:w="12240" w:h="15840"/>
          <w:pgMar w:top="766" w:right="1406" w:bottom="737" w:left="1406" w:header="0" w:footer="3" w:gutter="0"/>
          <w:cols w:space="720"/>
          <w:noEndnote/>
          <w:docGrid w:linePitch="360"/>
        </w:sectPr>
      </w:pPr>
      <w:r w:rsidRPr="00273428">
        <w:rPr>
          <w:rFonts w:ascii="Times New Roman" w:hAnsi="Times New Roman" w:cs="Times New Roman"/>
          <w:sz w:val="24"/>
          <w:szCs w:val="24"/>
        </w:rPr>
        <w:t xml:space="preserve">Annexure 'C' to the affidavit of Salaamu Musumba, the letter of admission which the Judge cited in his judgment, at page 192 of the record of proceedings, is one such; Annexture 'H', are the minutes of the senate </w:t>
      </w:r>
      <w:r w:rsidRPr="00273428">
        <w:rPr>
          <w:rFonts w:ascii="Times New Roman" w:hAnsi="Times New Roman" w:cs="Times New Roman"/>
          <w:sz w:val="24"/>
          <w:szCs w:val="24"/>
        </w:rPr>
        <w:t>(Busoga University) meeting convened on 17</w:t>
      </w:r>
      <w:r w:rsidRPr="00273428">
        <w:rPr>
          <w:rFonts w:ascii="Times New Roman" w:hAnsi="Times New Roman" w:cs="Times New Roman"/>
          <w:sz w:val="24"/>
          <w:szCs w:val="24"/>
          <w:vertAlign w:val="superscript"/>
        </w:rPr>
        <w:t>th</w:t>
      </w:r>
      <w:r w:rsidRPr="00273428">
        <w:rPr>
          <w:rFonts w:ascii="Times New Roman" w:hAnsi="Times New Roman" w:cs="Times New Roman"/>
          <w:sz w:val="24"/>
          <w:szCs w:val="24"/>
        </w:rPr>
        <w:t xml:space="preserve"> December 2010. It was argued on behalf of the appellant that the said annexure should not have been admitted in evidence because the respondent never disclosed its</w:t>
      </w:r>
    </w:p>
    <w:p w:rsidR="008015B1" w:rsidRPr="00273428" w:rsidRDefault="00273428" w:rsidP="00273428">
      <w:pPr>
        <w:pStyle w:val="BodyText22"/>
        <w:shd w:val="clear" w:color="auto" w:fill="auto"/>
        <w:spacing w:before="0" w:line="360" w:lineRule="auto"/>
        <w:ind w:left="20" w:right="20" w:firstLine="0"/>
        <w:rPr>
          <w:rFonts w:ascii="Times New Roman" w:hAnsi="Times New Roman" w:cs="Times New Roman"/>
          <w:sz w:val="24"/>
          <w:szCs w:val="24"/>
        </w:rPr>
      </w:pPr>
      <w:r w:rsidRPr="00273428">
        <w:rPr>
          <w:rFonts w:ascii="Times New Roman" w:hAnsi="Times New Roman" w:cs="Times New Roman"/>
          <w:sz w:val="24"/>
          <w:szCs w:val="24"/>
        </w:rPr>
        <w:lastRenderedPageBreak/>
        <w:t xml:space="preserve">source and how it camc into her possession. No </w:t>
      </w:r>
      <w:r w:rsidRPr="00273428">
        <w:rPr>
          <w:rFonts w:ascii="Times New Roman" w:hAnsi="Times New Roman" w:cs="Times New Roman"/>
          <w:sz w:val="24"/>
          <w:szCs w:val="24"/>
        </w:rPr>
        <w:t>official of Busoga University owned to it. Secondly at page 31 of the record of appeal, minute 116/2010, states that the certificate could not have been awarded in 2004. Given that the appellant's certificate was awarded in 2005 it was his view this docume</w:t>
      </w:r>
      <w:r w:rsidRPr="00273428">
        <w:rPr>
          <w:rFonts w:ascii="Times New Roman" w:hAnsi="Times New Roman" w:cs="Times New Roman"/>
          <w:sz w:val="24"/>
          <w:szCs w:val="24"/>
        </w:rPr>
        <w:t>nt could not have been premised on the appellant's academic qualifications. Also in the same minutes at page 29 of the record of proceedings, Dr. Rose Badaaza who was shown among persons present later appeared among persons absent. This was seen to bring i</w:t>
      </w:r>
      <w:r w:rsidRPr="00273428">
        <w:rPr>
          <w:rFonts w:ascii="Times New Roman" w:hAnsi="Times New Roman" w:cs="Times New Roman"/>
          <w:sz w:val="24"/>
          <w:szCs w:val="24"/>
        </w:rPr>
        <w:t>nto question the authenticity of the document. Finally he faulted the judge's reliance on a document that was signed by one person instead of two even when that same person was not present.</w:t>
      </w:r>
    </w:p>
    <w:p w:rsidR="008015B1" w:rsidRPr="00273428" w:rsidRDefault="00273428" w:rsidP="00273428">
      <w:pPr>
        <w:pStyle w:val="BodyText22"/>
        <w:shd w:val="clear" w:color="auto" w:fill="auto"/>
        <w:spacing w:before="0" w:line="360" w:lineRule="auto"/>
        <w:ind w:left="20" w:right="20" w:firstLine="0"/>
        <w:rPr>
          <w:rFonts w:ascii="Times New Roman" w:hAnsi="Times New Roman" w:cs="Times New Roman"/>
          <w:sz w:val="24"/>
          <w:szCs w:val="24"/>
        </w:rPr>
      </w:pPr>
      <w:r w:rsidRPr="00273428">
        <w:rPr>
          <w:rFonts w:ascii="Times New Roman" w:hAnsi="Times New Roman" w:cs="Times New Roman"/>
          <w:sz w:val="24"/>
          <w:szCs w:val="24"/>
        </w:rPr>
        <w:t>Counsel for the appellant contended that the copy of the minutes a</w:t>
      </w:r>
      <w:r w:rsidRPr="00273428">
        <w:rPr>
          <w:rFonts w:ascii="Times New Roman" w:hAnsi="Times New Roman" w:cs="Times New Roman"/>
          <w:sz w:val="24"/>
          <w:szCs w:val="24"/>
        </w:rPr>
        <w:t>ttached as annexture IT and also attached to the 3</w:t>
      </w:r>
      <w:r w:rsidRPr="00273428">
        <w:rPr>
          <w:rFonts w:ascii="Times New Roman" w:hAnsi="Times New Roman" w:cs="Times New Roman"/>
          <w:sz w:val="24"/>
          <w:szCs w:val="24"/>
          <w:vertAlign w:val="superscript"/>
        </w:rPr>
        <w:t>rd</w:t>
      </w:r>
      <w:r w:rsidRPr="00273428">
        <w:rPr>
          <w:rFonts w:ascii="Times New Roman" w:hAnsi="Times New Roman" w:cs="Times New Roman"/>
          <w:sz w:val="24"/>
          <w:szCs w:val="24"/>
        </w:rPr>
        <w:t xml:space="preserve"> respondent's (Busoga University) affidavit in reply to the Petition ought to have been similar but appeared different. He pointed to the different signatories, different contents and different dates.</w:t>
      </w:r>
    </w:p>
    <w:p w:rsidR="008015B1" w:rsidRPr="00273428" w:rsidRDefault="00273428" w:rsidP="00273428">
      <w:pPr>
        <w:pStyle w:val="BodyText22"/>
        <w:shd w:val="clear" w:color="auto" w:fill="auto"/>
        <w:spacing w:before="0" w:after="279" w:line="360" w:lineRule="auto"/>
        <w:ind w:left="20" w:right="20" w:firstLine="0"/>
        <w:rPr>
          <w:rFonts w:ascii="Times New Roman" w:hAnsi="Times New Roman" w:cs="Times New Roman"/>
          <w:sz w:val="24"/>
          <w:szCs w:val="24"/>
        </w:rPr>
      </w:pPr>
      <w:r w:rsidRPr="00273428">
        <w:rPr>
          <w:rFonts w:ascii="Times New Roman" w:hAnsi="Times New Roman" w:cs="Times New Roman"/>
          <w:sz w:val="24"/>
          <w:szCs w:val="24"/>
        </w:rPr>
        <w:t xml:space="preserve">We </w:t>
      </w:r>
      <w:r w:rsidRPr="00273428">
        <w:rPr>
          <w:rFonts w:ascii="Times New Roman" w:hAnsi="Times New Roman" w:cs="Times New Roman"/>
          <w:sz w:val="24"/>
          <w:szCs w:val="24"/>
        </w:rPr>
        <w:t>have observed the two documents. Both are in regard to the 30</w:t>
      </w:r>
      <w:r w:rsidRPr="00273428">
        <w:rPr>
          <w:rFonts w:ascii="Times New Roman" w:hAnsi="Times New Roman" w:cs="Times New Roman"/>
          <w:sz w:val="24"/>
          <w:szCs w:val="24"/>
          <w:vertAlign w:val="superscript"/>
        </w:rPr>
        <w:t>th</w:t>
      </w:r>
      <w:r w:rsidRPr="00273428">
        <w:rPr>
          <w:rFonts w:ascii="Times New Roman" w:hAnsi="Times New Roman" w:cs="Times New Roman"/>
          <w:sz w:val="24"/>
          <w:szCs w:val="24"/>
        </w:rPr>
        <w:t xml:space="preserve"> senate meeting of Busoga University convened on the 17</w:t>
      </w:r>
      <w:r w:rsidRPr="00273428">
        <w:rPr>
          <w:rFonts w:ascii="Times New Roman" w:hAnsi="Times New Roman" w:cs="Times New Roman"/>
          <w:sz w:val="24"/>
          <w:szCs w:val="24"/>
          <w:vertAlign w:val="superscript"/>
        </w:rPr>
        <w:t>lh</w:t>
      </w:r>
      <w:r w:rsidRPr="00273428">
        <w:rPr>
          <w:rFonts w:ascii="Times New Roman" w:hAnsi="Times New Roman" w:cs="Times New Roman"/>
          <w:sz w:val="24"/>
          <w:szCs w:val="24"/>
        </w:rPr>
        <w:t xml:space="preserve"> of December 2010, discussing several issues including one concerning the appellant under MIN.SEN/116/2010. The first set of minutes wer</w:t>
      </w:r>
      <w:r w:rsidRPr="00273428">
        <w:rPr>
          <w:rFonts w:ascii="Times New Roman" w:hAnsi="Times New Roman" w:cs="Times New Roman"/>
          <w:sz w:val="24"/>
          <w:szCs w:val="24"/>
        </w:rPr>
        <w:t>e attached to the affidavit in support of the petition as annexture 'IT and the other set attached to the 3</w:t>
      </w:r>
      <w:r w:rsidRPr="00273428">
        <w:rPr>
          <w:rFonts w:ascii="Times New Roman" w:hAnsi="Times New Roman" w:cs="Times New Roman"/>
          <w:sz w:val="24"/>
          <w:szCs w:val="24"/>
          <w:vertAlign w:val="superscript"/>
        </w:rPr>
        <w:t>rd</w:t>
      </w:r>
      <w:r w:rsidRPr="00273428">
        <w:rPr>
          <w:rFonts w:ascii="Times New Roman" w:hAnsi="Times New Roman" w:cs="Times New Roman"/>
          <w:sz w:val="24"/>
          <w:szCs w:val="24"/>
        </w:rPr>
        <w:t xml:space="preserve"> respondent (Busoga University's) affidavit in reply to the Petition.</w:t>
      </w:r>
    </w:p>
    <w:p w:rsidR="008015B1" w:rsidRPr="00273428" w:rsidRDefault="00273428" w:rsidP="00273428">
      <w:pPr>
        <w:pStyle w:val="BodyText22"/>
        <w:shd w:val="clear" w:color="auto" w:fill="auto"/>
        <w:spacing w:before="0" w:after="190" w:line="360" w:lineRule="auto"/>
        <w:ind w:left="20" w:firstLine="0"/>
        <w:rPr>
          <w:rFonts w:ascii="Times New Roman" w:hAnsi="Times New Roman" w:cs="Times New Roman"/>
          <w:sz w:val="24"/>
          <w:szCs w:val="24"/>
        </w:rPr>
      </w:pPr>
      <w:r w:rsidRPr="00273428">
        <w:rPr>
          <w:rFonts w:ascii="Times New Roman" w:hAnsi="Times New Roman" w:cs="Times New Roman"/>
          <w:sz w:val="24"/>
          <w:szCs w:val="24"/>
        </w:rPr>
        <w:t>Counsel for the appellants asked this court to consider those minutes</w:t>
      </w:r>
    </w:p>
    <w:p w:rsidR="008015B1" w:rsidRPr="00273428" w:rsidRDefault="00273428" w:rsidP="00273428">
      <w:pPr>
        <w:framePr w:h="230" w:wrap="notBeside" w:vAnchor="text" w:hAnchor="text" w:xAlign="center" w:y="1"/>
        <w:spacing w:line="360" w:lineRule="auto"/>
        <w:jc w:val="both"/>
        <w:rPr>
          <w:rFonts w:ascii="Times New Roman" w:hAnsi="Times New Roman" w:cs="Times New Roman"/>
        </w:rPr>
      </w:pPr>
      <w:r>
        <w:rPr>
          <w:rFonts w:ascii="Times New Roman" w:hAnsi="Times New Roman" w:cs="Times New Roman"/>
          <w:noProof/>
        </w:rPr>
        <w:drawing>
          <wp:inline distT="0" distB="0" distL="0" distR="0">
            <wp:extent cx="5972175" cy="152400"/>
            <wp:effectExtent l="0" t="0" r="9525" b="0"/>
            <wp:docPr id="11" name="Picture 9" descr="C:\Users\BMULIN~1\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MULIN~1\AppData\Local\Temp\FineReader11\media\image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152400"/>
                    </a:xfrm>
                    <a:prstGeom prst="rect">
                      <a:avLst/>
                    </a:prstGeom>
                    <a:noFill/>
                    <a:ln>
                      <a:noFill/>
                    </a:ln>
                  </pic:spPr>
                </pic:pic>
              </a:graphicData>
            </a:graphic>
          </wp:inline>
        </w:drawing>
      </w:r>
    </w:p>
    <w:p w:rsidR="008015B1" w:rsidRPr="00273428" w:rsidRDefault="008015B1" w:rsidP="00273428">
      <w:pPr>
        <w:spacing w:line="360" w:lineRule="auto"/>
        <w:jc w:val="both"/>
        <w:rPr>
          <w:rFonts w:ascii="Times New Roman" w:hAnsi="Times New Roman" w:cs="Times New Roman"/>
        </w:rPr>
      </w:pPr>
    </w:p>
    <w:p w:rsidR="008015B1" w:rsidRPr="00273428" w:rsidRDefault="008015B1" w:rsidP="00273428">
      <w:pPr>
        <w:spacing w:line="360" w:lineRule="auto"/>
        <w:jc w:val="both"/>
        <w:rPr>
          <w:rFonts w:ascii="Times New Roman" w:hAnsi="Times New Roman" w:cs="Times New Roman"/>
        </w:rPr>
      </w:pPr>
    </w:p>
    <w:p w:rsidR="008015B1" w:rsidRPr="00273428" w:rsidRDefault="008015B1" w:rsidP="00273428">
      <w:pPr>
        <w:spacing w:line="360" w:lineRule="auto"/>
        <w:jc w:val="both"/>
        <w:rPr>
          <w:rFonts w:ascii="Times New Roman" w:hAnsi="Times New Roman" w:cs="Times New Roman"/>
        </w:rPr>
        <w:sectPr w:rsidR="008015B1" w:rsidRPr="00273428">
          <w:footerReference w:type="even" r:id="rId14"/>
          <w:footerReference w:type="default" r:id="rId15"/>
          <w:type w:val="continuous"/>
          <w:pgSz w:w="12240" w:h="15840"/>
          <w:pgMar w:top="965" w:right="1419" w:bottom="936" w:left="1409" w:header="0" w:footer="3" w:gutter="0"/>
          <w:cols w:space="720"/>
          <w:noEndnote/>
          <w:docGrid w:linePitch="360"/>
        </w:sectPr>
      </w:pPr>
    </w:p>
    <w:p w:rsidR="008015B1" w:rsidRPr="00273428" w:rsidRDefault="00273428" w:rsidP="00273428">
      <w:pPr>
        <w:pStyle w:val="BodyText22"/>
        <w:shd w:val="clear" w:color="auto" w:fill="auto"/>
        <w:spacing w:before="0" w:after="49" w:line="360" w:lineRule="auto"/>
        <w:ind w:left="20" w:right="20" w:firstLine="0"/>
        <w:rPr>
          <w:rFonts w:ascii="Times New Roman" w:hAnsi="Times New Roman" w:cs="Times New Roman"/>
          <w:sz w:val="24"/>
          <w:szCs w:val="24"/>
        </w:rPr>
      </w:pPr>
      <w:r w:rsidRPr="00273428">
        <w:rPr>
          <w:rFonts w:ascii="Times New Roman" w:hAnsi="Times New Roman" w:cs="Times New Roman"/>
          <w:sz w:val="24"/>
          <w:szCs w:val="24"/>
        </w:rPr>
        <w:lastRenderedPageBreak/>
        <w:t>also condemned them for not being certified by the university, which to him meant they did not belong to the university.</w:t>
      </w:r>
    </w:p>
    <w:p w:rsidR="008015B1" w:rsidRPr="00273428" w:rsidRDefault="00273428" w:rsidP="00273428">
      <w:pPr>
        <w:pStyle w:val="BodyText22"/>
        <w:shd w:val="clear" w:color="auto" w:fill="auto"/>
        <w:spacing w:before="0" w:after="64" w:line="360" w:lineRule="auto"/>
        <w:ind w:left="20" w:right="20" w:firstLine="0"/>
        <w:rPr>
          <w:rFonts w:ascii="Times New Roman" w:hAnsi="Times New Roman" w:cs="Times New Roman"/>
          <w:sz w:val="24"/>
          <w:szCs w:val="24"/>
        </w:rPr>
      </w:pPr>
      <w:r w:rsidRPr="00273428">
        <w:rPr>
          <w:rFonts w:ascii="Times New Roman" w:hAnsi="Times New Roman" w:cs="Times New Roman"/>
          <w:sz w:val="24"/>
          <w:szCs w:val="24"/>
        </w:rPr>
        <w:t>Looking at the differences cited by counsel for the appellan</w:t>
      </w:r>
      <w:r w:rsidRPr="00273428">
        <w:rPr>
          <w:rFonts w:ascii="Times New Roman" w:hAnsi="Times New Roman" w:cs="Times New Roman"/>
          <w:sz w:val="24"/>
          <w:szCs w:val="24"/>
        </w:rPr>
        <w:t>t where one document reflects the minutes as 120/2010 and the other shows them as 120/201. In our view this is a result of a typo.</w:t>
      </w:r>
    </w:p>
    <w:p w:rsidR="008015B1" w:rsidRPr="00273428" w:rsidRDefault="00273428" w:rsidP="00273428">
      <w:pPr>
        <w:pStyle w:val="BodyText22"/>
        <w:shd w:val="clear" w:color="auto" w:fill="auto"/>
        <w:spacing w:before="0" w:line="360" w:lineRule="auto"/>
        <w:ind w:left="20" w:right="20" w:firstLine="0"/>
        <w:rPr>
          <w:rFonts w:ascii="Times New Roman" w:hAnsi="Times New Roman" w:cs="Times New Roman"/>
          <w:sz w:val="24"/>
          <w:szCs w:val="24"/>
        </w:rPr>
      </w:pPr>
      <w:r w:rsidRPr="00273428">
        <w:rPr>
          <w:rFonts w:ascii="Times New Roman" w:hAnsi="Times New Roman" w:cs="Times New Roman"/>
          <w:sz w:val="24"/>
          <w:szCs w:val="24"/>
        </w:rPr>
        <w:t xml:space="preserve">Appellant's counsel also complains about the wordings appearing on contrasting pages on minute 119/2010, any other business, </w:t>
      </w:r>
      <w:r w:rsidRPr="00273428">
        <w:rPr>
          <w:rFonts w:ascii="Times New Roman" w:hAnsi="Times New Roman" w:cs="Times New Roman"/>
          <w:sz w:val="24"/>
          <w:szCs w:val="24"/>
        </w:rPr>
        <w:t>issue on identity cards. This appears to have arisen following extraction of the two scripts which was on different occasions. In one script, some words moved from page 5 to the next page leaving just three lines and continuing to page 6. When it came to t</w:t>
      </w:r>
      <w:r w:rsidRPr="00273428">
        <w:rPr>
          <w:rFonts w:ascii="Times New Roman" w:hAnsi="Times New Roman" w:cs="Times New Roman"/>
          <w:sz w:val="24"/>
          <w:szCs w:val="24"/>
        </w:rPr>
        <w:t>he other script with 12 lines, the entire minute could be accommodated on the same page. It is also not in doubt that the signatures were different as were the dates of signing. These documents were extracted at different times one on 18</w:t>
      </w:r>
      <w:r w:rsidRPr="00273428">
        <w:rPr>
          <w:rFonts w:ascii="Times New Roman" w:hAnsi="Times New Roman" w:cs="Times New Roman"/>
          <w:sz w:val="24"/>
          <w:szCs w:val="24"/>
          <w:vertAlign w:val="superscript"/>
        </w:rPr>
        <w:t>th</w:t>
      </w:r>
      <w:r w:rsidRPr="00273428">
        <w:rPr>
          <w:rFonts w:ascii="Times New Roman" w:hAnsi="Times New Roman" w:cs="Times New Roman"/>
          <w:sz w:val="24"/>
          <w:szCs w:val="24"/>
        </w:rPr>
        <w:t xml:space="preserve"> March 2011 and t</w:t>
      </w:r>
      <w:r w:rsidRPr="00273428">
        <w:rPr>
          <w:rFonts w:ascii="Times New Roman" w:hAnsi="Times New Roman" w:cs="Times New Roman"/>
          <w:sz w:val="24"/>
          <w:szCs w:val="24"/>
        </w:rPr>
        <w:t>he other on 13</w:t>
      </w:r>
      <w:r w:rsidRPr="00273428">
        <w:rPr>
          <w:rFonts w:ascii="Times New Roman" w:hAnsi="Times New Roman" w:cs="Times New Roman"/>
          <w:sz w:val="24"/>
          <w:szCs w:val="24"/>
          <w:vertAlign w:val="superscript"/>
        </w:rPr>
        <w:t>th</w:t>
      </w:r>
      <w:r w:rsidRPr="00273428">
        <w:rPr>
          <w:rFonts w:ascii="Times New Roman" w:hAnsi="Times New Roman" w:cs="Times New Roman"/>
          <w:sz w:val="24"/>
          <w:szCs w:val="24"/>
        </w:rPr>
        <w:t xml:space="preserve"> April 2016. The claim by counsel for the appellant that Tumwine Benon, whose signature appears on the minutes, was not present in the deliberations of these minutes is not accurate. Tumwine Benon is number two on the list of members presen</w:t>
      </w:r>
      <w:r w:rsidRPr="00273428">
        <w:rPr>
          <w:rFonts w:ascii="Times New Roman" w:hAnsi="Times New Roman" w:cs="Times New Roman"/>
          <w:sz w:val="24"/>
          <w:szCs w:val="24"/>
        </w:rPr>
        <w:t>t.</w:t>
      </w:r>
    </w:p>
    <w:p w:rsidR="008015B1" w:rsidRPr="00273428" w:rsidRDefault="00273428" w:rsidP="00273428">
      <w:pPr>
        <w:pStyle w:val="BodyText22"/>
        <w:shd w:val="clear" w:color="auto" w:fill="auto"/>
        <w:spacing w:before="0" w:after="195" w:line="360" w:lineRule="auto"/>
        <w:ind w:left="20" w:right="20" w:firstLine="0"/>
        <w:rPr>
          <w:rFonts w:ascii="Times New Roman" w:hAnsi="Times New Roman" w:cs="Times New Roman"/>
          <w:sz w:val="24"/>
          <w:szCs w:val="24"/>
        </w:rPr>
      </w:pPr>
      <w:r w:rsidRPr="00273428">
        <w:rPr>
          <w:rFonts w:ascii="Times New Roman" w:hAnsi="Times New Roman" w:cs="Times New Roman"/>
          <w:sz w:val="24"/>
          <w:szCs w:val="24"/>
        </w:rPr>
        <w:t>Concerning the source of the minutes, counsel for the appellant had an opportunity to cross examine the respondent at trial and asked her how she got the minutes. The respondent answered that she got them from the Academic Registrar of the university in</w:t>
      </w:r>
      <w:r w:rsidRPr="00273428">
        <w:rPr>
          <w:rFonts w:ascii="Times New Roman" w:hAnsi="Times New Roman" w:cs="Times New Roman"/>
          <w:sz w:val="24"/>
          <w:szCs w:val="24"/>
        </w:rPr>
        <w:t xml:space="preserve"> February 2016. We consider her source viable and that should have answered counsel's question. As to certification of the same, the position of the law is that contents of</w:t>
      </w:r>
      <w:r w:rsidR="002546F5" w:rsidRPr="00273428">
        <w:rPr>
          <w:rFonts w:ascii="Times New Roman" w:hAnsi="Times New Roman" w:cs="Times New Roman"/>
          <w:sz w:val="24"/>
          <w:szCs w:val="24"/>
        </w:rPr>
        <w:t xml:space="preserve"> </w:t>
      </w:r>
      <w:r w:rsidRPr="00273428">
        <w:rPr>
          <w:rFonts w:ascii="Times New Roman" w:hAnsi="Times New Roman" w:cs="Times New Roman"/>
          <w:sz w:val="24"/>
          <w:szCs w:val="24"/>
        </w:rPr>
        <w:t xml:space="preserve">documents may be proved </w:t>
      </w:r>
      <w:r w:rsidR="002546F5" w:rsidRPr="00273428">
        <w:rPr>
          <w:rFonts w:ascii="Times New Roman" w:hAnsi="Times New Roman" w:cs="Times New Roman"/>
          <w:sz w:val="24"/>
          <w:szCs w:val="24"/>
        </w:rPr>
        <w:t>e</w:t>
      </w:r>
      <w:r w:rsidRPr="00273428">
        <w:rPr>
          <w:rFonts w:ascii="Times New Roman" w:hAnsi="Times New Roman" w:cs="Times New Roman"/>
          <w:sz w:val="24"/>
          <w:szCs w:val="24"/>
        </w:rPr>
        <w:t>ither by primary or by secondary evidence. Secondary evidence means and includes certified copies and copies made from the original by mechanical processes. Secondary evidence may be given of the existence, condition or contents of</w:t>
      </w:r>
      <w:r w:rsidRPr="00273428">
        <w:rPr>
          <w:rFonts w:ascii="Times New Roman" w:hAnsi="Times New Roman" w:cs="Times New Roman"/>
          <w:sz w:val="24"/>
          <w:szCs w:val="24"/>
        </w:rPr>
        <w:t xml:space="preserve"> a document when the original is shown or appears to be in the possession or power of the person against whom the document is sought to be proved or of any person out of reach of, or not subject to, the process of the court, or of any person legally bound </w:t>
      </w:r>
      <w:r w:rsidRPr="00273428">
        <w:rPr>
          <w:rFonts w:ascii="Times New Roman" w:hAnsi="Times New Roman" w:cs="Times New Roman"/>
          <w:sz w:val="24"/>
          <w:szCs w:val="24"/>
        </w:rPr>
        <w:t xml:space="preserve">to produce it where that person does not produce it. when the existence, condition or contents of the original have been proved to be admitted in writing by the person against whom it is proved or by his or her representative in interest. </w:t>
      </w:r>
      <w:r w:rsidRPr="00273428">
        <w:rPr>
          <w:rStyle w:val="BodytextBold"/>
          <w:rFonts w:ascii="Times New Roman" w:hAnsi="Times New Roman" w:cs="Times New Roman"/>
          <w:sz w:val="24"/>
          <w:szCs w:val="24"/>
        </w:rPr>
        <w:t>Sections 60-64 of</w:t>
      </w:r>
      <w:r w:rsidRPr="00273428">
        <w:rPr>
          <w:rStyle w:val="BodytextBold"/>
          <w:rFonts w:ascii="Times New Roman" w:hAnsi="Times New Roman" w:cs="Times New Roman"/>
          <w:sz w:val="24"/>
          <w:szCs w:val="24"/>
        </w:rPr>
        <w:t xml:space="preserve"> the Evidence Act </w:t>
      </w:r>
      <w:r w:rsidRPr="00273428">
        <w:rPr>
          <w:rFonts w:ascii="Times New Roman" w:hAnsi="Times New Roman" w:cs="Times New Roman"/>
          <w:sz w:val="24"/>
          <w:szCs w:val="24"/>
        </w:rPr>
        <w:t>are relevant.</w:t>
      </w:r>
    </w:p>
    <w:p w:rsidR="008015B1" w:rsidRPr="00273428" w:rsidRDefault="00273428" w:rsidP="00273428">
      <w:pPr>
        <w:pStyle w:val="BodyText22"/>
        <w:shd w:val="clear" w:color="auto" w:fill="auto"/>
        <w:spacing w:before="0"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 xml:space="preserve">Annexures Kl, K2 and K3 show the unsuccessful attempts by the respondent to acquire certified copies of the aforementioned documents. Photocopies of the same were produced </w:t>
      </w:r>
      <w:r w:rsidRPr="00273428">
        <w:rPr>
          <w:rFonts w:ascii="Times New Roman" w:hAnsi="Times New Roman" w:cs="Times New Roman"/>
          <w:sz w:val="24"/>
          <w:szCs w:val="24"/>
        </w:rPr>
        <w:lastRenderedPageBreak/>
        <w:t>instead. Uncertified copies of the senate minutes an</w:t>
      </w:r>
      <w:r w:rsidRPr="00273428">
        <w:rPr>
          <w:rFonts w:ascii="Times New Roman" w:hAnsi="Times New Roman" w:cs="Times New Roman"/>
          <w:sz w:val="24"/>
          <w:szCs w:val="24"/>
        </w:rPr>
        <w:t>d general statement were secondary evidence and given that Busoga University was a respondent, certification was not done. Instead a representative of Busoga University, the awarding institution deponed to the existence of the same documents and attached t</w:t>
      </w:r>
      <w:r w:rsidRPr="00273428">
        <w:rPr>
          <w:rFonts w:ascii="Times New Roman" w:hAnsi="Times New Roman" w:cs="Times New Roman"/>
          <w:sz w:val="24"/>
          <w:szCs w:val="24"/>
        </w:rPr>
        <w:t>hem. This makes the documents admissible as secondary evidence.</w:t>
      </w:r>
    </w:p>
    <w:p w:rsidR="008015B1" w:rsidRPr="00273428" w:rsidRDefault="00273428" w:rsidP="00273428">
      <w:pPr>
        <w:pStyle w:val="BodyText22"/>
        <w:shd w:val="clear" w:color="auto" w:fill="auto"/>
        <w:spacing w:before="0" w:after="279"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 xml:space="preserve">Unfortunately Busoga University was not in court to explain the discrepancies in their documentation and counsel for the appellant was right to condemn the discrepancies because logically the </w:t>
      </w:r>
      <w:r w:rsidRPr="00273428">
        <w:rPr>
          <w:rFonts w:ascii="Times New Roman" w:hAnsi="Times New Roman" w:cs="Times New Roman"/>
          <w:sz w:val="24"/>
          <w:szCs w:val="24"/>
        </w:rPr>
        <w:t>minutes should have appeared similar. Nevertheless what is of import to this court is what</w:t>
      </w:r>
      <w:r w:rsidR="002546F5" w:rsidRPr="00273428">
        <w:rPr>
          <w:rFonts w:ascii="Times New Roman" w:hAnsi="Times New Roman" w:cs="Times New Roman"/>
          <w:sz w:val="24"/>
          <w:szCs w:val="24"/>
        </w:rPr>
        <w:t xml:space="preserve"> </w:t>
      </w:r>
      <w:r w:rsidRPr="00273428">
        <w:rPr>
          <w:rFonts w:ascii="Times New Roman" w:hAnsi="Times New Roman" w:cs="Times New Roman"/>
          <w:sz w:val="24"/>
          <w:szCs w:val="24"/>
        </w:rPr>
        <w:t xml:space="preserve">appears in M1N.SRN/T16/2010. In both impugned documents the content is the same and of relevance to this case both read: </w:t>
      </w:r>
      <w:r w:rsidRPr="00273428">
        <w:rPr>
          <w:rStyle w:val="BodytextBold"/>
          <w:rFonts w:ascii="Times New Roman" w:hAnsi="Times New Roman" w:cs="Times New Roman"/>
          <w:sz w:val="24"/>
          <w:szCs w:val="24"/>
        </w:rPr>
        <w:t xml:space="preserve">"...the certificate for which the appellant </w:t>
      </w:r>
      <w:r w:rsidRPr="00273428">
        <w:rPr>
          <w:rStyle w:val="BodytextBold"/>
          <w:rFonts w:ascii="Times New Roman" w:hAnsi="Times New Roman" w:cs="Times New Roman"/>
          <w:sz w:val="24"/>
          <w:szCs w:val="24"/>
        </w:rPr>
        <w:t>was admitted to advance her studies at Busoga University was investigated and found false. Hence any corresponding academic documents she attained after presenting the false certificate were deemed null and void. Owing to the fact that the appellant did no</w:t>
      </w:r>
      <w:r w:rsidRPr="00273428">
        <w:rPr>
          <w:rStyle w:val="BodytextBold"/>
          <w:rFonts w:ascii="Times New Roman" w:hAnsi="Times New Roman" w:cs="Times New Roman"/>
          <w:sz w:val="24"/>
          <w:szCs w:val="24"/>
        </w:rPr>
        <w:t xml:space="preserve">t certify (sic) the requirements of entry into Busoga University, the senate resolved to revoke all awards given to her". </w:t>
      </w:r>
      <w:r w:rsidRPr="00273428">
        <w:rPr>
          <w:rFonts w:ascii="Times New Roman" w:hAnsi="Times New Roman" w:cs="Times New Roman"/>
          <w:sz w:val="24"/>
          <w:szCs w:val="24"/>
        </w:rPr>
        <w:t xml:space="preserve">Most likely the requirements needed satisfaction! Given that the relevant minute has the same content in both versions of the minutes </w:t>
      </w:r>
      <w:r w:rsidRPr="00273428">
        <w:rPr>
          <w:rFonts w:ascii="Times New Roman" w:hAnsi="Times New Roman" w:cs="Times New Roman"/>
          <w:sz w:val="24"/>
          <w:szCs w:val="24"/>
        </w:rPr>
        <w:t xml:space="preserve">the content must be the sole content. The documents containing the content are admissible, albeit secondary evidence. There </w:t>
      </w:r>
      <w:r w:rsidRPr="00273428">
        <w:rPr>
          <w:rStyle w:val="BodytextBold"/>
          <w:rFonts w:ascii="Times New Roman" w:hAnsi="Times New Roman" w:cs="Times New Roman"/>
          <w:sz w:val="24"/>
          <w:szCs w:val="24"/>
        </w:rPr>
        <w:t xml:space="preserve">was </w:t>
      </w:r>
      <w:r w:rsidRPr="00273428">
        <w:rPr>
          <w:rFonts w:ascii="Times New Roman" w:hAnsi="Times New Roman" w:cs="Times New Roman"/>
          <w:sz w:val="24"/>
          <w:szCs w:val="24"/>
        </w:rPr>
        <w:t>need to satisfy the requirements on the part of the appellant. Issue 3 too should fail.</w:t>
      </w:r>
    </w:p>
    <w:p w:rsidR="008015B1" w:rsidRPr="00273428" w:rsidRDefault="00273428" w:rsidP="00273428">
      <w:pPr>
        <w:pStyle w:val="Bodytext20"/>
        <w:shd w:val="clear" w:color="auto" w:fill="auto"/>
        <w:spacing w:after="113" w:line="360" w:lineRule="auto"/>
        <w:ind w:left="40"/>
        <w:jc w:val="both"/>
        <w:rPr>
          <w:rFonts w:ascii="Times New Roman" w:hAnsi="Times New Roman" w:cs="Times New Roman"/>
          <w:sz w:val="24"/>
          <w:szCs w:val="24"/>
        </w:rPr>
      </w:pPr>
      <w:r w:rsidRPr="00273428">
        <w:rPr>
          <w:rFonts w:ascii="Times New Roman" w:hAnsi="Times New Roman" w:cs="Times New Roman"/>
          <w:sz w:val="24"/>
          <w:szCs w:val="24"/>
        </w:rPr>
        <w:t>Issue 2:</w:t>
      </w:r>
    </w:p>
    <w:p w:rsidR="008015B1" w:rsidRPr="00273428" w:rsidRDefault="00273428" w:rsidP="00273428">
      <w:pPr>
        <w:pStyle w:val="Bodytext20"/>
        <w:shd w:val="clear" w:color="auto" w:fill="auto"/>
        <w:spacing w:after="263" w:line="360" w:lineRule="auto"/>
        <w:ind w:left="40" w:right="20"/>
        <w:jc w:val="both"/>
        <w:rPr>
          <w:rFonts w:ascii="Times New Roman" w:hAnsi="Times New Roman" w:cs="Times New Roman"/>
          <w:sz w:val="24"/>
          <w:szCs w:val="24"/>
        </w:rPr>
      </w:pPr>
      <w:r w:rsidRPr="00273428">
        <w:rPr>
          <w:rFonts w:ascii="Times New Roman" w:hAnsi="Times New Roman" w:cs="Times New Roman"/>
          <w:sz w:val="24"/>
          <w:szCs w:val="24"/>
        </w:rPr>
        <w:t>Whether the learned Judge erred</w:t>
      </w:r>
      <w:r w:rsidRPr="00273428">
        <w:rPr>
          <w:rFonts w:ascii="Times New Roman" w:hAnsi="Times New Roman" w:cs="Times New Roman"/>
          <w:sz w:val="24"/>
          <w:szCs w:val="24"/>
        </w:rPr>
        <w:t xml:space="preserve"> in law and fact when he impeached the appellant's certificate in Public Administration and Management of Busoga University.</w:t>
      </w:r>
    </w:p>
    <w:p w:rsidR="008015B1" w:rsidRPr="00273428" w:rsidRDefault="00273428" w:rsidP="00273428">
      <w:pPr>
        <w:pStyle w:val="BodyText22"/>
        <w:shd w:val="clear" w:color="auto" w:fill="auto"/>
        <w:spacing w:before="0" w:after="196" w:line="360" w:lineRule="auto"/>
        <w:ind w:left="40" w:firstLine="0"/>
        <w:rPr>
          <w:rFonts w:ascii="Times New Roman" w:hAnsi="Times New Roman" w:cs="Times New Roman"/>
          <w:sz w:val="24"/>
          <w:szCs w:val="24"/>
        </w:rPr>
      </w:pPr>
      <w:r w:rsidRPr="00273428">
        <w:rPr>
          <w:rFonts w:ascii="Times New Roman" w:hAnsi="Times New Roman" w:cs="Times New Roman"/>
          <w:sz w:val="24"/>
          <w:szCs w:val="24"/>
        </w:rPr>
        <w:t>1’he complaint in this ground is that the trial Judge found that the</w:t>
      </w:r>
    </w:p>
    <w:p w:rsidR="008015B1" w:rsidRPr="00273428" w:rsidRDefault="00273428" w:rsidP="00273428">
      <w:pPr>
        <w:pStyle w:val="BodyText22"/>
        <w:shd w:val="clear" w:color="auto" w:fill="auto"/>
        <w:spacing w:before="0" w:after="0" w:line="360" w:lineRule="auto"/>
        <w:ind w:left="40" w:firstLine="0"/>
        <w:rPr>
          <w:rFonts w:ascii="Times New Roman" w:hAnsi="Times New Roman" w:cs="Times New Roman"/>
          <w:sz w:val="24"/>
          <w:szCs w:val="24"/>
        </w:rPr>
      </w:pPr>
      <w:r w:rsidRPr="00273428">
        <w:rPr>
          <w:rFonts w:ascii="Times New Roman" w:hAnsi="Times New Roman" w:cs="Times New Roman"/>
          <w:sz w:val="24"/>
          <w:szCs w:val="24"/>
        </w:rPr>
        <w:t>appellant's Certificate in Public Administration and Managemen</w:t>
      </w:r>
      <w:r w:rsidRPr="00273428">
        <w:rPr>
          <w:rFonts w:ascii="Times New Roman" w:hAnsi="Times New Roman" w:cs="Times New Roman"/>
          <w:sz w:val="24"/>
          <w:szCs w:val="24"/>
        </w:rPr>
        <w:t>t was not</w:t>
      </w:r>
    </w:p>
    <w:p w:rsidR="008015B1" w:rsidRPr="00273428" w:rsidRDefault="00273428" w:rsidP="00273428">
      <w:pPr>
        <w:pStyle w:val="BodyText22"/>
        <w:shd w:val="clear" w:color="auto" w:fill="auto"/>
        <w:spacing w:before="0"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authentic. Counsel for the appellant submitted that the particular certificate in issue was certified by Busoga University the awarding institution which to him was proof of its authenticity.</w:t>
      </w:r>
    </w:p>
    <w:p w:rsidR="008015B1" w:rsidRPr="00273428" w:rsidRDefault="00273428" w:rsidP="00273428">
      <w:pPr>
        <w:pStyle w:val="BodyText22"/>
        <w:shd w:val="clear" w:color="auto" w:fill="auto"/>
        <w:spacing w:before="0" w:after="447"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 xml:space="preserve">Counsel for the respondent submitted that the trial </w:t>
      </w:r>
      <w:r w:rsidRPr="00273428">
        <w:rPr>
          <w:rFonts w:ascii="Times New Roman" w:hAnsi="Times New Roman" w:cs="Times New Roman"/>
          <w:sz w:val="24"/>
          <w:szCs w:val="24"/>
        </w:rPr>
        <w:t>court carefully evaluated the evidence on the record and came to a proper conclusion. It</w:t>
      </w:r>
      <w:r w:rsidR="002546F5" w:rsidRPr="00273428">
        <w:rPr>
          <w:rFonts w:ascii="Times New Roman" w:hAnsi="Times New Roman" w:cs="Times New Roman"/>
          <w:sz w:val="24"/>
          <w:szCs w:val="24"/>
        </w:rPr>
        <w:t xml:space="preserve"> </w:t>
      </w:r>
      <w:r w:rsidRPr="00273428">
        <w:rPr>
          <w:rFonts w:ascii="Times New Roman" w:hAnsi="Times New Roman" w:cs="Times New Roman"/>
          <w:sz w:val="24"/>
          <w:szCs w:val="24"/>
        </w:rPr>
        <w:t xml:space="preserve">was their submission that since Busoga University had resolved and revoked the appellant's academic awards on ground that the </w:t>
      </w:r>
      <w:r w:rsidRPr="00273428">
        <w:rPr>
          <w:rFonts w:ascii="Times New Roman" w:hAnsi="Times New Roman" w:cs="Times New Roman"/>
          <w:sz w:val="24"/>
          <w:szCs w:val="24"/>
        </w:rPr>
        <w:lastRenderedPageBreak/>
        <w:t>Certificate in Publ</w:t>
      </w:r>
      <w:r w:rsidRPr="00273428">
        <w:rPr>
          <w:rFonts w:ascii="Times New Roman" w:hAnsi="Times New Roman" w:cs="Times New Roman"/>
          <w:sz w:val="24"/>
          <w:szCs w:val="24"/>
        </w:rPr>
        <w:t>ic Administration and Management upon which she was admitted was not authentic the appellant bore the burden to disprove this allegation. Yet she failed to discharge it.</w:t>
      </w:r>
    </w:p>
    <w:p w:rsidR="008015B1" w:rsidRPr="00273428" w:rsidRDefault="00273428" w:rsidP="00273428">
      <w:pPr>
        <w:pStyle w:val="BodyText22"/>
        <w:shd w:val="clear" w:color="auto" w:fill="auto"/>
        <w:spacing w:before="0" w:after="75" w:line="360" w:lineRule="auto"/>
        <w:ind w:left="40" w:right="360" w:firstLine="0"/>
        <w:rPr>
          <w:rFonts w:ascii="Times New Roman" w:hAnsi="Times New Roman" w:cs="Times New Roman"/>
          <w:sz w:val="24"/>
          <w:szCs w:val="24"/>
        </w:rPr>
      </w:pPr>
      <w:r w:rsidRPr="00273428">
        <w:rPr>
          <w:rFonts w:ascii="Times New Roman" w:hAnsi="Times New Roman" w:cs="Times New Roman"/>
          <w:sz w:val="24"/>
          <w:szCs w:val="24"/>
        </w:rPr>
        <w:t>The position of the law was rightly stated by the trial judge and we shall revisit the</w:t>
      </w:r>
      <w:r w:rsidRPr="00273428">
        <w:rPr>
          <w:rFonts w:ascii="Times New Roman" w:hAnsi="Times New Roman" w:cs="Times New Roman"/>
          <w:sz w:val="24"/>
          <w:szCs w:val="24"/>
        </w:rPr>
        <w:t xml:space="preserve"> same for purposes of clarity. Section 61 of the Parliamentary Flections Act states:</w:t>
      </w:r>
    </w:p>
    <w:p w:rsidR="008015B1" w:rsidRPr="00273428" w:rsidRDefault="00273428" w:rsidP="00273428">
      <w:pPr>
        <w:pStyle w:val="Bodytext40"/>
        <w:shd w:val="clear" w:color="auto" w:fill="auto"/>
        <w:spacing w:before="0" w:after="247" w:line="360" w:lineRule="auto"/>
        <w:ind w:left="40" w:right="360"/>
        <w:rPr>
          <w:rFonts w:ascii="Times New Roman" w:hAnsi="Times New Roman" w:cs="Times New Roman"/>
          <w:sz w:val="24"/>
          <w:szCs w:val="24"/>
        </w:rPr>
      </w:pPr>
      <w:r w:rsidRPr="00273428">
        <w:rPr>
          <w:rFonts w:ascii="Times New Roman" w:hAnsi="Times New Roman" w:cs="Times New Roman"/>
          <w:sz w:val="24"/>
          <w:szCs w:val="24"/>
        </w:rPr>
        <w:t>"61 (1); The election of a candidate as a Member of Parliament shall only be set aside on any of the following grounds if proved to the satisfaction of court:</w:t>
      </w:r>
      <w:r w:rsidRPr="00273428">
        <w:rPr>
          <w:rStyle w:val="Bodytext4125pt0"/>
          <w:rFonts w:ascii="Times New Roman" w:hAnsi="Times New Roman" w:cs="Times New Roman"/>
          <w:sz w:val="24"/>
          <w:szCs w:val="24"/>
        </w:rPr>
        <w:t xml:space="preserve"> -</w:t>
      </w:r>
    </w:p>
    <w:p w:rsidR="008015B1" w:rsidRPr="00273428" w:rsidRDefault="00273428" w:rsidP="00273428">
      <w:pPr>
        <w:pStyle w:val="Bodytext40"/>
        <w:numPr>
          <w:ilvl w:val="0"/>
          <w:numId w:val="3"/>
        </w:numPr>
        <w:shd w:val="clear" w:color="auto" w:fill="auto"/>
        <w:tabs>
          <w:tab w:val="left" w:pos="1018"/>
          <w:tab w:val="left" w:leader="dot" w:pos="2986"/>
        </w:tabs>
        <w:spacing w:before="0" w:after="301" w:line="360" w:lineRule="auto"/>
        <w:ind w:left="40" w:firstLine="700"/>
        <w:rPr>
          <w:rFonts w:ascii="Times New Roman" w:hAnsi="Times New Roman" w:cs="Times New Roman"/>
          <w:sz w:val="24"/>
          <w:szCs w:val="24"/>
        </w:rPr>
      </w:pPr>
      <w:r w:rsidRPr="00273428">
        <w:rPr>
          <w:rFonts w:ascii="Times New Roman" w:hAnsi="Times New Roman" w:cs="Times New Roman"/>
          <w:sz w:val="24"/>
          <w:szCs w:val="24"/>
        </w:rPr>
        <w:t>)</w:t>
      </w:r>
      <w:r w:rsidRPr="00273428">
        <w:rPr>
          <w:rStyle w:val="Bodytext4125pt0"/>
          <w:rFonts w:ascii="Times New Roman" w:hAnsi="Times New Roman" w:cs="Times New Roman"/>
          <w:sz w:val="24"/>
          <w:szCs w:val="24"/>
        </w:rPr>
        <w:tab/>
      </w:r>
    </w:p>
    <w:p w:rsidR="008015B1" w:rsidRPr="00273428" w:rsidRDefault="00273428" w:rsidP="00273428">
      <w:pPr>
        <w:pStyle w:val="Bodytext40"/>
        <w:numPr>
          <w:ilvl w:val="0"/>
          <w:numId w:val="3"/>
        </w:numPr>
        <w:shd w:val="clear" w:color="auto" w:fill="auto"/>
        <w:tabs>
          <w:tab w:val="left" w:pos="1009"/>
          <w:tab w:val="left" w:leader="dot" w:pos="3543"/>
        </w:tabs>
        <w:spacing w:before="0" w:after="316" w:line="360" w:lineRule="auto"/>
        <w:ind w:left="40" w:firstLine="700"/>
        <w:rPr>
          <w:rFonts w:ascii="Times New Roman" w:hAnsi="Times New Roman" w:cs="Times New Roman"/>
          <w:sz w:val="24"/>
          <w:szCs w:val="24"/>
        </w:rPr>
      </w:pPr>
      <w:r w:rsidRPr="00273428">
        <w:rPr>
          <w:rFonts w:ascii="Times New Roman" w:hAnsi="Times New Roman" w:cs="Times New Roman"/>
          <w:sz w:val="24"/>
          <w:szCs w:val="24"/>
        </w:rPr>
        <w:t>)</w:t>
      </w:r>
      <w:r w:rsidRPr="00273428">
        <w:rPr>
          <w:rStyle w:val="Bodytext4125pt0"/>
          <w:rFonts w:ascii="Times New Roman" w:hAnsi="Times New Roman" w:cs="Times New Roman"/>
          <w:sz w:val="24"/>
          <w:szCs w:val="24"/>
        </w:rPr>
        <w:tab/>
      </w:r>
    </w:p>
    <w:p w:rsidR="008015B1" w:rsidRPr="00273428" w:rsidRDefault="00273428" w:rsidP="00273428">
      <w:pPr>
        <w:pStyle w:val="Bodytext40"/>
        <w:numPr>
          <w:ilvl w:val="0"/>
          <w:numId w:val="3"/>
        </w:numPr>
        <w:shd w:val="clear" w:color="auto" w:fill="auto"/>
        <w:tabs>
          <w:tab w:val="left" w:pos="985"/>
          <w:tab w:val="left" w:leader="dot" w:pos="3524"/>
        </w:tabs>
        <w:spacing w:before="0" w:after="133" w:line="360" w:lineRule="auto"/>
        <w:ind w:left="40" w:firstLine="700"/>
        <w:rPr>
          <w:rFonts w:ascii="Times New Roman" w:hAnsi="Times New Roman" w:cs="Times New Roman"/>
          <w:sz w:val="24"/>
          <w:szCs w:val="24"/>
        </w:rPr>
      </w:pPr>
      <w:r w:rsidRPr="00273428">
        <w:rPr>
          <w:rFonts w:ascii="Times New Roman" w:hAnsi="Times New Roman" w:cs="Times New Roman"/>
          <w:sz w:val="24"/>
          <w:szCs w:val="24"/>
        </w:rPr>
        <w:t>)</w:t>
      </w:r>
      <w:r w:rsidRPr="00273428">
        <w:rPr>
          <w:rStyle w:val="Bodytext4125pt0"/>
          <w:rFonts w:ascii="Times New Roman" w:hAnsi="Times New Roman" w:cs="Times New Roman"/>
          <w:sz w:val="24"/>
          <w:szCs w:val="24"/>
        </w:rPr>
        <w:tab/>
      </w:r>
    </w:p>
    <w:p w:rsidR="008015B1" w:rsidRPr="00273428" w:rsidRDefault="00273428" w:rsidP="00273428">
      <w:pPr>
        <w:pStyle w:val="Bodytext40"/>
        <w:numPr>
          <w:ilvl w:val="0"/>
          <w:numId w:val="4"/>
        </w:numPr>
        <w:shd w:val="clear" w:color="auto" w:fill="auto"/>
        <w:tabs>
          <w:tab w:val="left" w:pos="1480"/>
        </w:tabs>
        <w:spacing w:before="0" w:after="45" w:line="360" w:lineRule="auto"/>
        <w:ind w:left="40" w:right="360" w:firstLine="700"/>
        <w:rPr>
          <w:rFonts w:ascii="Times New Roman" w:hAnsi="Times New Roman" w:cs="Times New Roman"/>
          <w:sz w:val="24"/>
          <w:szCs w:val="24"/>
        </w:rPr>
      </w:pPr>
      <w:r w:rsidRPr="00273428">
        <w:rPr>
          <w:rFonts w:ascii="Times New Roman" w:hAnsi="Times New Roman" w:cs="Times New Roman"/>
          <w:sz w:val="24"/>
          <w:szCs w:val="24"/>
        </w:rPr>
        <w:t>That the candidate was at his or her election not qualified or was disqualified for election as a Member of Parliament".</w:t>
      </w:r>
    </w:p>
    <w:p w:rsidR="008015B1" w:rsidRPr="00273428" w:rsidRDefault="00273428" w:rsidP="00273428">
      <w:pPr>
        <w:pStyle w:val="BodyText22"/>
        <w:shd w:val="clear" w:color="auto" w:fill="auto"/>
        <w:spacing w:before="0" w:after="259" w:line="360" w:lineRule="auto"/>
        <w:ind w:left="40" w:right="360" w:firstLine="0"/>
        <w:rPr>
          <w:rFonts w:ascii="Times New Roman" w:hAnsi="Times New Roman" w:cs="Times New Roman"/>
          <w:sz w:val="24"/>
          <w:szCs w:val="24"/>
        </w:rPr>
      </w:pPr>
      <w:r w:rsidRPr="00273428">
        <w:rPr>
          <w:rFonts w:ascii="Times New Roman" w:hAnsi="Times New Roman" w:cs="Times New Roman"/>
          <w:sz w:val="24"/>
          <w:szCs w:val="24"/>
        </w:rPr>
        <w:t>The standard of proof is stated under Section 61 (1) and 61(3) of the Parliamentary Flections Act to be</w:t>
      </w:r>
    </w:p>
    <w:p w:rsidR="008015B1" w:rsidRPr="00273428" w:rsidRDefault="00273428" w:rsidP="00273428">
      <w:pPr>
        <w:pStyle w:val="Bodytext40"/>
        <w:shd w:val="clear" w:color="auto" w:fill="auto"/>
        <w:spacing w:before="0" w:after="95" w:line="360" w:lineRule="auto"/>
        <w:ind w:left="40"/>
        <w:rPr>
          <w:rFonts w:ascii="Times New Roman" w:hAnsi="Times New Roman" w:cs="Times New Roman"/>
          <w:sz w:val="24"/>
          <w:szCs w:val="24"/>
        </w:rPr>
      </w:pPr>
      <w:r w:rsidRPr="00273428">
        <w:rPr>
          <w:rFonts w:ascii="Times New Roman" w:hAnsi="Times New Roman" w:cs="Times New Roman"/>
          <w:sz w:val="24"/>
          <w:szCs w:val="24"/>
        </w:rPr>
        <w:t xml:space="preserve">"to the satisfaction of court" </w:t>
      </w:r>
      <w:r w:rsidRPr="00273428">
        <w:rPr>
          <w:rFonts w:ascii="Times New Roman" w:hAnsi="Times New Roman" w:cs="Times New Roman"/>
          <w:sz w:val="24"/>
          <w:szCs w:val="24"/>
        </w:rPr>
        <w:t>and "on a balance of probabilities".</w:t>
      </w:r>
    </w:p>
    <w:p w:rsidR="008015B1" w:rsidRPr="00273428" w:rsidRDefault="00273428" w:rsidP="00273428">
      <w:pPr>
        <w:pStyle w:val="BodyText22"/>
        <w:shd w:val="clear" w:color="auto" w:fill="auto"/>
        <w:spacing w:before="0" w:after="266" w:line="360" w:lineRule="auto"/>
        <w:ind w:left="40" w:right="360" w:firstLine="0"/>
        <w:rPr>
          <w:rFonts w:ascii="Times New Roman" w:hAnsi="Times New Roman" w:cs="Times New Roman"/>
          <w:sz w:val="24"/>
          <w:szCs w:val="24"/>
        </w:rPr>
      </w:pPr>
      <w:r w:rsidRPr="00273428">
        <w:rPr>
          <w:rFonts w:ascii="Times New Roman" w:hAnsi="Times New Roman" w:cs="Times New Roman"/>
          <w:sz w:val="24"/>
          <w:szCs w:val="24"/>
        </w:rPr>
        <w:t>The qualifications of a Member of Parliament are laid down under Article 80 (1) (c) of the Constitution as follows:</w:t>
      </w:r>
    </w:p>
    <w:p w:rsidR="008015B1" w:rsidRPr="00273428" w:rsidRDefault="00273428" w:rsidP="00273428">
      <w:pPr>
        <w:pStyle w:val="Bodytext40"/>
        <w:shd w:val="clear" w:color="auto" w:fill="auto"/>
        <w:spacing w:before="0" w:line="360" w:lineRule="auto"/>
        <w:ind w:left="40"/>
        <w:rPr>
          <w:rFonts w:ascii="Times New Roman" w:hAnsi="Times New Roman" w:cs="Times New Roman"/>
          <w:sz w:val="24"/>
          <w:szCs w:val="24"/>
        </w:rPr>
        <w:sectPr w:rsidR="008015B1" w:rsidRPr="00273428">
          <w:footerReference w:type="default" r:id="rId16"/>
          <w:pgSz w:w="12240" w:h="15840"/>
          <w:pgMar w:top="1127" w:right="1226" w:bottom="1122" w:left="1250" w:header="0" w:footer="3" w:gutter="0"/>
          <w:cols w:space="720"/>
          <w:noEndnote/>
          <w:docGrid w:linePitch="360"/>
        </w:sectPr>
      </w:pPr>
      <w:r w:rsidRPr="00273428">
        <w:rPr>
          <w:rFonts w:ascii="Times New Roman" w:hAnsi="Times New Roman" w:cs="Times New Roman"/>
          <w:sz w:val="24"/>
          <w:szCs w:val="24"/>
        </w:rPr>
        <w:t xml:space="preserve">"A person is qualified to be a member of Parliament if </w:t>
      </w:r>
      <w:r w:rsidRPr="00273428">
        <w:rPr>
          <w:rFonts w:ascii="Times New Roman" w:hAnsi="Times New Roman" w:cs="Times New Roman"/>
          <w:sz w:val="24"/>
          <w:szCs w:val="24"/>
        </w:rPr>
        <w:t>that person-</w:t>
      </w:r>
    </w:p>
    <w:p w:rsidR="008015B1" w:rsidRPr="00273428" w:rsidRDefault="00273428" w:rsidP="00273428">
      <w:pPr>
        <w:pStyle w:val="Bodytext40"/>
        <w:numPr>
          <w:ilvl w:val="0"/>
          <w:numId w:val="5"/>
        </w:numPr>
        <w:shd w:val="clear" w:color="auto" w:fill="auto"/>
        <w:tabs>
          <w:tab w:val="left" w:pos="760"/>
        </w:tabs>
        <w:spacing w:before="0" w:after="316" w:line="360" w:lineRule="auto"/>
        <w:ind w:left="40"/>
        <w:rPr>
          <w:rFonts w:ascii="Times New Roman" w:hAnsi="Times New Roman" w:cs="Times New Roman"/>
          <w:sz w:val="24"/>
          <w:szCs w:val="24"/>
        </w:rPr>
      </w:pPr>
      <w:r w:rsidRPr="00273428">
        <w:rPr>
          <w:rFonts w:ascii="Times New Roman" w:hAnsi="Times New Roman" w:cs="Times New Roman"/>
          <w:sz w:val="24"/>
          <w:szCs w:val="24"/>
        </w:rPr>
        <w:lastRenderedPageBreak/>
        <w:t>is a citizen of Uganda.</w:t>
      </w:r>
    </w:p>
    <w:p w:rsidR="008015B1" w:rsidRPr="00273428" w:rsidRDefault="00273428" w:rsidP="00273428">
      <w:pPr>
        <w:pStyle w:val="Bodytext40"/>
        <w:numPr>
          <w:ilvl w:val="0"/>
          <w:numId w:val="5"/>
        </w:numPr>
        <w:shd w:val="clear" w:color="auto" w:fill="auto"/>
        <w:tabs>
          <w:tab w:val="left" w:pos="755"/>
        </w:tabs>
        <w:spacing w:before="0" w:after="129" w:line="360" w:lineRule="auto"/>
        <w:ind w:left="40"/>
        <w:rPr>
          <w:rFonts w:ascii="Times New Roman" w:hAnsi="Times New Roman" w:cs="Times New Roman"/>
          <w:sz w:val="24"/>
          <w:szCs w:val="24"/>
        </w:rPr>
      </w:pPr>
      <w:r w:rsidRPr="00273428">
        <w:rPr>
          <w:rFonts w:ascii="Times New Roman" w:hAnsi="Times New Roman" w:cs="Times New Roman"/>
          <w:sz w:val="24"/>
          <w:szCs w:val="24"/>
        </w:rPr>
        <w:t>is a registered voter, and</w:t>
      </w:r>
    </w:p>
    <w:p w:rsidR="008015B1" w:rsidRPr="00273428" w:rsidRDefault="00273428" w:rsidP="00273428">
      <w:pPr>
        <w:pStyle w:val="Bodytext40"/>
        <w:numPr>
          <w:ilvl w:val="0"/>
          <w:numId w:val="5"/>
        </w:numPr>
        <w:shd w:val="clear" w:color="auto" w:fill="auto"/>
        <w:tabs>
          <w:tab w:val="left" w:pos="765"/>
        </w:tabs>
        <w:spacing w:before="0" w:after="49" w:line="360" w:lineRule="auto"/>
        <w:ind w:left="40" w:right="20"/>
        <w:rPr>
          <w:rFonts w:ascii="Times New Roman" w:hAnsi="Times New Roman" w:cs="Times New Roman"/>
          <w:sz w:val="24"/>
          <w:szCs w:val="24"/>
        </w:rPr>
      </w:pPr>
      <w:r w:rsidRPr="00273428">
        <w:rPr>
          <w:rFonts w:ascii="Times New Roman" w:hAnsi="Times New Roman" w:cs="Times New Roman"/>
          <w:sz w:val="24"/>
          <w:szCs w:val="24"/>
        </w:rPr>
        <w:t>has completed a minimum formal education of Advanced Level standard or its equivalent which shall be established in a manner and at a time prescribed by Parliament by law."</w:t>
      </w:r>
    </w:p>
    <w:p w:rsidR="008015B1" w:rsidRPr="00273428" w:rsidRDefault="00273428" w:rsidP="00273428">
      <w:pPr>
        <w:pStyle w:val="BodyText22"/>
        <w:shd w:val="clear" w:color="auto" w:fill="auto"/>
        <w:spacing w:before="0" w:after="52"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The position remain</w:t>
      </w:r>
      <w:r w:rsidRPr="00273428">
        <w:rPr>
          <w:rFonts w:ascii="Times New Roman" w:hAnsi="Times New Roman" w:cs="Times New Roman"/>
          <w:sz w:val="24"/>
          <w:szCs w:val="24"/>
        </w:rPr>
        <w:t xml:space="preserve">s similar in the enabling law. The Parliamentary Elections Act under </w:t>
      </w:r>
      <w:r w:rsidRPr="00273428">
        <w:rPr>
          <w:rStyle w:val="BodytextBold"/>
          <w:rFonts w:ascii="Times New Roman" w:hAnsi="Times New Roman" w:cs="Times New Roman"/>
          <w:sz w:val="24"/>
          <w:szCs w:val="24"/>
        </w:rPr>
        <w:t xml:space="preserve">section 4(l)(c) </w:t>
      </w:r>
      <w:r w:rsidRPr="00273428">
        <w:rPr>
          <w:rFonts w:ascii="Times New Roman" w:hAnsi="Times New Roman" w:cs="Times New Roman"/>
          <w:sz w:val="24"/>
          <w:szCs w:val="24"/>
        </w:rPr>
        <w:t>thereof provides for the minimum formal education as Advanced Level or its equivalent.</w:t>
      </w:r>
    </w:p>
    <w:p w:rsidR="008015B1" w:rsidRPr="00273428" w:rsidRDefault="00273428" w:rsidP="00273428">
      <w:pPr>
        <w:pStyle w:val="BodyText22"/>
        <w:shd w:val="clear" w:color="auto" w:fill="auto"/>
        <w:spacing w:before="0" w:after="64"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 xml:space="preserve">The complaint before the trial Judge was that the appellant was nominated and </w:t>
      </w:r>
      <w:r w:rsidRPr="00273428">
        <w:rPr>
          <w:rFonts w:ascii="Times New Roman" w:hAnsi="Times New Roman" w:cs="Times New Roman"/>
          <w:sz w:val="24"/>
          <w:szCs w:val="24"/>
        </w:rPr>
        <w:t>elected on the basis of academic documents or awards which had been revoked and were therefore null and void.</w:t>
      </w:r>
    </w:p>
    <w:p w:rsidR="008015B1" w:rsidRPr="00273428" w:rsidRDefault="00273428" w:rsidP="00273428">
      <w:pPr>
        <w:pStyle w:val="BodyText22"/>
        <w:shd w:val="clear" w:color="auto" w:fill="auto"/>
        <w:spacing w:before="0" w:after="279"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At the lime of her nomination, in her statement on oath, the Appellant claimed to be a holder of the following academic awards:</w:t>
      </w:r>
    </w:p>
    <w:p w:rsidR="008015B1" w:rsidRPr="00273428" w:rsidRDefault="00273428" w:rsidP="00273428">
      <w:pPr>
        <w:pStyle w:val="BodyText22"/>
        <w:numPr>
          <w:ilvl w:val="0"/>
          <w:numId w:val="6"/>
        </w:numPr>
        <w:shd w:val="clear" w:color="auto" w:fill="auto"/>
        <w:tabs>
          <w:tab w:val="left" w:pos="740"/>
        </w:tabs>
        <w:spacing w:before="0" w:after="0" w:line="360" w:lineRule="auto"/>
        <w:ind w:left="760"/>
        <w:rPr>
          <w:rFonts w:ascii="Times New Roman" w:hAnsi="Times New Roman" w:cs="Times New Roman"/>
          <w:sz w:val="24"/>
          <w:szCs w:val="24"/>
        </w:rPr>
      </w:pPr>
      <w:r w:rsidRPr="00273428">
        <w:rPr>
          <w:rFonts w:ascii="Times New Roman" w:hAnsi="Times New Roman" w:cs="Times New Roman"/>
          <w:sz w:val="24"/>
          <w:szCs w:val="24"/>
        </w:rPr>
        <w:t>The Uganda Certifi</w:t>
      </w:r>
      <w:r w:rsidRPr="00273428">
        <w:rPr>
          <w:rFonts w:ascii="Times New Roman" w:hAnsi="Times New Roman" w:cs="Times New Roman"/>
          <w:sz w:val="24"/>
          <w:szCs w:val="24"/>
        </w:rPr>
        <w:t>cate of Education.</w:t>
      </w:r>
    </w:p>
    <w:p w:rsidR="008015B1" w:rsidRPr="00273428" w:rsidRDefault="00273428" w:rsidP="00273428">
      <w:pPr>
        <w:pStyle w:val="BodyText22"/>
        <w:numPr>
          <w:ilvl w:val="0"/>
          <w:numId w:val="6"/>
        </w:numPr>
        <w:shd w:val="clear" w:color="auto" w:fill="auto"/>
        <w:tabs>
          <w:tab w:val="left" w:pos="740"/>
        </w:tabs>
        <w:spacing w:before="0" w:after="0" w:line="360" w:lineRule="auto"/>
        <w:ind w:left="760" w:right="1020"/>
        <w:rPr>
          <w:rFonts w:ascii="Times New Roman" w:hAnsi="Times New Roman" w:cs="Times New Roman"/>
          <w:sz w:val="24"/>
          <w:szCs w:val="24"/>
        </w:rPr>
      </w:pPr>
      <w:r w:rsidRPr="00273428">
        <w:rPr>
          <w:rFonts w:ascii="Times New Roman" w:hAnsi="Times New Roman" w:cs="Times New Roman"/>
          <w:sz w:val="24"/>
          <w:szCs w:val="24"/>
        </w:rPr>
        <w:t>Certificate in Public Administration and Management (Busoga University)</w:t>
      </w:r>
    </w:p>
    <w:p w:rsidR="008015B1" w:rsidRPr="00273428" w:rsidRDefault="00273428" w:rsidP="00273428">
      <w:pPr>
        <w:pStyle w:val="BodyText22"/>
        <w:numPr>
          <w:ilvl w:val="0"/>
          <w:numId w:val="6"/>
        </w:numPr>
        <w:shd w:val="clear" w:color="auto" w:fill="auto"/>
        <w:tabs>
          <w:tab w:val="left" w:pos="754"/>
        </w:tabs>
        <w:spacing w:before="0" w:after="0" w:line="360" w:lineRule="auto"/>
        <w:ind w:left="760" w:right="1020"/>
        <w:rPr>
          <w:rFonts w:ascii="Times New Roman" w:hAnsi="Times New Roman" w:cs="Times New Roman"/>
          <w:sz w:val="24"/>
          <w:szCs w:val="24"/>
        </w:rPr>
      </w:pPr>
      <w:r w:rsidRPr="00273428">
        <w:rPr>
          <w:rFonts w:ascii="Times New Roman" w:hAnsi="Times New Roman" w:cs="Times New Roman"/>
          <w:sz w:val="24"/>
          <w:szCs w:val="24"/>
        </w:rPr>
        <w:t>Diploma in Public Administration and Management (Busoga University)</w:t>
      </w:r>
    </w:p>
    <w:p w:rsidR="008015B1" w:rsidRPr="00273428" w:rsidRDefault="00273428" w:rsidP="00273428">
      <w:pPr>
        <w:pStyle w:val="BodyText22"/>
        <w:numPr>
          <w:ilvl w:val="0"/>
          <w:numId w:val="6"/>
        </w:numPr>
        <w:shd w:val="clear" w:color="auto" w:fill="auto"/>
        <w:tabs>
          <w:tab w:val="left" w:pos="750"/>
        </w:tabs>
        <w:spacing w:before="0" w:line="360" w:lineRule="auto"/>
        <w:ind w:left="760" w:right="1020"/>
        <w:rPr>
          <w:rFonts w:ascii="Times New Roman" w:hAnsi="Times New Roman" w:cs="Times New Roman"/>
          <w:sz w:val="24"/>
          <w:szCs w:val="24"/>
        </w:rPr>
      </w:pPr>
      <w:r w:rsidRPr="00273428">
        <w:rPr>
          <w:rFonts w:ascii="Times New Roman" w:hAnsi="Times New Roman" w:cs="Times New Roman"/>
          <w:sz w:val="24"/>
          <w:szCs w:val="24"/>
        </w:rPr>
        <w:t>Degree in Public Administration and Management (Busoga University).</w:t>
      </w:r>
    </w:p>
    <w:p w:rsidR="008015B1" w:rsidRPr="00273428" w:rsidRDefault="00273428" w:rsidP="00273428">
      <w:pPr>
        <w:pStyle w:val="BodyText22"/>
        <w:shd w:val="clear" w:color="auto" w:fill="auto"/>
        <w:spacing w:before="0" w:after="555"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 xml:space="preserve">She attached copies of the </w:t>
      </w:r>
      <w:r w:rsidRPr="00273428">
        <w:rPr>
          <w:rFonts w:ascii="Times New Roman" w:hAnsi="Times New Roman" w:cs="Times New Roman"/>
          <w:sz w:val="24"/>
          <w:szCs w:val="24"/>
        </w:rPr>
        <w:t>Certificates from Busoga University and a Letter of Verification of results from UNEB.</w:t>
      </w:r>
    </w:p>
    <w:p w:rsidR="008015B1" w:rsidRPr="00273428" w:rsidRDefault="008015B1" w:rsidP="00273428">
      <w:pPr>
        <w:spacing w:line="360" w:lineRule="auto"/>
        <w:jc w:val="both"/>
        <w:rPr>
          <w:rFonts w:ascii="Times New Roman" w:hAnsi="Times New Roman" w:cs="Times New Roman"/>
        </w:rPr>
      </w:pPr>
    </w:p>
    <w:p w:rsidR="008015B1" w:rsidRPr="00273428" w:rsidRDefault="00273428" w:rsidP="00273428">
      <w:pPr>
        <w:pStyle w:val="BodyText22"/>
        <w:shd w:val="clear" w:color="auto" w:fill="auto"/>
        <w:spacing w:before="0" w:after="56"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 xml:space="preserve">Before coming to his conclusion the trial judge </w:t>
      </w:r>
      <w:r w:rsidRPr="00273428">
        <w:rPr>
          <w:rFonts w:ascii="Times New Roman" w:hAnsi="Times New Roman" w:cs="Times New Roman"/>
          <w:sz w:val="24"/>
          <w:szCs w:val="24"/>
        </w:rPr>
        <w:t>had the following evidence to consider:</w:t>
      </w:r>
    </w:p>
    <w:p w:rsidR="008015B1" w:rsidRPr="00273428" w:rsidRDefault="00273428" w:rsidP="00273428">
      <w:pPr>
        <w:pStyle w:val="BodyText22"/>
        <w:shd w:val="clear" w:color="auto" w:fill="auto"/>
        <w:spacing w:before="0" w:after="56"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That the Appellant contested as a candidate for Member of Parliament in 2011; but that the appellant's effort to contest in the same election was blocked by the Electoral Commission on grounds that she did not posses</w:t>
      </w:r>
      <w:r w:rsidRPr="00273428">
        <w:rPr>
          <w:rFonts w:ascii="Times New Roman" w:hAnsi="Times New Roman" w:cs="Times New Roman"/>
          <w:sz w:val="24"/>
          <w:szCs w:val="24"/>
        </w:rPr>
        <w:t xml:space="preserve">s the requisite academic qualifications. It was then that the appellant filed Election Petition No. </w:t>
      </w:r>
      <w:r w:rsidRPr="00273428">
        <w:rPr>
          <w:rStyle w:val="BodytextBold0"/>
          <w:rFonts w:ascii="Times New Roman" w:hAnsi="Times New Roman" w:cs="Times New Roman"/>
          <w:sz w:val="24"/>
          <w:szCs w:val="24"/>
        </w:rPr>
        <w:t>6/2011</w:t>
      </w:r>
      <w:r w:rsidRPr="00273428">
        <w:rPr>
          <w:rStyle w:val="BodytextBold"/>
          <w:rFonts w:ascii="Times New Roman" w:hAnsi="Times New Roman" w:cs="Times New Roman"/>
          <w:sz w:val="24"/>
          <w:szCs w:val="24"/>
        </w:rPr>
        <w:t xml:space="preserve"> ilajati Rehema Tiwuwe Watongola vs Electoral Commission and National Council for Higher Education. </w:t>
      </w:r>
      <w:r w:rsidRPr="00273428">
        <w:rPr>
          <w:rFonts w:ascii="Times New Roman" w:hAnsi="Times New Roman" w:cs="Times New Roman"/>
          <w:sz w:val="24"/>
          <w:szCs w:val="24"/>
        </w:rPr>
        <w:t>Consequently, court reversed and set aside the dec</w:t>
      </w:r>
      <w:r w:rsidRPr="00273428">
        <w:rPr>
          <w:rFonts w:ascii="Times New Roman" w:hAnsi="Times New Roman" w:cs="Times New Roman"/>
          <w:sz w:val="24"/>
          <w:szCs w:val="24"/>
        </w:rPr>
        <w:t xml:space="preserve">ision of the Electoral commission. That decision is still standing. There was also an interim order arising from Miscellaneous Application No. </w:t>
      </w:r>
      <w:r w:rsidRPr="00273428">
        <w:rPr>
          <w:rStyle w:val="BodytextBold0"/>
          <w:rFonts w:ascii="Times New Roman" w:hAnsi="Times New Roman" w:cs="Times New Roman"/>
          <w:sz w:val="24"/>
          <w:szCs w:val="24"/>
        </w:rPr>
        <w:t>16/2011</w:t>
      </w:r>
      <w:r w:rsidRPr="00273428">
        <w:rPr>
          <w:rStyle w:val="BodytextBold"/>
          <w:rFonts w:ascii="Times New Roman" w:hAnsi="Times New Roman" w:cs="Times New Roman"/>
          <w:sz w:val="24"/>
          <w:szCs w:val="24"/>
        </w:rPr>
        <w:t xml:space="preserve"> Hajati Rehema Tiwuwe Watongola vs Busoga University and National Council for </w:t>
      </w:r>
      <w:r w:rsidRPr="00273428">
        <w:rPr>
          <w:rFonts w:ascii="Times New Roman" w:hAnsi="Times New Roman" w:cs="Times New Roman"/>
          <w:sz w:val="24"/>
          <w:szCs w:val="24"/>
        </w:rPr>
        <w:t xml:space="preserve">Higher </w:t>
      </w:r>
      <w:r w:rsidRPr="00273428">
        <w:rPr>
          <w:rStyle w:val="BodytextBold"/>
          <w:rFonts w:ascii="Times New Roman" w:hAnsi="Times New Roman" w:cs="Times New Roman"/>
          <w:sz w:val="24"/>
          <w:szCs w:val="24"/>
        </w:rPr>
        <w:t xml:space="preserve">Education, </w:t>
      </w:r>
      <w:r w:rsidRPr="00273428">
        <w:rPr>
          <w:rFonts w:ascii="Times New Roman" w:hAnsi="Times New Roman" w:cs="Times New Roman"/>
          <w:sz w:val="24"/>
          <w:szCs w:val="24"/>
        </w:rPr>
        <w:t>which rest</w:t>
      </w:r>
      <w:r w:rsidRPr="00273428">
        <w:rPr>
          <w:rFonts w:ascii="Times New Roman" w:hAnsi="Times New Roman" w:cs="Times New Roman"/>
          <w:sz w:val="24"/>
          <w:szCs w:val="24"/>
        </w:rPr>
        <w:t xml:space="preserve">rained the respondents </w:t>
      </w:r>
      <w:r w:rsidRPr="00273428">
        <w:rPr>
          <w:rFonts w:ascii="Times New Roman" w:hAnsi="Times New Roman" w:cs="Times New Roman"/>
          <w:sz w:val="24"/>
          <w:szCs w:val="24"/>
        </w:rPr>
        <w:lastRenderedPageBreak/>
        <w:t xml:space="preserve">therein from depriving the Applicant (Appellant) of </w:t>
      </w:r>
      <w:r w:rsidRPr="00273428">
        <w:rPr>
          <w:rStyle w:val="BodytextBold"/>
          <w:rFonts w:ascii="Times New Roman" w:hAnsi="Times New Roman" w:cs="Times New Roman"/>
          <w:sz w:val="24"/>
          <w:szCs w:val="24"/>
        </w:rPr>
        <w:t xml:space="preserve">her </w:t>
      </w:r>
      <w:r w:rsidRPr="00273428">
        <w:rPr>
          <w:rFonts w:ascii="Times New Roman" w:hAnsi="Times New Roman" w:cs="Times New Roman"/>
          <w:sz w:val="24"/>
          <w:szCs w:val="24"/>
        </w:rPr>
        <w:t>academic documents and/or in any way assaulting her academic status. The order therein had not been set aside and the main application giving rise to it was yet to be heard.</w:t>
      </w:r>
    </w:p>
    <w:p w:rsidR="008015B1" w:rsidRPr="00273428" w:rsidRDefault="00273428" w:rsidP="00273428">
      <w:pPr>
        <w:pStyle w:val="BodyText22"/>
        <w:shd w:val="clear" w:color="auto" w:fill="auto"/>
        <w:spacing w:before="0" w:after="315"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 xml:space="preserve">In </w:t>
      </w:r>
      <w:r w:rsidRPr="00273428">
        <w:rPr>
          <w:rFonts w:ascii="Times New Roman" w:hAnsi="Times New Roman" w:cs="Times New Roman"/>
          <w:sz w:val="24"/>
          <w:szCs w:val="24"/>
        </w:rPr>
        <w:t>their affidavit in support of the petition, Busoga University stated that an attempt had been made to withdraw the appellant's awards on ground that the certificate upon which she was admitted to the university was investigated and found to be false and ba</w:t>
      </w:r>
      <w:r w:rsidRPr="00273428">
        <w:rPr>
          <w:rFonts w:ascii="Times New Roman" w:hAnsi="Times New Roman" w:cs="Times New Roman"/>
          <w:sz w:val="24"/>
          <w:szCs w:val="24"/>
        </w:rPr>
        <w:t>sed on a forgery. There were documentations of senate meetings and a general statement passed by Busoga University in 2010 withdrawing the appellant's awards on grounds that the certificate upon which she was admitted to the university was investigated and</w:t>
      </w:r>
      <w:r w:rsidRPr="00273428">
        <w:rPr>
          <w:rFonts w:ascii="Times New Roman" w:hAnsi="Times New Roman" w:cs="Times New Roman"/>
          <w:sz w:val="24"/>
          <w:szCs w:val="24"/>
        </w:rPr>
        <w:t xml:space="preserve"> found to be false and/or a forgery. Such was the basis for</w:t>
      </w:r>
      <w:r w:rsidR="002546F5" w:rsidRPr="00273428">
        <w:rPr>
          <w:rFonts w:ascii="Times New Roman" w:hAnsi="Times New Roman" w:cs="Times New Roman"/>
          <w:sz w:val="24"/>
          <w:szCs w:val="24"/>
        </w:rPr>
        <w:t xml:space="preserve"> </w:t>
      </w:r>
      <w:r w:rsidRPr="00273428">
        <w:rPr>
          <w:rFonts w:ascii="Times New Roman" w:hAnsi="Times New Roman" w:cs="Times New Roman"/>
          <w:sz w:val="24"/>
          <w:szCs w:val="24"/>
        </w:rPr>
        <w:t xml:space="preserve">the petitioner/respondent's case that the appellant herein lacked the requisite minimum academic qualification given that what she possessed had been recalled/revoked by the university. </w:t>
      </w:r>
      <w:r w:rsidRPr="00273428">
        <w:rPr>
          <w:rFonts w:ascii="Times New Roman" w:hAnsi="Times New Roman" w:cs="Times New Roman"/>
          <w:sz w:val="24"/>
          <w:szCs w:val="24"/>
        </w:rPr>
        <w:t>However the University had not taken any further step in confirming the withdrawal of the awards to the appellant.</w:t>
      </w:r>
    </w:p>
    <w:p w:rsidR="008015B1" w:rsidRPr="00273428" w:rsidRDefault="00273428" w:rsidP="00273428">
      <w:pPr>
        <w:pStyle w:val="BodyText22"/>
        <w:shd w:val="clear" w:color="auto" w:fill="auto"/>
        <w:spacing w:before="0"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The learned trial judge upon consideration of all the evidence on record stated that he noted the interim order stopping Busoga University fr</w:t>
      </w:r>
      <w:r w:rsidRPr="00273428">
        <w:rPr>
          <w:rFonts w:ascii="Times New Roman" w:hAnsi="Times New Roman" w:cs="Times New Roman"/>
          <w:sz w:val="24"/>
          <w:szCs w:val="24"/>
        </w:rPr>
        <w:t>om depriving the appellant of her academic award and the decision in Election Petition No. 6/2011 which restored the appellant as a contestant in the election. Nevertheless he observed that the question of the veracity of the appellant's academic documents</w:t>
      </w:r>
      <w:r w:rsidRPr="00273428">
        <w:rPr>
          <w:rFonts w:ascii="Times New Roman" w:hAnsi="Times New Roman" w:cs="Times New Roman"/>
          <w:sz w:val="24"/>
          <w:szCs w:val="24"/>
        </w:rPr>
        <w:t xml:space="preserve"> had not been dealt with. The decision of the Electoral Commission was set aside on ground that it had been taken without proper information on which it could be based.</w:t>
      </w:r>
    </w:p>
    <w:p w:rsidR="008015B1" w:rsidRPr="00273428" w:rsidRDefault="00273428" w:rsidP="00273428">
      <w:pPr>
        <w:pStyle w:val="BodyText22"/>
        <w:shd w:val="clear" w:color="auto" w:fill="auto"/>
        <w:spacing w:before="0" w:after="64"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It was the trial court's view that the existence of the interim order did not clear the</w:t>
      </w:r>
      <w:r w:rsidRPr="00273428">
        <w:rPr>
          <w:rFonts w:ascii="Times New Roman" w:hAnsi="Times New Roman" w:cs="Times New Roman"/>
          <w:sz w:val="24"/>
          <w:szCs w:val="24"/>
        </w:rPr>
        <w:t xml:space="preserve"> questions hanging around the authenticity of appellant's academic credentials, especially the certificate issued by the university which was the basis for the attainment of higher qualifications. He relied on the case of </w:t>
      </w:r>
      <w:r w:rsidRPr="00273428">
        <w:rPr>
          <w:rStyle w:val="BodytextBold"/>
          <w:rFonts w:ascii="Times New Roman" w:hAnsi="Times New Roman" w:cs="Times New Roman"/>
          <w:sz w:val="24"/>
          <w:szCs w:val="24"/>
        </w:rPr>
        <w:t xml:space="preserve">Abdul Balingira Nakendo </w:t>
      </w:r>
      <w:r w:rsidRPr="00273428">
        <w:rPr>
          <w:rFonts w:ascii="Times New Roman" w:hAnsi="Times New Roman" w:cs="Times New Roman"/>
          <w:sz w:val="24"/>
          <w:szCs w:val="24"/>
        </w:rPr>
        <w:t xml:space="preserve">vs </w:t>
      </w:r>
      <w:r w:rsidRPr="00273428">
        <w:rPr>
          <w:rStyle w:val="BodytextBold"/>
          <w:rFonts w:ascii="Times New Roman" w:hAnsi="Times New Roman" w:cs="Times New Roman"/>
          <w:sz w:val="24"/>
          <w:szCs w:val="24"/>
        </w:rPr>
        <w:t>Patrick</w:t>
      </w:r>
      <w:r w:rsidRPr="00273428">
        <w:rPr>
          <w:rStyle w:val="BodytextBold"/>
          <w:rFonts w:ascii="Times New Roman" w:hAnsi="Times New Roman" w:cs="Times New Roman"/>
          <w:sz w:val="24"/>
          <w:szCs w:val="24"/>
        </w:rPr>
        <w:t xml:space="preserve"> Mwondha, Election Petition Appeal No. 9/2007 </w:t>
      </w:r>
      <w:r w:rsidRPr="00273428">
        <w:rPr>
          <w:rFonts w:ascii="Times New Roman" w:hAnsi="Times New Roman" w:cs="Times New Roman"/>
          <w:sz w:val="24"/>
          <w:szCs w:val="24"/>
        </w:rPr>
        <w:t xml:space="preserve">and </w:t>
      </w:r>
      <w:r w:rsidRPr="00273428">
        <w:rPr>
          <w:rStyle w:val="BodytextBold"/>
          <w:rFonts w:ascii="Times New Roman" w:hAnsi="Times New Roman" w:cs="Times New Roman"/>
          <w:sz w:val="24"/>
          <w:szCs w:val="24"/>
        </w:rPr>
        <w:t xml:space="preserve">Article 86 (1) (a) </w:t>
      </w:r>
      <w:r w:rsidRPr="00273428">
        <w:rPr>
          <w:rFonts w:ascii="Times New Roman" w:hAnsi="Times New Roman" w:cs="Times New Roman"/>
          <w:sz w:val="24"/>
          <w:szCs w:val="24"/>
        </w:rPr>
        <w:t>of the Constitution which vests in the High Court jurisdiction to hear and determine any question whether a person has been validly elected as a Member of Parliament.</w:t>
      </w:r>
    </w:p>
    <w:p w:rsidR="008015B1" w:rsidRPr="00273428" w:rsidRDefault="00273428" w:rsidP="00273428">
      <w:pPr>
        <w:pStyle w:val="BodyText22"/>
        <w:shd w:val="clear" w:color="auto" w:fill="auto"/>
        <w:spacing w:before="0" w:after="0" w:line="360" w:lineRule="auto"/>
        <w:ind w:left="40" w:right="20" w:firstLine="0"/>
        <w:rPr>
          <w:rFonts w:ascii="Times New Roman" w:hAnsi="Times New Roman" w:cs="Times New Roman"/>
          <w:sz w:val="24"/>
          <w:szCs w:val="24"/>
        </w:rPr>
        <w:sectPr w:rsidR="008015B1" w:rsidRPr="00273428">
          <w:footerReference w:type="even" r:id="rId17"/>
          <w:footerReference w:type="default" r:id="rId18"/>
          <w:pgSz w:w="12240" w:h="15840"/>
          <w:pgMar w:top="265" w:right="1514" w:bottom="903" w:left="1293" w:header="0" w:footer="3" w:gutter="0"/>
          <w:cols w:space="720"/>
          <w:noEndnote/>
          <w:titlePg/>
          <w:docGrid w:linePitch="360"/>
        </w:sectPr>
      </w:pPr>
      <w:r w:rsidRPr="00273428">
        <w:rPr>
          <w:rFonts w:ascii="Times New Roman" w:hAnsi="Times New Roman" w:cs="Times New Roman"/>
          <w:sz w:val="24"/>
          <w:szCs w:val="24"/>
        </w:rPr>
        <w:t>The authenticity of the certificate is key in this matter. In arguing this issue Mr. Isabirye, counsel for the respondent, implored court to view the</w:t>
      </w:r>
    </w:p>
    <w:p w:rsidR="008015B1" w:rsidRPr="00273428" w:rsidRDefault="00273428" w:rsidP="00273428">
      <w:pPr>
        <w:pStyle w:val="BodyText22"/>
        <w:shd w:val="clear" w:color="auto" w:fill="auto"/>
        <w:spacing w:before="0" w:after="263"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lastRenderedPageBreak/>
        <w:t xml:space="preserve">evidence surrounding the certificate in </w:t>
      </w:r>
      <w:r w:rsidRPr="00273428">
        <w:rPr>
          <w:rFonts w:ascii="Times New Roman" w:hAnsi="Times New Roman" w:cs="Times New Roman"/>
          <w:sz w:val="24"/>
          <w:szCs w:val="24"/>
        </w:rPr>
        <w:t>question which the lower court considered.</w:t>
      </w:r>
    </w:p>
    <w:p w:rsidR="008015B1" w:rsidRPr="00273428" w:rsidRDefault="00273428" w:rsidP="00273428">
      <w:pPr>
        <w:pStyle w:val="BodyText22"/>
        <w:shd w:val="clear" w:color="auto" w:fill="auto"/>
        <w:spacing w:before="0" w:after="48" w:line="360" w:lineRule="auto"/>
        <w:ind w:left="40" w:firstLine="0"/>
        <w:rPr>
          <w:rFonts w:ascii="Times New Roman" w:hAnsi="Times New Roman" w:cs="Times New Roman"/>
          <w:sz w:val="24"/>
          <w:szCs w:val="24"/>
        </w:rPr>
      </w:pPr>
      <w:r w:rsidRPr="00273428">
        <w:rPr>
          <w:rFonts w:ascii="Times New Roman" w:hAnsi="Times New Roman" w:cs="Times New Roman"/>
          <w:sz w:val="24"/>
          <w:szCs w:val="24"/>
        </w:rPr>
        <w:t>The certificate in issue is a Certificate in Public Administration and</w:t>
      </w:r>
    </w:p>
    <w:p w:rsidR="008015B1" w:rsidRPr="00273428" w:rsidRDefault="00273428" w:rsidP="00273428">
      <w:pPr>
        <w:pStyle w:val="BodyText22"/>
        <w:shd w:val="clear" w:color="auto" w:fill="auto"/>
        <w:spacing w:before="0"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 xml:space="preserve">Management said to have been awarded to the Appellant in June 2005. This was a certificate in equivalence to the requisite minimum formal </w:t>
      </w:r>
      <w:r w:rsidRPr="00273428">
        <w:rPr>
          <w:rFonts w:ascii="Times New Roman" w:hAnsi="Times New Roman" w:cs="Times New Roman"/>
          <w:sz w:val="24"/>
          <w:szCs w:val="24"/>
        </w:rPr>
        <w:t xml:space="preserve">education of Advanced Level </w:t>
      </w:r>
      <w:r w:rsidRPr="00273428">
        <w:rPr>
          <w:rFonts w:ascii="Times New Roman" w:hAnsi="Times New Roman" w:cs="Times New Roman"/>
          <w:sz w:val="24"/>
          <w:szCs w:val="24"/>
        </w:rPr>
        <w:lastRenderedPageBreak/>
        <w:t>given that the appellant lacked the basic Advanced Level qualification.</w:t>
      </w:r>
    </w:p>
    <w:p w:rsidR="008015B1" w:rsidRPr="00273428" w:rsidRDefault="00273428" w:rsidP="00273428">
      <w:pPr>
        <w:pStyle w:val="BodyText22"/>
        <w:shd w:val="clear" w:color="auto" w:fill="auto"/>
        <w:spacing w:before="0"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Upon perusal of the record we observe that on the 17</w:t>
      </w:r>
      <w:r w:rsidRPr="00273428">
        <w:rPr>
          <w:rFonts w:ascii="Times New Roman" w:hAnsi="Times New Roman" w:cs="Times New Roman"/>
          <w:sz w:val="24"/>
          <w:szCs w:val="24"/>
          <w:vertAlign w:val="superscript"/>
        </w:rPr>
        <w:t>lh</w:t>
      </w:r>
      <w:r w:rsidRPr="00273428">
        <w:rPr>
          <w:rFonts w:ascii="Times New Roman" w:hAnsi="Times New Roman" w:cs="Times New Roman"/>
          <w:sz w:val="24"/>
          <w:szCs w:val="24"/>
        </w:rPr>
        <w:t xml:space="preserve"> of December 2010, Busoga University convened a senate meeting to discuss several issues and also disc</w:t>
      </w:r>
      <w:r w:rsidRPr="00273428">
        <w:rPr>
          <w:rFonts w:ascii="Times New Roman" w:hAnsi="Times New Roman" w:cs="Times New Roman"/>
          <w:sz w:val="24"/>
          <w:szCs w:val="24"/>
        </w:rPr>
        <w:t>ussed the appellant under MIN.SEN/'116/2010. Those minutes were attached to the affidavit in support of the Petition as annexture 'H' and also attached to the affidavit of the 3</w:t>
      </w:r>
      <w:r w:rsidRPr="00273428">
        <w:rPr>
          <w:rFonts w:ascii="Times New Roman" w:hAnsi="Times New Roman" w:cs="Times New Roman"/>
          <w:sz w:val="24"/>
          <w:szCs w:val="24"/>
          <w:vertAlign w:val="superscript"/>
        </w:rPr>
        <w:t>rd</w:t>
      </w:r>
      <w:r w:rsidRPr="00273428">
        <w:rPr>
          <w:rFonts w:ascii="Times New Roman" w:hAnsi="Times New Roman" w:cs="Times New Roman"/>
          <w:sz w:val="24"/>
          <w:szCs w:val="24"/>
        </w:rPr>
        <w:t xml:space="preserve"> respondent (Busoga University) in reply to the Petition. The content of the </w:t>
      </w:r>
      <w:r w:rsidRPr="00273428">
        <w:rPr>
          <w:rFonts w:ascii="Times New Roman" w:hAnsi="Times New Roman" w:cs="Times New Roman"/>
          <w:sz w:val="24"/>
          <w:szCs w:val="24"/>
        </w:rPr>
        <w:t xml:space="preserve">said minute was that the certificate which was the basis for the appellant to be admitted to advance her studies at Busoga University had been investigated and found to be false. Hence any corresponding academic documents she attained after presenting the </w:t>
      </w:r>
      <w:r w:rsidRPr="00273428">
        <w:rPr>
          <w:rFonts w:ascii="Times New Roman" w:hAnsi="Times New Roman" w:cs="Times New Roman"/>
          <w:sz w:val="24"/>
          <w:szCs w:val="24"/>
        </w:rPr>
        <w:t>false certificate were deemed null and void. Owing to the fact that the appellant did not satisfy the requirements of entry into Busoga University, the senate resolved to revoke all awards given to her by the institution.</w:t>
      </w:r>
    </w:p>
    <w:p w:rsidR="008015B1" w:rsidRPr="00273428" w:rsidRDefault="00273428" w:rsidP="00273428">
      <w:pPr>
        <w:pStyle w:val="BodyText22"/>
        <w:shd w:val="clear" w:color="auto" w:fill="auto"/>
        <w:spacing w:before="0" w:after="195"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It should be noted also that on 20</w:t>
      </w:r>
      <w:r w:rsidRPr="00273428">
        <w:rPr>
          <w:rFonts w:ascii="Times New Roman" w:hAnsi="Times New Roman" w:cs="Times New Roman"/>
          <w:sz w:val="24"/>
          <w:szCs w:val="24"/>
          <w:vertAlign w:val="superscript"/>
        </w:rPr>
        <w:t>th</w:t>
      </w:r>
      <w:r w:rsidRPr="00273428">
        <w:rPr>
          <w:rFonts w:ascii="Times New Roman" w:hAnsi="Times New Roman" w:cs="Times New Roman"/>
          <w:sz w:val="24"/>
          <w:szCs w:val="24"/>
        </w:rPr>
        <w:t xml:space="preserve"> December 2010, a University General Statement, which is annexture T to the affidavit in support of the petition, was issued recalling the academic papers awarded to the appellant. The appellant was served with this general statement from Busoga Universi</w:t>
      </w:r>
      <w:r w:rsidRPr="00273428">
        <w:rPr>
          <w:rFonts w:ascii="Times New Roman" w:hAnsi="Times New Roman" w:cs="Times New Roman"/>
          <w:sz w:val="24"/>
          <w:szCs w:val="24"/>
        </w:rPr>
        <w:t>ty</w:t>
      </w:r>
    </w:p>
    <w:p w:rsidR="008015B1" w:rsidRPr="00273428" w:rsidRDefault="008015B1" w:rsidP="00273428">
      <w:pPr>
        <w:spacing w:line="360" w:lineRule="auto"/>
        <w:jc w:val="both"/>
        <w:rPr>
          <w:rFonts w:ascii="Times New Roman" w:hAnsi="Times New Roman" w:cs="Times New Roman"/>
        </w:rPr>
      </w:pPr>
    </w:p>
    <w:p w:rsidR="008015B1" w:rsidRPr="00273428" w:rsidRDefault="008015B1" w:rsidP="00273428">
      <w:pPr>
        <w:spacing w:line="360" w:lineRule="auto"/>
        <w:jc w:val="both"/>
        <w:rPr>
          <w:rFonts w:ascii="Times New Roman" w:hAnsi="Times New Roman" w:cs="Times New Roman"/>
        </w:rPr>
        <w:sectPr w:rsidR="008015B1" w:rsidRPr="00273428">
          <w:type w:val="continuous"/>
          <w:pgSz w:w="12240" w:h="15840"/>
          <w:pgMar w:top="25" w:right="1738" w:bottom="611" w:left="1080" w:header="0" w:footer="3" w:gutter="0"/>
          <w:cols w:space="720"/>
          <w:noEndnote/>
          <w:docGrid w:linePitch="360"/>
        </w:sectPr>
      </w:pPr>
    </w:p>
    <w:p w:rsidR="008015B1" w:rsidRPr="00273428" w:rsidRDefault="00273428" w:rsidP="00273428">
      <w:pPr>
        <w:pStyle w:val="BodyText22"/>
        <w:shd w:val="clear" w:color="auto" w:fill="auto"/>
        <w:spacing w:before="0" w:line="360" w:lineRule="auto"/>
        <w:ind w:left="20" w:right="20" w:firstLine="0"/>
        <w:rPr>
          <w:rFonts w:ascii="Times New Roman" w:hAnsi="Times New Roman" w:cs="Times New Roman"/>
          <w:sz w:val="24"/>
          <w:szCs w:val="24"/>
        </w:rPr>
      </w:pPr>
      <w:r w:rsidRPr="00273428">
        <w:rPr>
          <w:rFonts w:ascii="Times New Roman" w:hAnsi="Times New Roman" w:cs="Times New Roman"/>
          <w:sz w:val="24"/>
          <w:szCs w:val="24"/>
        </w:rPr>
        <w:lastRenderedPageBreak/>
        <w:t>revoking her academic documents on the 14th of January 2011 as evidenced by her affidavit in support attached to the response to the Petition. Suffice to say the appellant admits she received the statement from Busoga University cancell</w:t>
      </w:r>
      <w:r w:rsidRPr="00273428">
        <w:rPr>
          <w:rFonts w:ascii="Times New Roman" w:hAnsi="Times New Roman" w:cs="Times New Roman"/>
          <w:sz w:val="24"/>
          <w:szCs w:val="24"/>
        </w:rPr>
        <w:t>ing/recalling her academic awards.</w:t>
      </w:r>
    </w:p>
    <w:p w:rsidR="008015B1" w:rsidRPr="00273428" w:rsidRDefault="00273428" w:rsidP="00273428">
      <w:pPr>
        <w:pStyle w:val="BodyText22"/>
        <w:shd w:val="clear" w:color="auto" w:fill="auto"/>
        <w:spacing w:before="0" w:line="360" w:lineRule="auto"/>
        <w:ind w:left="20" w:right="20" w:firstLine="0"/>
        <w:rPr>
          <w:rFonts w:ascii="Times New Roman" w:hAnsi="Times New Roman" w:cs="Times New Roman"/>
          <w:sz w:val="24"/>
          <w:szCs w:val="24"/>
        </w:rPr>
      </w:pPr>
      <w:r w:rsidRPr="00273428">
        <w:rPr>
          <w:rFonts w:ascii="Times New Roman" w:hAnsi="Times New Roman" w:cs="Times New Roman"/>
          <w:sz w:val="24"/>
          <w:szCs w:val="24"/>
        </w:rPr>
        <w:t xml:space="preserve">In an affidavit in reply to the Petition, Associate Professor Dr. DL Kibikyo of Busoga University in paragraphs 8, 9 and 10 denied the university ever issued the certificate to the respondent. However he went on to state </w:t>
      </w:r>
      <w:r w:rsidRPr="00273428">
        <w:rPr>
          <w:rFonts w:ascii="Times New Roman" w:hAnsi="Times New Roman" w:cs="Times New Roman"/>
          <w:sz w:val="24"/>
          <w:szCs w:val="24"/>
        </w:rPr>
        <w:t>that, the diploma and degree certificates had also been recalled, revoked and cancelled owing to forgery. He referred to the 30</w:t>
      </w:r>
      <w:r w:rsidRPr="00273428">
        <w:rPr>
          <w:rFonts w:ascii="Times New Roman" w:hAnsi="Times New Roman" w:cs="Times New Roman"/>
          <w:sz w:val="24"/>
          <w:szCs w:val="24"/>
          <w:vertAlign w:val="superscript"/>
        </w:rPr>
        <w:t>th</w:t>
      </w:r>
      <w:r w:rsidRPr="00273428">
        <w:rPr>
          <w:rFonts w:ascii="Times New Roman" w:hAnsi="Times New Roman" w:cs="Times New Roman"/>
          <w:sz w:val="24"/>
          <w:szCs w:val="24"/>
        </w:rPr>
        <w:t xml:space="preserve"> senate sitting on 17</w:t>
      </w:r>
      <w:r w:rsidRPr="00273428">
        <w:rPr>
          <w:rFonts w:ascii="Times New Roman" w:hAnsi="Times New Roman" w:cs="Times New Roman"/>
          <w:sz w:val="24"/>
          <w:szCs w:val="24"/>
          <w:vertAlign w:val="superscript"/>
        </w:rPr>
        <w:t>th</w:t>
      </w:r>
      <w:r w:rsidRPr="00273428">
        <w:rPr>
          <w:rFonts w:ascii="Times New Roman" w:hAnsi="Times New Roman" w:cs="Times New Roman"/>
          <w:sz w:val="24"/>
          <w:szCs w:val="24"/>
        </w:rPr>
        <w:t xml:space="preserve"> December 2010, under MIN/SEN/116/2010 and MIN SEN/117 2010 that- revoked the same awards. He added that</w:t>
      </w:r>
      <w:r w:rsidRPr="00273428">
        <w:rPr>
          <w:rFonts w:ascii="Times New Roman" w:hAnsi="Times New Roman" w:cs="Times New Roman"/>
          <w:sz w:val="24"/>
          <w:szCs w:val="24"/>
        </w:rPr>
        <w:t xml:space="preserve"> the appellant was notified to return the academic documents on the 20</w:t>
      </w:r>
      <w:r w:rsidRPr="00273428">
        <w:rPr>
          <w:rFonts w:ascii="Times New Roman" w:hAnsi="Times New Roman" w:cs="Times New Roman"/>
          <w:sz w:val="24"/>
          <w:szCs w:val="24"/>
          <w:vertAlign w:val="superscript"/>
        </w:rPr>
        <w:t>th</w:t>
      </w:r>
      <w:r w:rsidRPr="00273428">
        <w:rPr>
          <w:rFonts w:ascii="Times New Roman" w:hAnsi="Times New Roman" w:cs="Times New Roman"/>
          <w:sz w:val="24"/>
          <w:szCs w:val="24"/>
        </w:rPr>
        <w:t xml:space="preserve"> of December 2010.</w:t>
      </w:r>
    </w:p>
    <w:p w:rsidR="008015B1" w:rsidRPr="00273428" w:rsidRDefault="00273428" w:rsidP="00273428">
      <w:pPr>
        <w:pStyle w:val="BodyText22"/>
        <w:shd w:val="clear" w:color="auto" w:fill="auto"/>
        <w:spacing w:before="0" w:line="360" w:lineRule="auto"/>
        <w:ind w:left="20" w:right="20" w:firstLine="0"/>
        <w:rPr>
          <w:rFonts w:ascii="Times New Roman" w:hAnsi="Times New Roman" w:cs="Times New Roman"/>
          <w:sz w:val="24"/>
          <w:szCs w:val="24"/>
        </w:rPr>
      </w:pPr>
      <w:r w:rsidRPr="00273428">
        <w:rPr>
          <w:rFonts w:ascii="Times New Roman" w:hAnsi="Times New Roman" w:cs="Times New Roman"/>
          <w:sz w:val="24"/>
          <w:szCs w:val="24"/>
        </w:rPr>
        <w:t>It was the evidence of the respondent in her affidavit in rejoinder to the l</w:t>
      </w:r>
      <w:r w:rsidRPr="00273428">
        <w:rPr>
          <w:rFonts w:ascii="Times New Roman" w:hAnsi="Times New Roman" w:cs="Times New Roman"/>
          <w:sz w:val="24"/>
          <w:szCs w:val="24"/>
          <w:vertAlign w:val="superscript"/>
        </w:rPr>
        <w:t>sl</w:t>
      </w:r>
      <w:r w:rsidRPr="00273428">
        <w:rPr>
          <w:rFonts w:ascii="Times New Roman" w:hAnsi="Times New Roman" w:cs="Times New Roman"/>
          <w:sz w:val="24"/>
          <w:szCs w:val="24"/>
        </w:rPr>
        <w:t xml:space="preserve"> respondent's answer to the Petition that charges were preferred against the appellant </w:t>
      </w:r>
      <w:r w:rsidRPr="00273428">
        <w:rPr>
          <w:rFonts w:ascii="Times New Roman" w:hAnsi="Times New Roman" w:cs="Times New Roman"/>
          <w:sz w:val="24"/>
          <w:szCs w:val="24"/>
        </w:rPr>
        <w:t>and a one Lugwcre Geoffrey in Iganga Chief Magistrate's Court for the offences of forgery and uttering a false document. The forgery was said to be of a certificate in Public Administration and Management in the names of the appellant. The charge sheet was</w:t>
      </w:r>
      <w:r w:rsidRPr="00273428">
        <w:rPr>
          <w:rFonts w:ascii="Times New Roman" w:hAnsi="Times New Roman" w:cs="Times New Roman"/>
          <w:sz w:val="24"/>
          <w:szCs w:val="24"/>
        </w:rPr>
        <w:t xml:space="preserve"> attached to the said affidavit.</w:t>
      </w:r>
    </w:p>
    <w:p w:rsidR="008015B1" w:rsidRPr="00273428" w:rsidRDefault="00273428" w:rsidP="00273428">
      <w:pPr>
        <w:pStyle w:val="BodyText22"/>
        <w:shd w:val="clear" w:color="auto" w:fill="auto"/>
        <w:spacing w:before="0" w:after="0" w:line="360" w:lineRule="auto"/>
        <w:ind w:left="20" w:right="20" w:firstLine="0"/>
        <w:rPr>
          <w:rFonts w:ascii="Times New Roman" w:hAnsi="Times New Roman" w:cs="Times New Roman"/>
          <w:sz w:val="24"/>
          <w:szCs w:val="24"/>
        </w:rPr>
      </w:pPr>
      <w:r w:rsidRPr="00273428">
        <w:rPr>
          <w:rFonts w:ascii="Times New Roman" w:hAnsi="Times New Roman" w:cs="Times New Roman"/>
          <w:sz w:val="24"/>
          <w:szCs w:val="24"/>
        </w:rPr>
        <w:t xml:space="preserve">In respect to the charge sheet, it was argued for the appellant that the court should put </w:t>
      </w:r>
      <w:r w:rsidRPr="00273428">
        <w:rPr>
          <w:rFonts w:ascii="Times New Roman" w:hAnsi="Times New Roman" w:cs="Times New Roman"/>
          <w:sz w:val="24"/>
          <w:szCs w:val="24"/>
        </w:rPr>
        <w:lastRenderedPageBreak/>
        <w:t xml:space="preserve">in focus the presumption of innocence until proof of guilt, as enshrined in the Constitution. We certainly cannot be seen to flout </w:t>
      </w:r>
      <w:r w:rsidRPr="00273428">
        <w:rPr>
          <w:rFonts w:ascii="Times New Roman" w:hAnsi="Times New Roman" w:cs="Times New Roman"/>
          <w:sz w:val="24"/>
          <w:szCs w:val="24"/>
        </w:rPr>
        <w:t>this cardinal constitutional provision. Nevertheless it is incumbent upon the court to weigh and consider all the evidence before it and arrive at an informed decision.</w:t>
      </w:r>
    </w:p>
    <w:p w:rsidR="008015B1" w:rsidRPr="00273428" w:rsidRDefault="008015B1" w:rsidP="00273428">
      <w:pPr>
        <w:spacing w:line="360" w:lineRule="auto"/>
        <w:jc w:val="both"/>
        <w:rPr>
          <w:rFonts w:ascii="Times New Roman" w:hAnsi="Times New Roman" w:cs="Times New Roman"/>
        </w:rPr>
      </w:pPr>
    </w:p>
    <w:p w:rsidR="008015B1" w:rsidRPr="00273428" w:rsidRDefault="008015B1" w:rsidP="00273428">
      <w:pPr>
        <w:spacing w:line="360" w:lineRule="auto"/>
        <w:jc w:val="both"/>
        <w:rPr>
          <w:rFonts w:ascii="Times New Roman" w:hAnsi="Times New Roman" w:cs="Times New Roman"/>
        </w:rPr>
        <w:sectPr w:rsidR="008015B1" w:rsidRPr="00273428">
          <w:type w:val="continuous"/>
          <w:pgSz w:w="12240" w:h="15840"/>
          <w:pgMar w:top="663" w:right="1414" w:bottom="634" w:left="1412" w:header="0" w:footer="3" w:gutter="0"/>
          <w:cols w:space="720"/>
          <w:noEndnote/>
          <w:docGrid w:linePitch="360"/>
        </w:sectPr>
      </w:pPr>
    </w:p>
    <w:p w:rsidR="008015B1" w:rsidRPr="00273428" w:rsidRDefault="00273428" w:rsidP="00273428">
      <w:pPr>
        <w:pStyle w:val="BodyText22"/>
        <w:shd w:val="clear" w:color="auto" w:fill="auto"/>
        <w:spacing w:before="0"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lastRenderedPageBreak/>
        <w:t xml:space="preserve">The assembled evidence creates doubl as Lo the authenticity of the impugned </w:t>
      </w:r>
      <w:r w:rsidRPr="00273428">
        <w:rPr>
          <w:rFonts w:ascii="Times New Roman" w:hAnsi="Times New Roman" w:cs="Times New Roman"/>
          <w:sz w:val="24"/>
          <w:szCs w:val="24"/>
        </w:rPr>
        <w:t xml:space="preserve">certificate. 'The awarding university itself claims to have conducted an investigation and found the certificate to be a forgery and they went ahead and denied having issued it as per the affidavit of the university representative. This led to the ensuing </w:t>
      </w:r>
      <w:r w:rsidRPr="00273428">
        <w:rPr>
          <w:rFonts w:ascii="Times New Roman" w:hAnsi="Times New Roman" w:cs="Times New Roman"/>
          <w:sz w:val="24"/>
          <w:szCs w:val="24"/>
        </w:rPr>
        <w:t>awards being recalled. The University senate acted within the law as per section 45 (3) of the University and Other Tertiary Institutions Act, 2001 which gives the senate power to deprive any person of a degree, diploma, certificate or other award of a Pub</w:t>
      </w:r>
      <w:r w:rsidRPr="00273428">
        <w:rPr>
          <w:rFonts w:ascii="Times New Roman" w:hAnsi="Times New Roman" w:cs="Times New Roman"/>
          <w:sz w:val="24"/>
          <w:szCs w:val="24"/>
        </w:rPr>
        <w:t>lic University if after due inquiry it is found that the award was obtained through fraud or dishonourable or scandalous conduct.</w:t>
      </w:r>
    </w:p>
    <w:p w:rsidR="008015B1" w:rsidRPr="00273428" w:rsidRDefault="00273428" w:rsidP="00273428">
      <w:pPr>
        <w:pStyle w:val="BodyText22"/>
        <w:shd w:val="clear" w:color="auto" w:fill="auto"/>
        <w:spacing w:before="0" w:after="495"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 xml:space="preserve">In view of the fact that questions were raised regarding the authenticity of the appellant's academic documents the appellant </w:t>
      </w:r>
      <w:r w:rsidRPr="00273428">
        <w:rPr>
          <w:rFonts w:ascii="Times New Roman" w:hAnsi="Times New Roman" w:cs="Times New Roman"/>
          <w:sz w:val="24"/>
          <w:szCs w:val="24"/>
        </w:rPr>
        <w:t>bore the burden of proving that the documents which she presented for nomination were authentic. We find that the trial judge rightly found that where the authenticity of the certificate was questioned the burden fell on the appellant to show otherwise. Th</w:t>
      </w:r>
      <w:r w:rsidRPr="00273428">
        <w:rPr>
          <w:rFonts w:ascii="Times New Roman" w:hAnsi="Times New Roman" w:cs="Times New Roman"/>
          <w:sz w:val="24"/>
          <w:szCs w:val="24"/>
        </w:rPr>
        <w:t xml:space="preserve">e burden of proof lies with the Petitioner according to Section 101 of the Evidence Act, Cap 6. However, once an allegation is made challenging qualifications of a candidate/ Member of Parliament, then the burden shifts to the party who claims to have the </w:t>
      </w:r>
      <w:r w:rsidRPr="00273428">
        <w:rPr>
          <w:rFonts w:ascii="Times New Roman" w:hAnsi="Times New Roman" w:cs="Times New Roman"/>
          <w:sz w:val="24"/>
          <w:szCs w:val="24"/>
        </w:rPr>
        <w:t xml:space="preserve">qualifications to prove so. See Katureebe JSC, as he then was, in </w:t>
      </w:r>
      <w:r w:rsidRPr="00273428">
        <w:rPr>
          <w:rStyle w:val="BodytextBold"/>
          <w:rFonts w:ascii="Times New Roman" w:hAnsi="Times New Roman" w:cs="Times New Roman"/>
          <w:sz w:val="24"/>
          <w:szCs w:val="24"/>
        </w:rPr>
        <w:t xml:space="preserve">Nakendo Vs Patrick Mwondha, Election Petition No. </w:t>
      </w:r>
      <w:r w:rsidRPr="00273428">
        <w:rPr>
          <w:rFonts w:ascii="Times New Roman" w:hAnsi="Times New Roman" w:cs="Times New Roman"/>
          <w:sz w:val="24"/>
          <w:szCs w:val="24"/>
        </w:rPr>
        <w:t xml:space="preserve">09/2007. The appellant therefore bore the burden of proving otherwise but this she never accomplished. She also never appealed the decision </w:t>
      </w:r>
      <w:r w:rsidRPr="00273428">
        <w:rPr>
          <w:rFonts w:ascii="Times New Roman" w:hAnsi="Times New Roman" w:cs="Times New Roman"/>
          <w:sz w:val="24"/>
          <w:szCs w:val="24"/>
        </w:rPr>
        <w:t>of the University senate to the University Council as section 45 (4) of the University and</w:t>
      </w:r>
      <w:r w:rsidR="002546F5" w:rsidRPr="00273428">
        <w:rPr>
          <w:rFonts w:ascii="Times New Roman" w:hAnsi="Times New Roman" w:cs="Times New Roman"/>
          <w:sz w:val="24"/>
          <w:szCs w:val="24"/>
        </w:rPr>
        <w:t xml:space="preserve"> </w:t>
      </w:r>
      <w:r w:rsidRPr="00273428">
        <w:rPr>
          <w:rFonts w:ascii="Times New Roman" w:hAnsi="Times New Roman" w:cs="Times New Roman"/>
          <w:sz w:val="24"/>
          <w:szCs w:val="24"/>
        </w:rPr>
        <w:t xml:space="preserve">Other Tertiary Institutions Act, 2001 provides for aggrieved person whose awards are withdrawn. Instead she </w:t>
      </w:r>
      <w:r w:rsidRPr="00273428">
        <w:rPr>
          <w:rFonts w:ascii="Times New Roman" w:hAnsi="Times New Roman" w:cs="Times New Roman"/>
          <w:sz w:val="24"/>
          <w:szCs w:val="24"/>
        </w:rPr>
        <w:t xml:space="preserve">armed herself with an Interim order issued against Busoga University and National Council for </w:t>
      </w:r>
      <w:r w:rsidR="002546F5" w:rsidRPr="00273428">
        <w:rPr>
          <w:rFonts w:ascii="Times New Roman" w:hAnsi="Times New Roman" w:cs="Times New Roman"/>
          <w:sz w:val="24"/>
          <w:szCs w:val="24"/>
        </w:rPr>
        <w:t>H</w:t>
      </w:r>
      <w:r w:rsidRPr="00273428">
        <w:rPr>
          <w:rFonts w:ascii="Times New Roman" w:hAnsi="Times New Roman" w:cs="Times New Roman"/>
          <w:sz w:val="24"/>
          <w:szCs w:val="24"/>
        </w:rPr>
        <w:t>igher Education restraining the respondents therein from depriving the Applicant (Appellant) of her academic documents and/or in any way assaulting her academi</w:t>
      </w:r>
      <w:r w:rsidRPr="00273428">
        <w:rPr>
          <w:rFonts w:ascii="Times New Roman" w:hAnsi="Times New Roman" w:cs="Times New Roman"/>
          <w:sz w:val="24"/>
          <w:szCs w:val="24"/>
        </w:rPr>
        <w:t>c status.</w:t>
      </w:r>
    </w:p>
    <w:p w:rsidR="008015B1" w:rsidRPr="00273428" w:rsidRDefault="00273428" w:rsidP="00273428">
      <w:pPr>
        <w:pStyle w:val="BodyText22"/>
        <w:shd w:val="clear" w:color="auto" w:fill="auto"/>
        <w:spacing w:before="0" w:after="52" w:line="360" w:lineRule="auto"/>
        <w:ind w:left="20" w:right="20" w:firstLine="0"/>
        <w:rPr>
          <w:rFonts w:ascii="Times New Roman" w:hAnsi="Times New Roman" w:cs="Times New Roman"/>
          <w:sz w:val="24"/>
          <w:szCs w:val="24"/>
        </w:rPr>
      </w:pPr>
      <w:r w:rsidRPr="00273428">
        <w:rPr>
          <w:rStyle w:val="BodytextBold"/>
          <w:rFonts w:ascii="Times New Roman" w:hAnsi="Times New Roman" w:cs="Times New Roman"/>
          <w:sz w:val="24"/>
          <w:szCs w:val="24"/>
        </w:rPr>
        <w:t xml:space="preserve">It </w:t>
      </w:r>
      <w:r w:rsidRPr="00273428">
        <w:rPr>
          <w:rFonts w:ascii="Times New Roman" w:hAnsi="Times New Roman" w:cs="Times New Roman"/>
          <w:sz w:val="24"/>
          <w:szCs w:val="24"/>
        </w:rPr>
        <w:t>is on record as earlier stated that the appellant received the statement revoking her academic credentials from Busoga University dated 20</w:t>
      </w:r>
      <w:r w:rsidRPr="00273428">
        <w:rPr>
          <w:rFonts w:ascii="Times New Roman" w:hAnsi="Times New Roman" w:cs="Times New Roman"/>
          <w:sz w:val="24"/>
          <w:szCs w:val="24"/>
          <w:vertAlign w:val="superscript"/>
        </w:rPr>
        <w:t>th</w:t>
      </w:r>
      <w:r w:rsidRPr="00273428">
        <w:rPr>
          <w:rFonts w:ascii="Times New Roman" w:hAnsi="Times New Roman" w:cs="Times New Roman"/>
          <w:sz w:val="24"/>
          <w:szCs w:val="24"/>
        </w:rPr>
        <w:t xml:space="preserve"> of December 2010, on the 14th of January 2011. This is in her affidavit in support attached to the res</w:t>
      </w:r>
      <w:r w:rsidRPr="00273428">
        <w:rPr>
          <w:rFonts w:ascii="Times New Roman" w:hAnsi="Times New Roman" w:cs="Times New Roman"/>
          <w:sz w:val="24"/>
          <w:szCs w:val="24"/>
        </w:rPr>
        <w:t>ponse to the petition. She obtained the interim order on the 25</w:t>
      </w:r>
      <w:r w:rsidRPr="00273428">
        <w:rPr>
          <w:rFonts w:ascii="Times New Roman" w:hAnsi="Times New Roman" w:cs="Times New Roman"/>
          <w:sz w:val="24"/>
          <w:szCs w:val="24"/>
          <w:vertAlign w:val="superscript"/>
        </w:rPr>
        <w:t>th</w:t>
      </w:r>
      <w:r w:rsidRPr="00273428">
        <w:rPr>
          <w:rFonts w:ascii="Times New Roman" w:hAnsi="Times New Roman" w:cs="Times New Roman"/>
          <w:sz w:val="24"/>
          <w:szCs w:val="24"/>
        </w:rPr>
        <w:t xml:space="preserve"> of January 2011, days after the revocation by the University, Counsel for the Respondent in our view rightly argued </w:t>
      </w:r>
      <w:r w:rsidRPr="00273428">
        <w:rPr>
          <w:rFonts w:ascii="Times New Roman" w:hAnsi="Times New Roman" w:cs="Times New Roman"/>
          <w:sz w:val="24"/>
          <w:szCs w:val="24"/>
        </w:rPr>
        <w:lastRenderedPageBreak/>
        <w:t>that the interim order did not revoke the decision of Busoga University th</w:t>
      </w:r>
      <w:r w:rsidRPr="00273428">
        <w:rPr>
          <w:rFonts w:ascii="Times New Roman" w:hAnsi="Times New Roman" w:cs="Times New Roman"/>
          <w:sz w:val="24"/>
          <w:szCs w:val="24"/>
        </w:rPr>
        <w:t xml:space="preserve">at cancelled her qualifications. Me added that the interim order was to expire upon hearing of the main application, adding that if was not an order in perpetuity. He relied on </w:t>
      </w:r>
      <w:r w:rsidRPr="00273428">
        <w:rPr>
          <w:rStyle w:val="BodytextBold"/>
          <w:rFonts w:ascii="Times New Roman" w:hAnsi="Times New Roman" w:cs="Times New Roman"/>
          <w:sz w:val="24"/>
          <w:szCs w:val="24"/>
        </w:rPr>
        <w:t>Humphrey Nzeyi vs. Bank of Uganda and the Attorney General, Constitutional Appl</w:t>
      </w:r>
      <w:r w:rsidRPr="00273428">
        <w:rPr>
          <w:rStyle w:val="BodytextBold"/>
          <w:rFonts w:ascii="Times New Roman" w:hAnsi="Times New Roman" w:cs="Times New Roman"/>
          <w:sz w:val="24"/>
          <w:szCs w:val="24"/>
        </w:rPr>
        <w:t>ication No. 1 of 2013.</w:t>
      </w:r>
    </w:p>
    <w:p w:rsidR="008015B1" w:rsidRPr="00273428" w:rsidRDefault="00273428" w:rsidP="00273428">
      <w:pPr>
        <w:pStyle w:val="BodyText22"/>
        <w:shd w:val="clear" w:color="auto" w:fill="auto"/>
        <w:spacing w:before="0" w:after="79" w:line="360" w:lineRule="auto"/>
        <w:ind w:left="20" w:right="20" w:firstLine="0"/>
        <w:rPr>
          <w:rFonts w:ascii="Times New Roman" w:hAnsi="Times New Roman" w:cs="Times New Roman"/>
          <w:sz w:val="24"/>
          <w:szCs w:val="24"/>
        </w:rPr>
      </w:pPr>
      <w:r w:rsidRPr="00273428">
        <w:rPr>
          <w:rFonts w:ascii="Times New Roman" w:hAnsi="Times New Roman" w:cs="Times New Roman"/>
          <w:sz w:val="24"/>
          <w:szCs w:val="24"/>
        </w:rPr>
        <w:t>Respecting interlocutory injunctions which seek to preserve the status quo, It was stated in the above case:</w:t>
      </w:r>
    </w:p>
    <w:p w:rsidR="008015B1" w:rsidRPr="00273428" w:rsidRDefault="00273428" w:rsidP="00273428">
      <w:pPr>
        <w:pStyle w:val="Bodytext40"/>
        <w:shd w:val="clear" w:color="auto" w:fill="auto"/>
        <w:spacing w:before="0" w:after="138" w:line="360" w:lineRule="auto"/>
        <w:ind w:left="20" w:right="20"/>
        <w:rPr>
          <w:rFonts w:ascii="Times New Roman" w:hAnsi="Times New Roman" w:cs="Times New Roman"/>
          <w:sz w:val="24"/>
          <w:szCs w:val="24"/>
        </w:rPr>
      </w:pPr>
      <w:r w:rsidRPr="00273428">
        <w:rPr>
          <w:rStyle w:val="Bodytext4125pt0"/>
          <w:rFonts w:ascii="Times New Roman" w:hAnsi="Times New Roman" w:cs="Times New Roman"/>
          <w:sz w:val="24"/>
          <w:szCs w:val="24"/>
        </w:rPr>
        <w:t xml:space="preserve">'As </w:t>
      </w:r>
      <w:r w:rsidRPr="00273428">
        <w:rPr>
          <w:rFonts w:ascii="Times New Roman" w:hAnsi="Times New Roman" w:cs="Times New Roman"/>
          <w:sz w:val="24"/>
          <w:szCs w:val="24"/>
        </w:rPr>
        <w:t>to "status quo" this is the existing state of affairs, things or circumstances during the period immediately preceding t</w:t>
      </w:r>
      <w:r w:rsidRPr="00273428">
        <w:rPr>
          <w:rFonts w:ascii="Times New Roman" w:hAnsi="Times New Roman" w:cs="Times New Roman"/>
          <w:sz w:val="24"/>
          <w:szCs w:val="24"/>
        </w:rPr>
        <w:t>he application for an interlocutory injunction. An order to maintain the status quo is intended to prevent any of the parties involved in a dispute from taking any action until the matter is resolved by court. It seeks to prevent harm or</w:t>
      </w:r>
      <w:r w:rsidR="002546F5" w:rsidRPr="00273428">
        <w:rPr>
          <w:rFonts w:ascii="Times New Roman" w:hAnsi="Times New Roman" w:cs="Times New Roman"/>
          <w:sz w:val="24"/>
          <w:szCs w:val="24"/>
        </w:rPr>
        <w:t xml:space="preserve"> </w:t>
      </w:r>
      <w:r w:rsidRPr="00273428">
        <w:rPr>
          <w:rStyle w:val="Bodytext4125pt1"/>
          <w:rFonts w:ascii="Times New Roman" w:hAnsi="Times New Roman" w:cs="Times New Roman"/>
          <w:i/>
          <w:iCs/>
          <w:sz w:val="24"/>
          <w:szCs w:val="24"/>
        </w:rPr>
        <w:t xml:space="preserve">preserve Lite </w:t>
      </w:r>
      <w:r w:rsidRPr="00273428">
        <w:rPr>
          <w:rFonts w:ascii="Times New Roman" w:hAnsi="Times New Roman" w:cs="Times New Roman"/>
          <w:sz w:val="24"/>
          <w:szCs w:val="24"/>
        </w:rPr>
        <w:t xml:space="preserve">existing conditions </w:t>
      </w:r>
      <w:r w:rsidRPr="00273428">
        <w:rPr>
          <w:rStyle w:val="Bodytext4125pt1"/>
          <w:rFonts w:ascii="Times New Roman" w:hAnsi="Times New Roman" w:cs="Times New Roman"/>
          <w:i/>
          <w:iCs/>
          <w:sz w:val="24"/>
          <w:szCs w:val="24"/>
        </w:rPr>
        <w:t xml:space="preserve">so </w:t>
      </w:r>
      <w:r w:rsidRPr="00273428">
        <w:rPr>
          <w:rFonts w:ascii="Times New Roman" w:hAnsi="Times New Roman" w:cs="Times New Roman"/>
          <w:sz w:val="24"/>
          <w:szCs w:val="24"/>
        </w:rPr>
        <w:t xml:space="preserve">that a party's position </w:t>
      </w:r>
      <w:r w:rsidRPr="00273428">
        <w:rPr>
          <w:rStyle w:val="Bodytext4125pt1"/>
          <w:rFonts w:ascii="Times New Roman" w:hAnsi="Times New Roman" w:cs="Times New Roman"/>
          <w:i/>
          <w:iCs/>
          <w:sz w:val="24"/>
          <w:szCs w:val="24"/>
        </w:rPr>
        <w:t xml:space="preserve">is </w:t>
      </w:r>
      <w:r w:rsidRPr="00273428">
        <w:rPr>
          <w:rFonts w:ascii="Times New Roman" w:hAnsi="Times New Roman" w:cs="Times New Roman"/>
          <w:sz w:val="24"/>
          <w:szCs w:val="24"/>
        </w:rPr>
        <w:t xml:space="preserve">not prejudiced in the meantime until a resolution by court of the issues in dispute is </w:t>
      </w:r>
      <w:r w:rsidRPr="00273428">
        <w:rPr>
          <w:rFonts w:ascii="Times New Roman" w:hAnsi="Times New Roman" w:cs="Times New Roman"/>
          <w:sz w:val="24"/>
          <w:szCs w:val="24"/>
        </w:rPr>
        <w:t>reached. It is the last, actual, peaceable, uncontested status which preceded the pending controversy.</w:t>
      </w:r>
      <w:r w:rsidRPr="00273428">
        <w:rPr>
          <w:rStyle w:val="Bodytext4125pt0"/>
          <w:rFonts w:ascii="Times New Roman" w:hAnsi="Times New Roman" w:cs="Times New Roman"/>
          <w:sz w:val="24"/>
          <w:szCs w:val="24"/>
        </w:rPr>
        <w:t xml:space="preserve"> </w:t>
      </w:r>
      <w:r w:rsidRPr="00273428">
        <w:rPr>
          <w:rStyle w:val="Bodytext4125pt"/>
          <w:rFonts w:ascii="Times New Roman" w:hAnsi="Times New Roman" w:cs="Times New Roman"/>
          <w:sz w:val="24"/>
          <w:szCs w:val="24"/>
        </w:rPr>
        <w:t xml:space="preserve">The cases of </w:t>
      </w:r>
      <w:r w:rsidRPr="00273428">
        <w:rPr>
          <w:rStyle w:val="Bodytext4125pt0"/>
          <w:rFonts w:ascii="Times New Roman" w:hAnsi="Times New Roman" w:cs="Times New Roman"/>
          <w:sz w:val="24"/>
          <w:szCs w:val="24"/>
        </w:rPr>
        <w:t xml:space="preserve">American Cynamid V lilhicon Limited </w:t>
      </w:r>
      <w:r w:rsidRPr="00273428">
        <w:rPr>
          <w:rStyle w:val="Bodytext4125pt"/>
          <w:rFonts w:ascii="Times New Roman" w:hAnsi="Times New Roman" w:cs="Times New Roman"/>
          <w:sz w:val="24"/>
          <w:szCs w:val="24"/>
        </w:rPr>
        <w:t xml:space="preserve">[1975| AC 396, </w:t>
      </w:r>
      <w:r w:rsidRPr="00273428">
        <w:rPr>
          <w:rStyle w:val="Bodytext4125pt0"/>
          <w:rFonts w:ascii="Times New Roman" w:hAnsi="Times New Roman" w:cs="Times New Roman"/>
          <w:sz w:val="24"/>
          <w:szCs w:val="24"/>
        </w:rPr>
        <w:t xml:space="preserve">Dr. Sola Saraki V N.A.1J Koloye, </w:t>
      </w:r>
      <w:r w:rsidRPr="00273428">
        <w:rPr>
          <w:rStyle w:val="Bodytext4125pt"/>
          <w:rFonts w:ascii="Times New Roman" w:hAnsi="Times New Roman" w:cs="Times New Roman"/>
          <w:sz w:val="24"/>
          <w:szCs w:val="24"/>
        </w:rPr>
        <w:t xml:space="preserve">Supreme Court of Nigeria SC 174/89 </w:t>
      </w:r>
      <w:r w:rsidRPr="00273428">
        <w:rPr>
          <w:rStyle w:val="Bodytext4125pt0"/>
          <w:rFonts w:ascii="Times New Roman" w:hAnsi="Times New Roman" w:cs="Times New Roman"/>
          <w:sz w:val="24"/>
          <w:szCs w:val="24"/>
        </w:rPr>
        <w:t xml:space="preserve">are </w:t>
      </w:r>
      <w:r w:rsidRPr="00273428">
        <w:rPr>
          <w:rStyle w:val="Bodytext4125pt"/>
          <w:rFonts w:ascii="Times New Roman" w:hAnsi="Times New Roman" w:cs="Times New Roman"/>
          <w:sz w:val="24"/>
          <w:szCs w:val="24"/>
        </w:rPr>
        <w:t>persuasive in thi</w:t>
      </w:r>
      <w:r w:rsidRPr="00273428">
        <w:rPr>
          <w:rStyle w:val="Bodytext4125pt"/>
          <w:rFonts w:ascii="Times New Roman" w:hAnsi="Times New Roman" w:cs="Times New Roman"/>
          <w:sz w:val="24"/>
          <w:szCs w:val="24"/>
        </w:rPr>
        <w:t>s respect.</w:t>
      </w:r>
    </w:p>
    <w:p w:rsidR="008015B1" w:rsidRPr="00273428" w:rsidRDefault="00273428" w:rsidP="00273428">
      <w:pPr>
        <w:pStyle w:val="BodyText22"/>
        <w:shd w:val="clear" w:color="auto" w:fill="auto"/>
        <w:spacing w:before="0"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The status quo as of 25</w:t>
      </w:r>
      <w:r w:rsidRPr="00273428">
        <w:rPr>
          <w:rFonts w:ascii="Times New Roman" w:hAnsi="Times New Roman" w:cs="Times New Roman"/>
          <w:sz w:val="24"/>
          <w:szCs w:val="24"/>
          <w:vertAlign w:val="superscript"/>
        </w:rPr>
        <w:t>th</w:t>
      </w:r>
      <w:r w:rsidRPr="00273428">
        <w:rPr>
          <w:rFonts w:ascii="Times New Roman" w:hAnsi="Times New Roman" w:cs="Times New Roman"/>
          <w:sz w:val="24"/>
          <w:szCs w:val="24"/>
        </w:rPr>
        <w:t xml:space="preserve"> of January </w:t>
      </w:r>
      <w:r w:rsidRPr="00273428">
        <w:rPr>
          <w:rStyle w:val="BodyText1"/>
          <w:rFonts w:ascii="Times New Roman" w:hAnsi="Times New Roman" w:cs="Times New Roman"/>
          <w:sz w:val="24"/>
          <w:szCs w:val="24"/>
        </w:rPr>
        <w:t>2011</w:t>
      </w:r>
      <w:r w:rsidRPr="00273428">
        <w:rPr>
          <w:rFonts w:ascii="Times New Roman" w:hAnsi="Times New Roman" w:cs="Times New Roman"/>
          <w:sz w:val="24"/>
          <w:szCs w:val="24"/>
        </w:rPr>
        <w:t xml:space="preserve"> was that of Busoga University recalling/revoking the academic awards. The interim order that was issued on that day was therefore an order in error. As if that was not enough, the interim order purported to be a consent order. Consent judgments are bindin</w:t>
      </w:r>
      <w:r w:rsidRPr="00273428">
        <w:rPr>
          <w:rFonts w:ascii="Times New Roman" w:hAnsi="Times New Roman" w:cs="Times New Roman"/>
          <w:sz w:val="24"/>
          <w:szCs w:val="24"/>
        </w:rPr>
        <w:t xml:space="preserve">g on the parties involved in the agreement. Lor a court to issue a consent judgment, all parties involved in a suit or the agreeing parties must indicate that the agreement has been mutually arrived at and that they find it acceptable. This was hardly the </w:t>
      </w:r>
      <w:r w:rsidRPr="00273428">
        <w:rPr>
          <w:rFonts w:ascii="Times New Roman" w:hAnsi="Times New Roman" w:cs="Times New Roman"/>
          <w:sz w:val="24"/>
          <w:szCs w:val="24"/>
        </w:rPr>
        <w:t>case here since Busoga University was not party. Therefore such was an order in error subject to review.</w:t>
      </w:r>
    </w:p>
    <w:p w:rsidR="008015B1" w:rsidRPr="00273428" w:rsidRDefault="00273428" w:rsidP="00273428">
      <w:pPr>
        <w:pStyle w:val="BodyText22"/>
        <w:shd w:val="clear" w:color="auto" w:fill="auto"/>
        <w:spacing w:before="0" w:after="0" w:line="360" w:lineRule="auto"/>
        <w:ind w:left="40" w:right="20" w:firstLine="0"/>
        <w:rPr>
          <w:rFonts w:ascii="Times New Roman" w:hAnsi="Times New Roman" w:cs="Times New Roman"/>
          <w:sz w:val="24"/>
          <w:szCs w:val="24"/>
        </w:rPr>
      </w:pPr>
      <w:r w:rsidRPr="00273428">
        <w:rPr>
          <w:rFonts w:ascii="Times New Roman" w:hAnsi="Times New Roman" w:cs="Times New Roman"/>
          <w:sz w:val="24"/>
          <w:szCs w:val="24"/>
        </w:rPr>
        <w:t>Counsel for the respondent raised controversy with the names of the appellant claiming that the names referred to three different per</w:t>
      </w:r>
      <w:r w:rsidRPr="00273428">
        <w:rPr>
          <w:rFonts w:ascii="Times New Roman" w:hAnsi="Times New Roman" w:cs="Times New Roman"/>
          <w:sz w:val="24"/>
          <w:szCs w:val="24"/>
        </w:rPr>
        <w:t xml:space="preserve">sons. They pointed to the appellant's admission letter at page 84 of the record of proceedings with the names </w:t>
      </w:r>
      <w:r w:rsidRPr="00273428">
        <w:rPr>
          <w:rStyle w:val="BodytextBold"/>
          <w:rFonts w:ascii="Times New Roman" w:hAnsi="Times New Roman" w:cs="Times New Roman"/>
          <w:sz w:val="24"/>
          <w:szCs w:val="24"/>
        </w:rPr>
        <w:t xml:space="preserve">'Watongola Rehema Rose Mubialiwo, </w:t>
      </w:r>
      <w:r w:rsidRPr="00273428">
        <w:rPr>
          <w:rFonts w:ascii="Times New Roman" w:hAnsi="Times New Roman" w:cs="Times New Roman"/>
          <w:sz w:val="24"/>
          <w:szCs w:val="24"/>
        </w:rPr>
        <w:t xml:space="preserve">also at page 23 of the record annexure 'C' to the Petition, a statement under oath by person to be nominated as </w:t>
      </w:r>
      <w:r w:rsidRPr="00273428">
        <w:rPr>
          <w:rFonts w:ascii="Times New Roman" w:hAnsi="Times New Roman" w:cs="Times New Roman"/>
          <w:sz w:val="24"/>
          <w:szCs w:val="24"/>
        </w:rPr>
        <w:t xml:space="preserve">a parliamentary candidate, where the appellant registered her name as </w:t>
      </w:r>
      <w:r w:rsidRPr="00273428">
        <w:rPr>
          <w:rStyle w:val="BodytextBold"/>
          <w:rFonts w:ascii="Times New Roman" w:hAnsi="Times New Roman" w:cs="Times New Roman"/>
          <w:sz w:val="24"/>
          <w:szCs w:val="24"/>
        </w:rPr>
        <w:t xml:space="preserve">'Watongola Rehema/ </w:t>
      </w:r>
      <w:r w:rsidRPr="00273428">
        <w:rPr>
          <w:rFonts w:ascii="Times New Roman" w:hAnsi="Times New Roman" w:cs="Times New Roman"/>
          <w:sz w:val="24"/>
          <w:szCs w:val="24"/>
        </w:rPr>
        <w:t xml:space="preserve">Her academic documents state that she is </w:t>
      </w:r>
      <w:r w:rsidRPr="00273428">
        <w:rPr>
          <w:rStyle w:val="BodytextBold"/>
          <w:rFonts w:ascii="Times New Roman" w:hAnsi="Times New Roman" w:cs="Times New Roman"/>
          <w:sz w:val="24"/>
          <w:szCs w:val="24"/>
        </w:rPr>
        <w:t xml:space="preserve">'Watongola Rehema'. </w:t>
      </w:r>
      <w:r w:rsidRPr="00273428">
        <w:rPr>
          <w:rFonts w:ascii="Times New Roman" w:hAnsi="Times New Roman" w:cs="Times New Roman"/>
          <w:sz w:val="24"/>
          <w:szCs w:val="24"/>
        </w:rPr>
        <w:t xml:space="preserve">Then in the gazette, annexure </w:t>
      </w:r>
      <w:r w:rsidRPr="00273428">
        <w:rPr>
          <w:rStyle w:val="BodytextBold"/>
          <w:rFonts w:ascii="Times New Roman" w:hAnsi="Times New Roman" w:cs="Times New Roman"/>
          <w:sz w:val="24"/>
          <w:szCs w:val="24"/>
        </w:rPr>
        <w:t xml:space="preserve">'B' </w:t>
      </w:r>
      <w:r w:rsidRPr="00273428">
        <w:rPr>
          <w:rFonts w:ascii="Times New Roman" w:hAnsi="Times New Roman" w:cs="Times New Roman"/>
          <w:sz w:val="24"/>
          <w:szCs w:val="24"/>
        </w:rPr>
        <w:t xml:space="preserve">the declared winner for Kamuli woman MP was </w:t>
      </w:r>
      <w:r w:rsidRPr="00273428">
        <w:rPr>
          <w:rStyle w:val="BodytextBold"/>
          <w:rFonts w:ascii="Times New Roman" w:hAnsi="Times New Roman" w:cs="Times New Roman"/>
          <w:sz w:val="24"/>
          <w:szCs w:val="24"/>
        </w:rPr>
        <w:t>'Rehema</w:t>
      </w:r>
      <w:r w:rsidR="002546F5" w:rsidRPr="00273428">
        <w:rPr>
          <w:rStyle w:val="BodytextBold"/>
          <w:rFonts w:ascii="Times New Roman" w:hAnsi="Times New Roman" w:cs="Times New Roman"/>
          <w:sz w:val="24"/>
          <w:szCs w:val="24"/>
        </w:rPr>
        <w:t xml:space="preserve"> </w:t>
      </w:r>
      <w:r w:rsidRPr="00273428">
        <w:rPr>
          <w:rStyle w:val="BodytextBold"/>
          <w:rFonts w:ascii="Times New Roman" w:hAnsi="Times New Roman" w:cs="Times New Roman"/>
          <w:sz w:val="24"/>
          <w:szCs w:val="24"/>
        </w:rPr>
        <w:t xml:space="preserve">Tiwuwe Watongola/ </w:t>
      </w:r>
      <w:r w:rsidRPr="00273428">
        <w:rPr>
          <w:rFonts w:ascii="Times New Roman" w:hAnsi="Times New Roman" w:cs="Times New Roman"/>
          <w:sz w:val="24"/>
          <w:szCs w:val="24"/>
        </w:rPr>
        <w:t>It</w:t>
      </w:r>
      <w:r w:rsidRPr="00273428">
        <w:rPr>
          <w:rFonts w:ascii="Times New Roman" w:hAnsi="Times New Roman" w:cs="Times New Roman"/>
          <w:sz w:val="24"/>
          <w:szCs w:val="24"/>
        </w:rPr>
        <w:t xml:space="preserve"> was their submission that the </w:t>
      </w:r>
      <w:r w:rsidRPr="00273428">
        <w:rPr>
          <w:rFonts w:ascii="Times New Roman" w:hAnsi="Times New Roman" w:cs="Times New Roman"/>
          <w:sz w:val="24"/>
          <w:szCs w:val="24"/>
        </w:rPr>
        <w:lastRenderedPageBreak/>
        <w:t>appellant is not at</w:t>
      </w:r>
      <w:r w:rsidR="002546F5" w:rsidRPr="00273428">
        <w:rPr>
          <w:rFonts w:ascii="Times New Roman" w:hAnsi="Times New Roman" w:cs="Times New Roman"/>
          <w:sz w:val="24"/>
          <w:szCs w:val="24"/>
        </w:rPr>
        <w:t xml:space="preserve"> </w:t>
      </w:r>
      <w:r w:rsidRPr="00273428">
        <w:rPr>
          <w:rFonts w:ascii="Times New Roman" w:hAnsi="Times New Roman" w:cs="Times New Roman"/>
          <w:sz w:val="24"/>
          <w:szCs w:val="24"/>
        </w:rPr>
        <w:t>liberty to change her names as she pleases. She needed to follow procedure. In response to the issue of the different names, counsel for the appellant contended that, that issue was not pleaded and therefo</w:t>
      </w:r>
      <w:r w:rsidRPr="00273428">
        <w:rPr>
          <w:rFonts w:ascii="Times New Roman" w:hAnsi="Times New Roman" w:cs="Times New Roman"/>
          <w:sz w:val="24"/>
          <w:szCs w:val="24"/>
        </w:rPr>
        <w:t>re could not form pari of an appeal.</w:t>
      </w:r>
    </w:p>
    <w:p w:rsidR="008015B1" w:rsidRPr="00273428" w:rsidRDefault="00273428" w:rsidP="00273428">
      <w:pPr>
        <w:pStyle w:val="BodyText22"/>
        <w:shd w:val="clear" w:color="auto" w:fill="auto"/>
        <w:spacing w:before="0" w:after="64" w:line="360" w:lineRule="auto"/>
        <w:ind w:left="20" w:right="20" w:firstLine="0"/>
        <w:rPr>
          <w:rFonts w:ascii="Times New Roman" w:hAnsi="Times New Roman" w:cs="Times New Roman"/>
          <w:sz w:val="24"/>
          <w:szCs w:val="24"/>
        </w:rPr>
      </w:pPr>
      <w:r w:rsidRPr="00273428">
        <w:rPr>
          <w:rFonts w:ascii="Times New Roman" w:hAnsi="Times New Roman" w:cs="Times New Roman"/>
          <w:sz w:val="24"/>
          <w:szCs w:val="24"/>
        </w:rPr>
        <w:t>We are in agreement with counsel for the appellant that the issue of the names was never raised at trial. As such we find no reason to chart those waters for now.</w:t>
      </w:r>
    </w:p>
    <w:p w:rsidR="008015B1" w:rsidRPr="00273428" w:rsidRDefault="00273428" w:rsidP="00273428">
      <w:pPr>
        <w:pStyle w:val="BodyText22"/>
        <w:shd w:val="clear" w:color="auto" w:fill="auto"/>
        <w:spacing w:before="0" w:after="49" w:line="360" w:lineRule="auto"/>
        <w:ind w:left="20" w:right="20" w:firstLine="0"/>
        <w:rPr>
          <w:rFonts w:ascii="Times New Roman" w:hAnsi="Times New Roman" w:cs="Times New Roman"/>
          <w:sz w:val="24"/>
          <w:szCs w:val="24"/>
        </w:rPr>
      </w:pPr>
      <w:r w:rsidRPr="00273428">
        <w:rPr>
          <w:rFonts w:ascii="Times New Roman" w:hAnsi="Times New Roman" w:cs="Times New Roman"/>
          <w:sz w:val="24"/>
          <w:szCs w:val="24"/>
        </w:rPr>
        <w:t>We have held already that once the authenticity of the a</w:t>
      </w:r>
      <w:r w:rsidRPr="00273428">
        <w:rPr>
          <w:rFonts w:ascii="Times New Roman" w:hAnsi="Times New Roman" w:cs="Times New Roman"/>
          <w:sz w:val="24"/>
          <w:szCs w:val="24"/>
        </w:rPr>
        <w:t>ppellant's academic qualification came into question, the burden shifted to her to prove that her qualifications were authentic. This she never did. After reappraising the evidence on the trial court's record, we fully concur with the trial court's finding</w:t>
      </w:r>
      <w:r w:rsidRPr="00273428">
        <w:rPr>
          <w:rFonts w:ascii="Times New Roman" w:hAnsi="Times New Roman" w:cs="Times New Roman"/>
          <w:sz w:val="24"/>
          <w:szCs w:val="24"/>
        </w:rPr>
        <w:t>s. The learned trial Judge rightly found that the petitioner proved to the satisfaction of court that the appellant herein did not possess the minimum requirement of Advanced Level or its equivalent. Accordingly she was not qualified to be nominated and to</w:t>
      </w:r>
      <w:r w:rsidRPr="00273428">
        <w:rPr>
          <w:rFonts w:ascii="Times New Roman" w:hAnsi="Times New Roman" w:cs="Times New Roman"/>
          <w:sz w:val="24"/>
          <w:szCs w:val="24"/>
        </w:rPr>
        <w:t xml:space="preserve"> stand for elections as Member of Parliament for Kamuli Municipality. </w:t>
      </w:r>
      <w:r w:rsidR="002546F5" w:rsidRPr="00273428">
        <w:rPr>
          <w:rFonts w:ascii="Times New Roman" w:hAnsi="Times New Roman" w:cs="Times New Roman"/>
          <w:sz w:val="24"/>
          <w:szCs w:val="24"/>
        </w:rPr>
        <w:t>T</w:t>
      </w:r>
      <w:r w:rsidRPr="00273428">
        <w:rPr>
          <w:rStyle w:val="BodyText1"/>
          <w:rFonts w:ascii="Times New Roman" w:hAnsi="Times New Roman" w:cs="Times New Roman"/>
          <w:sz w:val="24"/>
          <w:szCs w:val="24"/>
        </w:rPr>
        <w:t>he</w:t>
      </w:r>
      <w:r w:rsidRPr="00273428">
        <w:rPr>
          <w:rFonts w:ascii="Times New Roman" w:hAnsi="Times New Roman" w:cs="Times New Roman"/>
          <w:sz w:val="24"/>
          <w:szCs w:val="24"/>
        </w:rPr>
        <w:t xml:space="preserve"> second issue too fails. This should also dispose of issue 4, which similarly collapses. We find that the trial court properly evaluated the evidence and reached the correct decision</w:t>
      </w:r>
      <w:r w:rsidRPr="00273428">
        <w:rPr>
          <w:rFonts w:ascii="Times New Roman" w:hAnsi="Times New Roman" w:cs="Times New Roman"/>
          <w:sz w:val="24"/>
          <w:szCs w:val="24"/>
        </w:rPr>
        <w:t xml:space="preserve"> on the facts before it.</w:t>
      </w:r>
    </w:p>
    <w:p w:rsidR="008015B1" w:rsidRPr="00273428" w:rsidRDefault="00273428" w:rsidP="00273428">
      <w:pPr>
        <w:pStyle w:val="BodyText22"/>
        <w:shd w:val="clear" w:color="auto" w:fill="auto"/>
        <w:spacing w:before="0" w:after="913" w:line="360" w:lineRule="auto"/>
        <w:ind w:left="20" w:right="20" w:firstLine="0"/>
        <w:rPr>
          <w:rFonts w:ascii="Times New Roman" w:hAnsi="Times New Roman" w:cs="Times New Roman"/>
          <w:sz w:val="24"/>
          <w:szCs w:val="24"/>
        </w:rPr>
      </w:pPr>
      <w:r w:rsidRPr="00273428">
        <w:rPr>
          <w:rFonts w:ascii="Times New Roman" w:hAnsi="Times New Roman" w:cs="Times New Roman"/>
          <w:sz w:val="24"/>
          <w:szCs w:val="24"/>
        </w:rPr>
        <w:t>This appeal is dismissed with costs to the respondent. The orders of the lower court are upheld.</w:t>
      </w:r>
    </w:p>
    <w:p w:rsidR="008015B1" w:rsidRPr="00273428" w:rsidRDefault="008015B1" w:rsidP="00273428">
      <w:pPr>
        <w:spacing w:line="360" w:lineRule="auto"/>
        <w:jc w:val="both"/>
        <w:rPr>
          <w:rFonts w:ascii="Times New Roman" w:hAnsi="Times New Roman" w:cs="Times New Roman"/>
        </w:rPr>
      </w:pPr>
    </w:p>
    <w:p w:rsidR="008015B1" w:rsidRPr="00273428" w:rsidRDefault="008015B1" w:rsidP="00273428">
      <w:pPr>
        <w:spacing w:line="360" w:lineRule="auto"/>
        <w:jc w:val="both"/>
        <w:rPr>
          <w:rFonts w:ascii="Times New Roman" w:hAnsi="Times New Roman" w:cs="Times New Roman"/>
        </w:rPr>
        <w:sectPr w:rsidR="008015B1" w:rsidRPr="00273428">
          <w:footerReference w:type="even" r:id="rId19"/>
          <w:footerReference w:type="default" r:id="rId20"/>
          <w:pgSz w:w="12240" w:h="15840"/>
          <w:pgMar w:top="1043" w:right="1401" w:bottom="1221" w:left="1411" w:header="0" w:footer="3" w:gutter="0"/>
          <w:cols w:space="720"/>
          <w:noEndnote/>
          <w:titlePg/>
          <w:docGrid w:linePitch="360"/>
        </w:sectPr>
      </w:pPr>
    </w:p>
    <w:p w:rsidR="00273428" w:rsidRPr="00273428" w:rsidRDefault="00273428" w:rsidP="00273428">
      <w:pPr>
        <w:pStyle w:val="BodyText22"/>
        <w:shd w:val="clear" w:color="auto" w:fill="auto"/>
        <w:tabs>
          <w:tab w:val="left" w:pos="3822"/>
          <w:tab w:val="left" w:leader="dot" w:pos="4585"/>
        </w:tabs>
        <w:spacing w:before="0" w:after="261" w:line="360" w:lineRule="auto"/>
        <w:ind w:left="20" w:firstLine="0"/>
        <w:rPr>
          <w:rFonts w:ascii="Times New Roman" w:hAnsi="Times New Roman" w:cs="Times New Roman"/>
          <w:sz w:val="24"/>
          <w:szCs w:val="24"/>
        </w:rPr>
      </w:pPr>
      <w:r w:rsidRPr="00273428">
        <w:rPr>
          <w:rFonts w:ascii="Times New Roman" w:hAnsi="Times New Roman" w:cs="Times New Roman"/>
          <w:sz w:val="24"/>
          <w:szCs w:val="24"/>
        </w:rPr>
        <w:lastRenderedPageBreak/>
        <w:t>Dated at Kampala this 14</w:t>
      </w:r>
      <w:r w:rsidRPr="00273428">
        <w:rPr>
          <w:rFonts w:ascii="Times New Roman" w:hAnsi="Times New Roman" w:cs="Times New Roman"/>
          <w:sz w:val="24"/>
          <w:szCs w:val="24"/>
          <w:vertAlign w:val="superscript"/>
        </w:rPr>
        <w:t>TH</w:t>
      </w:r>
      <w:r w:rsidRPr="00273428">
        <w:rPr>
          <w:rFonts w:ascii="Times New Roman" w:hAnsi="Times New Roman" w:cs="Times New Roman"/>
          <w:sz w:val="24"/>
          <w:szCs w:val="24"/>
        </w:rPr>
        <w:t xml:space="preserve"> Da</w:t>
      </w:r>
      <w:r w:rsidRPr="00273428">
        <w:rPr>
          <w:rFonts w:ascii="Times New Roman" w:hAnsi="Times New Roman" w:cs="Times New Roman"/>
          <w:sz w:val="24"/>
          <w:szCs w:val="24"/>
        </w:rPr>
        <w:t>y of February 2017</w:t>
      </w:r>
    </w:p>
    <w:p w:rsidR="008015B1" w:rsidRPr="00273428" w:rsidRDefault="00273428" w:rsidP="00273428">
      <w:pPr>
        <w:pStyle w:val="BodyText22"/>
        <w:shd w:val="clear" w:color="auto" w:fill="auto"/>
        <w:tabs>
          <w:tab w:val="left" w:pos="3822"/>
          <w:tab w:val="left" w:leader="dot" w:pos="4585"/>
        </w:tabs>
        <w:spacing w:before="0" w:after="261" w:line="360" w:lineRule="auto"/>
        <w:ind w:left="20" w:firstLine="0"/>
        <w:rPr>
          <w:rFonts w:ascii="Times New Roman" w:hAnsi="Times New Roman" w:cs="Times New Roman"/>
          <w:sz w:val="24"/>
          <w:szCs w:val="24"/>
        </w:rPr>
      </w:pPr>
      <w:r w:rsidRPr="00273428">
        <w:rPr>
          <w:rFonts w:ascii="Times New Roman" w:hAnsi="Times New Roman" w:cs="Times New Roman"/>
          <w:sz w:val="24"/>
          <w:szCs w:val="24"/>
        </w:rPr>
        <w:t>Signed by:</w:t>
      </w:r>
    </w:p>
    <w:p w:rsidR="008015B1" w:rsidRPr="00273428" w:rsidRDefault="00273428" w:rsidP="00273428">
      <w:pPr>
        <w:pStyle w:val="BodyText22"/>
        <w:shd w:val="clear" w:color="auto" w:fill="auto"/>
        <w:spacing w:before="0" w:after="670" w:line="360" w:lineRule="auto"/>
        <w:ind w:left="20" w:firstLine="0"/>
        <w:rPr>
          <w:rFonts w:ascii="Times New Roman" w:hAnsi="Times New Roman" w:cs="Times New Roman"/>
          <w:sz w:val="24"/>
          <w:szCs w:val="24"/>
        </w:rPr>
      </w:pPr>
      <w:r w:rsidRPr="00273428">
        <w:rPr>
          <w:rFonts w:ascii="Times New Roman" w:hAnsi="Times New Roman" w:cs="Times New Roman"/>
          <w:sz w:val="24"/>
          <w:szCs w:val="24"/>
        </w:rPr>
        <w:t>HON JUSTICE RICHARD BUTEERA, JA</w:t>
      </w:r>
    </w:p>
    <w:p w:rsidR="00273428" w:rsidRPr="00273428" w:rsidRDefault="00273428" w:rsidP="00273428">
      <w:pPr>
        <w:pStyle w:val="BodyText22"/>
        <w:shd w:val="clear" w:color="auto" w:fill="auto"/>
        <w:spacing w:before="0" w:after="670" w:line="360" w:lineRule="auto"/>
        <w:ind w:left="20" w:firstLine="0"/>
        <w:rPr>
          <w:rFonts w:ascii="Times New Roman" w:hAnsi="Times New Roman" w:cs="Times New Roman"/>
          <w:sz w:val="24"/>
          <w:szCs w:val="24"/>
        </w:rPr>
      </w:pPr>
      <w:r w:rsidRPr="00273428">
        <w:rPr>
          <w:rFonts w:ascii="Times New Roman" w:hAnsi="Times New Roman" w:cs="Times New Roman"/>
          <w:sz w:val="24"/>
          <w:szCs w:val="24"/>
        </w:rPr>
        <w:t>HON.BARISHAKI CHEBORION,JA</w:t>
      </w:r>
    </w:p>
    <w:p w:rsidR="00273428" w:rsidRPr="00273428" w:rsidRDefault="00273428" w:rsidP="00273428">
      <w:pPr>
        <w:pStyle w:val="BodyText22"/>
        <w:shd w:val="clear" w:color="auto" w:fill="auto"/>
        <w:spacing w:before="0" w:after="670" w:line="360" w:lineRule="auto"/>
        <w:ind w:left="20" w:firstLine="0"/>
        <w:rPr>
          <w:rFonts w:ascii="Times New Roman" w:hAnsi="Times New Roman" w:cs="Times New Roman"/>
          <w:sz w:val="24"/>
          <w:szCs w:val="24"/>
        </w:rPr>
      </w:pPr>
      <w:r w:rsidRPr="00273428">
        <w:rPr>
          <w:rFonts w:ascii="Times New Roman" w:hAnsi="Times New Roman" w:cs="Times New Roman"/>
          <w:sz w:val="24"/>
          <w:szCs w:val="24"/>
        </w:rPr>
        <w:t>HON.JUSTICE PAUL .K .MUGAMBA,JA</w:t>
      </w:r>
    </w:p>
    <w:p w:rsidR="008015B1" w:rsidRPr="00273428" w:rsidRDefault="008015B1" w:rsidP="00273428">
      <w:pPr>
        <w:spacing w:line="360" w:lineRule="auto"/>
        <w:jc w:val="both"/>
        <w:rPr>
          <w:rFonts w:ascii="Times New Roman" w:hAnsi="Times New Roman" w:cs="Times New Roman"/>
        </w:rPr>
      </w:pPr>
    </w:p>
    <w:p w:rsidR="008015B1" w:rsidRPr="00273428" w:rsidRDefault="008015B1" w:rsidP="00273428">
      <w:pPr>
        <w:spacing w:line="360" w:lineRule="auto"/>
        <w:jc w:val="both"/>
        <w:rPr>
          <w:rFonts w:ascii="Times New Roman" w:hAnsi="Times New Roman" w:cs="Times New Roman"/>
        </w:rPr>
      </w:pPr>
    </w:p>
    <w:p w:rsidR="008015B1" w:rsidRPr="00273428" w:rsidRDefault="008015B1" w:rsidP="00273428">
      <w:pPr>
        <w:framePr w:h="538" w:hSpace="3768" w:wrap="notBeside" w:vAnchor="text" w:hAnchor="text" w:x="4844" w:y="1"/>
        <w:spacing w:line="360" w:lineRule="auto"/>
        <w:jc w:val="both"/>
        <w:rPr>
          <w:rFonts w:ascii="Times New Roman" w:hAnsi="Times New Roman" w:cs="Times New Roman"/>
        </w:rPr>
      </w:pPr>
    </w:p>
    <w:p w:rsidR="008015B1" w:rsidRPr="00273428" w:rsidRDefault="008015B1" w:rsidP="00273428">
      <w:pPr>
        <w:spacing w:line="360" w:lineRule="auto"/>
        <w:jc w:val="both"/>
        <w:rPr>
          <w:rFonts w:ascii="Times New Roman" w:hAnsi="Times New Roman" w:cs="Times New Roman"/>
        </w:rPr>
      </w:pPr>
    </w:p>
    <w:p w:rsidR="008015B1" w:rsidRPr="00273428" w:rsidRDefault="008015B1" w:rsidP="00273428">
      <w:pPr>
        <w:spacing w:line="360" w:lineRule="auto"/>
        <w:jc w:val="both"/>
        <w:rPr>
          <w:rFonts w:ascii="Times New Roman" w:hAnsi="Times New Roman" w:cs="Times New Roman"/>
        </w:rPr>
      </w:pPr>
      <w:bookmarkStart w:id="0" w:name="_GoBack"/>
      <w:bookmarkEnd w:id="0"/>
    </w:p>
    <w:sectPr w:rsidR="008015B1" w:rsidRPr="00273428">
      <w:type w:val="continuous"/>
      <w:pgSz w:w="12240" w:h="15840"/>
      <w:pgMar w:top="759" w:right="876" w:bottom="428" w:left="17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F8" w:rsidRDefault="002178F8">
      <w:r>
        <w:separator/>
      </w:r>
    </w:p>
  </w:endnote>
  <w:endnote w:type="continuationSeparator" w:id="0">
    <w:p w:rsidR="002178F8" w:rsidRDefault="0021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B1" w:rsidRDefault="00273428">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3895725</wp:posOffset>
              </wp:positionH>
              <wp:positionV relativeFrom="page">
                <wp:posOffset>9516110</wp:posOffset>
              </wp:positionV>
              <wp:extent cx="24130" cy="85090"/>
              <wp:effectExtent l="0" t="635" r="4445"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5B1" w:rsidRDefault="00273428">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6.75pt;margin-top:749.3pt;width:1.9pt;height:6.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hPqAIAAKYFAAAOAAAAZHJzL2Uyb0RvYy54bWysVNtunDAQfa/Uf7D8TriU3SwobJQsS1Up&#10;vUhJP8CLzWIVbMt2FtKq/96xCZtNokpVWx7QYI+Pz5k5zMXl2HfowLThUhQ4PoswYqKWlIt9gb/e&#10;VcEKI2OJoKSTghX4gRl8uX775mJQOUtkKzvKNAIQYfJBFbi1VuVhaOqW9cScScUEbDZS98TCp96H&#10;VJMB0PsuTKJoGQ5SU6VlzYyB1XLaxGuP3zSstp+bxjCLugIDN+vf2r937h2uL0i+10S1vH6kQf6C&#10;RU+4gEuPUCWxBN1r/gqq57WWRjb2rJZ9KJuG18xrADVx9ELNbUsU81qgOEYdy2T+H2z96fBFI06h&#10;d1AeQXro0R0bLbqWI4pjV59BmRzSbhUk2hHWIddrNepG1t8MEnLTErFnV1rLoWWEAj9/Mjw5OuEY&#10;B7IbPkoK95B7Kz3Q2OjeFQ/KgQAdiDwce+O41LCYpPE72KhhZ7WIMt+5kOTzUaWNfc9kj1xQYA2N&#10;99DkcGMsiIDUOcXdJGTFu843vxPPFiBxWoGL4ajbcxR8L39kUbZdbVdpkCbLbZBGZRlcVZs0WFbx&#10;+aJ8V242ZfzT3RunecspZcJdM/sqTv+sb48OnxxxdJaRHacOzlEyer/bdBodCPi68o9rFZA/SQuf&#10;0/DboOWFpDhJo+skC6rl6jxIq3QRZOfRKoji7DpbRmmWltVzSTdcsH+XhIYCZ4tkMTnpt9oi/7zW&#10;RvKeW5gcHe/BEMckkjv/bQX1rbWEd1N8UgpH/6kUULG50d6tzqCTVe24GwHFWXgn6QP4VktwFngQ&#10;xh0ErdTfMRpgdBRYwGzDqPsgwPmQYOdAz8FuDoio4WCBLUZTuLHTNLpXmu9bwJ3/rSv4OyruvfvE&#10;AYi7DxgGXsLj4HLT5vTbZz2N1/UvAAAA//8DAFBLAwQUAAYACAAAACEATDi2lOAAAAANAQAADwAA&#10;AGRycy9kb3ducmV2LnhtbEyPy07DMBBF90j8gzVI7KiTlqYhjVOhSmzY0SIkdm48jaP6Edlumvw9&#10;wwqWM/fozpl6N1nDRgyx905AvsiAoWu96l0n4PP49lQCi0k6JY13KGDGCLvm/q6WlfI394HjIXWM&#10;SlyspACd0lBxHluNVsaFH9BRdvbBykRj6LgK8kbl1vBllhXcyt7RBS0H3GtsL4erFbCZvjwOEff4&#10;fR7boPu5NO+zEI8P0+sWWMIp/cHwq0/q0JDTyV+diswIKPLVmlAKnl/KAhghRb5ZATvRap0vM+BN&#10;zf9/0fwAAAD//wMAUEsBAi0AFAAGAAgAAAAhALaDOJL+AAAA4QEAABMAAAAAAAAAAAAAAAAAAAAA&#10;AFtDb250ZW50X1R5cGVzXS54bWxQSwECLQAUAAYACAAAACEAOP0h/9YAAACUAQAACwAAAAAAAAAA&#10;AAAAAAAvAQAAX3JlbHMvLnJlbHNQSwECLQAUAAYACAAAACEAHIJ4T6gCAACmBQAADgAAAAAAAAAA&#10;AAAAAAAuAgAAZHJzL2Uyb0RvYy54bWxQSwECLQAUAAYACAAAACEATDi2lOAAAAANAQAADwAAAAAA&#10;AAAAAAAAAAACBQAAZHJzL2Rvd25yZXYueG1sUEsFBgAAAAAEAAQA8wAAAA8GAAAAAA==&#10;" filled="f" stroked="f">
              <v:textbox style="mso-fit-shape-to-text:t" inset="0,0,0,0">
                <w:txbxContent>
                  <w:p w:rsidR="008015B1" w:rsidRDefault="00273428">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B1" w:rsidRDefault="00273428">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3831590</wp:posOffset>
              </wp:positionH>
              <wp:positionV relativeFrom="page">
                <wp:posOffset>8834120</wp:posOffset>
              </wp:positionV>
              <wp:extent cx="124460" cy="129540"/>
              <wp:effectExtent l="2540" t="4445"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5B1" w:rsidRDefault="00273428">
                          <w:pPr>
                            <w:pStyle w:val="Headerorfooter0"/>
                            <w:shd w:val="clear" w:color="auto" w:fill="auto"/>
                            <w:spacing w:line="240" w:lineRule="auto"/>
                            <w:jc w:val="left"/>
                          </w:pPr>
                          <w:r>
                            <w:fldChar w:fldCharType="begin"/>
                          </w:r>
                          <w:r>
                            <w:instrText xml:space="preserve"> PAGE \* MERGEFORMAT </w:instrText>
                          </w:r>
                          <w:r>
                            <w:fldChar w:fldCharType="separate"/>
                          </w:r>
                          <w:r w:rsidRPr="00273428">
                            <w:rPr>
                              <w:rStyle w:val="Headerorfooter1"/>
                              <w:b/>
                              <w:bCs/>
                              <w:noProof/>
                            </w:rPr>
                            <w:t>13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301.7pt;margin-top:695.6pt;width:9.8pt;height:10.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0LerQIAAK0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MsU&#10;X2MkaAstemSDQXdyQMRWp+90AkYPHZiZAa6hyy5T3d3L4rtGQm5qKvbsVinZ14yWEF1oX/ovno44&#10;2oLs+k+yBDf0yUgHNFSqtaWDYiBAhy49nzpjQymsy4iQOWgKUIVRPCOucz5Npsed0uYDky2yQooV&#10;NN6B08O9NjYYmkwm1peQOW8a1/xGvLoAw/EGXMNTq7NBuF7+jIN4u9wuiUei+dYjQZZ5t/mGePM8&#10;XMyy62yzycJf1m9IkpqXJRPWzcSrkPxZ344MHxlxYpaWDS8tnA1Jq/1u0yh0oMDr3H2u5KA5m/mv&#10;w3BFgFwuUoLSBndR7OXz5cIjOZl58SJYekEY38XzgMQky1+ndM8F+/eUUJ/ieBbNRi6dg77ILXDf&#10;29xo0nIDm6PhbYqXJyOaWAZuRelaayhvRvlFKWz451JAu6dGO75aio5kNcNucIOxmMZgJ8tnILCS&#10;QDDgImw9EGqpfmDUwwZJsYAVh1HzUcAI2GUzCWoSdpNARQEPU2wwGsWNGZfSU6f4vgbcachuYUxy&#10;7ihs52mM4ThcsBNcJsf9ZZfOy39ndd6y698AAAD//wMAUEsDBBQABgAIAAAAIQCKad+23wAAAA0B&#10;AAAPAAAAZHJzL2Rvd25yZXYueG1sTI9LT8MwEITvSPwHa5G4UedRhZLGqVAlLtwoFRI3N97GUf2I&#10;bDdN/j3LCY4782l2ptnN1rAJQxy8E5CvMmDoOq8G1ws4fr49bYDFJJ2SxjsUsGCEXXt/18ha+Zv7&#10;wOmQekYhLtZSgE5prDmPnUYr48qP6Mg7+2BlojP0XAV5o3BreJFlFbdycPRByxH3GrvL4WoFPM9f&#10;HseIe/w+T13Qw7Ix74sQjw/z6xZYwjn9wfBbn6pDS51O/upUZEZAlZVrQskoX/ICGCFVUdK8E0nr&#10;PK+Atw3/v6L9AQAA//8DAFBLAQItABQABgAIAAAAIQC2gziS/gAAAOEBAAATAAAAAAAAAAAAAAAA&#10;AAAAAABbQ29udGVudF9UeXBlc10ueG1sUEsBAi0AFAAGAAgAAAAhADj9If/WAAAAlAEAAAsAAAAA&#10;AAAAAAAAAAAALwEAAF9yZWxzLy5yZWxzUEsBAi0AFAAGAAgAAAAhAEjjQt6tAgAArQUAAA4AAAAA&#10;AAAAAAAAAAAALgIAAGRycy9lMm9Eb2MueG1sUEsBAi0AFAAGAAgAAAAhAIpp37bfAAAADQEAAA8A&#10;AAAAAAAAAAAAAAAABwUAAGRycy9kb3ducmV2LnhtbFBLBQYAAAAABAAEAPMAAAATBgAAAAA=&#10;" filled="f" stroked="f">
              <v:textbox style="mso-fit-shape-to-text:t" inset="0,0,0,0">
                <w:txbxContent>
                  <w:p w:rsidR="008015B1" w:rsidRDefault="00273428">
                    <w:pPr>
                      <w:pStyle w:val="Headerorfooter0"/>
                      <w:shd w:val="clear" w:color="auto" w:fill="auto"/>
                      <w:spacing w:line="240" w:lineRule="auto"/>
                      <w:jc w:val="left"/>
                    </w:pPr>
                    <w:r>
                      <w:fldChar w:fldCharType="begin"/>
                    </w:r>
                    <w:r>
                      <w:instrText xml:space="preserve"> PAGE \* MERGEFORMAT </w:instrText>
                    </w:r>
                    <w:r>
                      <w:fldChar w:fldCharType="separate"/>
                    </w:r>
                    <w:r w:rsidRPr="00273428">
                      <w:rPr>
                        <w:rStyle w:val="Headerorfooter1"/>
                        <w:b/>
                        <w:bCs/>
                        <w:noProof/>
                      </w:rPr>
                      <w:t>13</w:t>
                    </w:r>
                    <w:r>
                      <w:rPr>
                        <w:rStyle w:val="Headerorfooter1"/>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B1" w:rsidRDefault="00273428">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4034155</wp:posOffset>
              </wp:positionH>
              <wp:positionV relativeFrom="page">
                <wp:posOffset>9196070</wp:posOffset>
              </wp:positionV>
              <wp:extent cx="124460" cy="12954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5B1" w:rsidRDefault="00273428">
                          <w:pPr>
                            <w:pStyle w:val="Headerorfooter0"/>
                            <w:shd w:val="clear" w:color="auto" w:fill="auto"/>
                            <w:spacing w:line="240" w:lineRule="auto"/>
                            <w:jc w:val="left"/>
                          </w:pPr>
                          <w:r>
                            <w:fldChar w:fldCharType="begin"/>
                          </w:r>
                          <w:r>
                            <w:instrText xml:space="preserve"> PAGE \* MERGEFORMAT </w:instrText>
                          </w:r>
                          <w:r>
                            <w:fldChar w:fldCharType="separate"/>
                          </w:r>
                          <w:r w:rsidRPr="00273428">
                            <w:rPr>
                              <w:rStyle w:val="Headerorfooter1"/>
                              <w:b/>
                              <w:bCs/>
                              <w:noProof/>
                            </w:rPr>
                            <w:t>18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317.65pt;margin-top:724.1pt;width:9.8pt;height:10.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e+rAIAAK0FAAAOAAAAZHJzL2Uyb0RvYy54bWysVMlu2zAQvRfoPxC8K1oqO5YQuUgsqyiQ&#10;LkDSD6AlyiJKkQTJWEqL/nuHlGVnuRRtdSBGnOGb7c1cvR97jg5UGyZFgeOLCCMqatkwsS/wt/sq&#10;WGFkLBEN4VLQAj9Sg9+v3765GlROE9lJ3lCNAESYfFAF7qxVeRiauqM9MRdSUQHKVuqeWPjV+7DR&#10;ZAD0nodJFC3DQepGaVlTY+C2nJR47fHbltb2S9saahEvMMRm/an9uXNnuL4i+V4T1bH6GAb5iyh6&#10;wgQ4PUGVxBL0oNkrqJ7VWhrZ2ota9qFsW1ZTnwNkE0cvsrnriKI+FyiOUacymf8HW38+fNWINQVO&#10;MBKkhxbd09GiGzmixFVnUCYHozsFZnaEa+iyz9SoW1l/N0jITUfEnl5rLYeOkgaii93L8MnTCcc4&#10;kN3wSTbghjxY6YHGVveudFAMBOjQpcdTZ1wotXOZpOkSNDWo4iRbpL5zIcnnx0ob+4HKHjmhwBoa&#10;78HJ4dZYFwzJZxPnS8iKce6bz8WzCzCcbsA1PHU6F4Tv5c8syrar7SoN0mS5DdKoLIPrapMGyyq+&#10;XJTvys2mjH85v3Gad6xpqHBuZl7F6Z/17cjwiREnZhnJWePgXEhG73cbrtGBAK8r//mSg+ZsFj4P&#10;wxcBcnmREpQ2ukmyoFquLoO0ShdBdhmtgijObrJllGZpWT1P6ZYJ+u8poaHA2SJZTFw6B/0it8h/&#10;r3Mjec8sbA7O+gKvTkYkdwzcisa31hLGJ/lJKVz451JAu+dGe746ik5kteNu9IORzWOwk80jEFhL&#10;IBhwEbYeCJ3UPzAaYIMUWMCKw4h/FDACbtnMgp6F3SwQUcPDAluMJnFjp6X0oDTbd4A7D9k1jEnF&#10;PIXdPE0xHIcLdoLP5Li/3NJ5+u+tzlt2/RsAAP//AwBQSwMEFAAGAAgAAAAhAOCc3qLgAAAADQEA&#10;AA8AAABkcnMvZG93bnJldi54bWxMj8tOwzAQRfdI/IM1SOyoQ5uaNI1ToUps2NEiJHZuPI0j/Ihi&#10;N03+nukKljP36M6Zajc5y0YcYhe8hOdFBgx9E3TnWwmfx7enAlhMymtlg0cJM0bY1fd3lSp1uPoP&#10;HA+pZVTiY6kkmJT6kvPYGHQqLkKPnrJzGJxKNA4t14O6UrmzfJllgjvVebpgVI97g83P4eIkvExf&#10;AfuIe/w+j81gurmw77OUjw/T6xZYwin9wXDTJ3WoyekULl5HZiWI1XpFKAV5XiyBESLW+QbY6bYS&#10;hQBeV/z/F/UvAAAA//8DAFBLAQItABQABgAIAAAAIQC2gziS/gAAAOEBAAATAAAAAAAAAAAAAAAA&#10;AAAAAABbQ29udGVudF9UeXBlc10ueG1sUEsBAi0AFAAGAAgAAAAhADj9If/WAAAAlAEAAAsAAAAA&#10;AAAAAAAAAAAALwEAAF9yZWxzLy5yZWxzUEsBAi0AFAAGAAgAAAAhAPwAd76sAgAArQUAAA4AAAAA&#10;AAAAAAAAAAAALgIAAGRycy9lMm9Eb2MueG1sUEsBAi0AFAAGAAgAAAAhAOCc3qLgAAAADQEAAA8A&#10;AAAAAAAAAAAAAAAABgUAAGRycy9kb3ducmV2LnhtbFBLBQYAAAAABAAEAPMAAAATBgAAAAA=&#10;" filled="f" stroked="f">
              <v:textbox style="mso-fit-shape-to-text:t" inset="0,0,0,0">
                <w:txbxContent>
                  <w:p w:rsidR="008015B1" w:rsidRDefault="00273428">
                    <w:pPr>
                      <w:pStyle w:val="Headerorfooter0"/>
                      <w:shd w:val="clear" w:color="auto" w:fill="auto"/>
                      <w:spacing w:line="240" w:lineRule="auto"/>
                      <w:jc w:val="left"/>
                    </w:pPr>
                    <w:r>
                      <w:fldChar w:fldCharType="begin"/>
                    </w:r>
                    <w:r>
                      <w:instrText xml:space="preserve"> PAGE \* MERGEFORMAT </w:instrText>
                    </w:r>
                    <w:r>
                      <w:fldChar w:fldCharType="separate"/>
                    </w:r>
                    <w:r w:rsidRPr="00273428">
                      <w:rPr>
                        <w:rStyle w:val="Headerorfooter1"/>
                        <w:b/>
                        <w:bCs/>
                        <w:noProof/>
                      </w:rPr>
                      <w:t>18</w:t>
                    </w:r>
                    <w:r>
                      <w:rPr>
                        <w:rStyle w:val="Headerorfooter1"/>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B1" w:rsidRDefault="00273428">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4034155</wp:posOffset>
              </wp:positionH>
              <wp:positionV relativeFrom="page">
                <wp:posOffset>9196070</wp:posOffset>
              </wp:positionV>
              <wp:extent cx="124460" cy="12954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5B1" w:rsidRDefault="00273428">
                          <w:pPr>
                            <w:pStyle w:val="Headerorfooter0"/>
                            <w:shd w:val="clear" w:color="auto" w:fill="auto"/>
                            <w:spacing w:line="240" w:lineRule="auto"/>
                            <w:jc w:val="left"/>
                          </w:pPr>
                          <w:r>
                            <w:fldChar w:fldCharType="begin"/>
                          </w:r>
                          <w:r>
                            <w:instrText xml:space="preserve"> PAGE \* MERGEFORMAT </w:instrText>
                          </w:r>
                          <w:r>
                            <w:fldChar w:fldCharType="separate"/>
                          </w:r>
                          <w:r w:rsidRPr="00273428">
                            <w:rPr>
                              <w:rStyle w:val="Headerorfooter1"/>
                              <w:b/>
                              <w:bCs/>
                              <w:noProof/>
                            </w:rPr>
                            <w:t>17</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17.65pt;margin-top:724.1pt;width:9.8pt;height:10.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kjqgIAAK4FAAAOAAAAZHJzL2Uyb0RvYy54bWysVNtu2zAMfR+wfxD07voyJ42NOkUbx8OA&#10;7gK0+wDFkmNhtiRIauxu2L+Pkus0bTFg2OYHg5KoQx7yiBeXY9+hA9OGS1Hg+CzCiIlaUi72Bf56&#10;VwUrjIwlgpJOClbgB2bw5frtm4tB5SyRrewo0whAhMkHVeDWWpWHoalb1hNzJhUTcNhI3RMLS70P&#10;qSYDoPddmETRMhykpkrLmhkDu+V0iNcev2lYbT83jWEWdQWG3Kz/a//fuX+4viD5XhPV8voxDfIX&#10;WfSECwh6hCqJJehe81dQPa+1NLKxZ7XsQ9k0vGaeA7CJoxdsbluimOcCxTHqWCbz/2DrT4cvGnEK&#10;vcNIkB5adMdGi67liGJXnUGZHJxuFbjZEbadp2Nq1I2svxkk5KYlYs+utJZDywiF7PzN8OTqhGMc&#10;yG74KCmEIfdWeqCx0b0DhGIgQIcuPRw741KpXcgkTZdwUsNRnGSL1HcuJPl8WWlj3zPZI2cUWEPj&#10;PTg53BgLNMB1dnGxhKx41/nmd+LZBjhOOxAarrozl4Tv5Y8syrar7SoN0mS5DdKoLIOrapMGyyo+&#10;X5Tvys2mjH+6uHGat5xSJlyYWVdx+md9e1T4pIijsozsOHVwLiWj97tNp9GBgK4r/7lmQfInbuHz&#10;NPwxcHlBCUobXSdZUC1X50FapYsgO49WQRRn19kySrO0rJ5TuuGC/TslNBQ4WySLSUu/5Rb57zU3&#10;kvfcwuToeF/g1dGJ5E6BW0F9ay3h3WSflMKl/1QKqNjcaK9XJ9FJrHbcjdPD8FpzYt5J+gAK1hIU&#10;BmKEsQdGK/V3jAYYIQUWMOMw6j4IeANu2syGno3dbBBRw8UCW4wmc2OnqXSvNN+3gDu/sit4JxX3&#10;Gn7KAQi4BQwFT+VxgLmpc7r2Xk9jdv0LAAD//wMAUEsDBBQABgAIAAAAIQDgnN6i4AAAAA0BAAAP&#10;AAAAZHJzL2Rvd25yZXYueG1sTI/LTsMwEEX3SPyDNUjsqEObmjSNU6FKbNjRIiR2bjyNI/yIYjdN&#10;/p7pCpYz9+jOmWo3OctGHGIXvITnRQYMfRN051sJn8e3pwJYTMprZYNHCTNG2NX3d5Uqdbj6DxwP&#10;qWVU4mOpJJiU+pLz2Bh0Ki5Cj56ycxicSjQOLdeDulK5s3yZZYI71Xm6YFSPe4PNz+HiJLxMXwH7&#10;iHv8Po/NYLq5sO+zlI8P0+sWWMIp/cFw0yd1qMnpFC5eR2YliNV6RSgFeV4sgREi1vkG2Om2EoUA&#10;Xlf8/xf1LwAAAP//AwBQSwECLQAUAAYACAAAACEAtoM4kv4AAADhAQAAEwAAAAAAAAAAAAAAAAAA&#10;AAAAW0NvbnRlbnRfVHlwZXNdLnhtbFBLAQItABQABgAIAAAAIQA4/SH/1gAAAJQBAAALAAAAAAAA&#10;AAAAAAAAAC8BAABfcmVscy8ucmVsc1BLAQItABQABgAIAAAAIQDXj4kjqgIAAK4FAAAOAAAAAAAA&#10;AAAAAAAAAC4CAABkcnMvZTJvRG9jLnhtbFBLAQItABQABgAIAAAAIQDgnN6i4AAAAA0BAAAPAAAA&#10;AAAAAAAAAAAAAAQFAABkcnMvZG93bnJldi54bWxQSwUGAAAAAAQABADzAAAAEQYAAAAA&#10;" filled="f" stroked="f">
              <v:textbox style="mso-fit-shape-to-text:t" inset="0,0,0,0">
                <w:txbxContent>
                  <w:p w:rsidR="008015B1" w:rsidRDefault="00273428">
                    <w:pPr>
                      <w:pStyle w:val="Headerorfooter0"/>
                      <w:shd w:val="clear" w:color="auto" w:fill="auto"/>
                      <w:spacing w:line="240" w:lineRule="auto"/>
                      <w:jc w:val="left"/>
                    </w:pPr>
                    <w:r>
                      <w:fldChar w:fldCharType="begin"/>
                    </w:r>
                    <w:r>
                      <w:instrText xml:space="preserve"> PAGE \* MERGEFORMAT </w:instrText>
                    </w:r>
                    <w:r>
                      <w:fldChar w:fldCharType="separate"/>
                    </w:r>
                    <w:r w:rsidRPr="00273428">
                      <w:rPr>
                        <w:rStyle w:val="Headerorfooter1"/>
                        <w:b/>
                        <w:bCs/>
                        <w:noProof/>
                      </w:rPr>
                      <w:t>17</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B1" w:rsidRDefault="00273428">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3895725</wp:posOffset>
              </wp:positionH>
              <wp:positionV relativeFrom="page">
                <wp:posOffset>9516110</wp:posOffset>
              </wp:positionV>
              <wp:extent cx="62230" cy="129540"/>
              <wp:effectExtent l="0" t="635" r="444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5B1" w:rsidRDefault="00273428">
                          <w:pPr>
                            <w:pStyle w:val="Headerorfooter0"/>
                            <w:shd w:val="clear" w:color="auto" w:fill="auto"/>
                            <w:spacing w:line="240" w:lineRule="auto"/>
                            <w:jc w:val="left"/>
                          </w:pPr>
                          <w:r>
                            <w:fldChar w:fldCharType="begin"/>
                          </w:r>
                          <w:r>
                            <w:instrText xml:space="preserve"> PAGE \* MERGEFORMAT </w:instrText>
                          </w:r>
                          <w:r>
                            <w:fldChar w:fldCharType="separate"/>
                          </w:r>
                          <w:r w:rsidRPr="00273428">
                            <w:rPr>
                              <w:rStyle w:val="Headerorfooter1"/>
                              <w:b/>
                              <w:bCs/>
                              <w:noProof/>
                            </w:rPr>
                            <w:t>1</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06.75pt;margin-top:749.3pt;width:4.9pt;height:10.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5JrgIAAK0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iV&#10;4QQjQVpo0SMdDLqTAwpdefpOp+D10IGfGWAf2uxS1d29LL9rJOSmIWJP10rJvqGkAnqhLax/cdU2&#10;RKfaguz6T7KCOOTJSAc01Kq1tYNqIECHNj2fWmO5lLA5j6JrOCjhJIySWeyo+SSd7nZKmw9Utsga&#10;GVbQeIdNDvfaWC4knVxsKCELxrlrPhcvNsBx3IHIcNWeWQ6ulz+TINkutovYi6P51ouDPPfWxSb2&#10;5kV4M8uv880mD3/ZuGGcNqyqqLBhJl2F8Z/17ajwUREnZWnJWWXhLCWt9rsNV+hAQNeF+1zF4eTs&#10;5r+k4YoAubxKKYzi4C5KvGK+uPHiIp55yU2w8IIwuUvmQZzEefEypXsm6L+nhHqQ3CyajVI6k36V&#10;W+C+t7mRtGUGJgdnbYYXJyeSWgFuReVaawjjo31RCkv/XApo99RoJ1er0FGrZtgN7mE4LVv17mT1&#10;DPpVEgQGWoSpB0Yj1Q+MepggGRYw4jDiHwW8ADtsJkNNxm4yiCjhYoYNRqO5MeNQeuoU2zeAO72x&#10;NbySgjkJnzkc3xbMBJfJcX7ZoXP577zOU3b1GwAA//8DAFBLAwQUAAYACAAAACEAZxZvROAAAAAN&#10;AQAADwAAAGRycy9kb3ducmV2LnhtbEyPy07DMBBF90j8gzVI7KiThoY0xKlQJTbsaBESOzeexhF+&#10;RLabJn/PsILlzD26c6bZzdawCUMcvBOQrzJg6DqvBtcL+Di+PlTAYpJOSeMdClgwwq69vWlkrfzV&#10;veN0SD2jEhdrKUCnNNacx06jlXHlR3SUnX2wMtEYeq6CvFK5NXydZSW3cnB0QcsR9xq778PFCnia&#10;Pz2OEff4dZ66oIelMm+LEPd388szsIRz+oPhV5/UoSWnk784FZkRUObFhlAKHrdVCYyQcl0UwE60&#10;2uTbDHjb8P9ftD8AAAD//wMAUEsBAi0AFAAGAAgAAAAhALaDOJL+AAAA4QEAABMAAAAAAAAAAAAA&#10;AAAAAAAAAFtDb250ZW50X1R5cGVzXS54bWxQSwECLQAUAAYACAAAACEAOP0h/9YAAACUAQAACwAA&#10;AAAAAAAAAAAAAAAvAQAAX3JlbHMvLnJlbHNQSwECLQAUAAYACAAAACEAB+nOSa4CAACtBQAADgAA&#10;AAAAAAAAAAAAAAAuAgAAZHJzL2Uyb0RvYy54bWxQSwECLQAUAAYACAAAACEAZxZvROAAAAANAQAA&#10;DwAAAAAAAAAAAAAAAAAIBQAAZHJzL2Rvd25yZXYueG1sUEsFBgAAAAAEAAQA8wAAABUGAAAAAA==&#10;" filled="f" stroked="f">
              <v:textbox style="mso-fit-shape-to-text:t" inset="0,0,0,0">
                <w:txbxContent>
                  <w:p w:rsidR="008015B1" w:rsidRDefault="00273428">
                    <w:pPr>
                      <w:pStyle w:val="Headerorfooter0"/>
                      <w:shd w:val="clear" w:color="auto" w:fill="auto"/>
                      <w:spacing w:line="240" w:lineRule="auto"/>
                      <w:jc w:val="left"/>
                    </w:pPr>
                    <w:r>
                      <w:fldChar w:fldCharType="begin"/>
                    </w:r>
                    <w:r>
                      <w:instrText xml:space="preserve"> PAGE \* MERGEFORMAT </w:instrText>
                    </w:r>
                    <w:r>
                      <w:fldChar w:fldCharType="separate"/>
                    </w:r>
                    <w:r w:rsidRPr="00273428">
                      <w:rPr>
                        <w:rStyle w:val="Headerorfooter1"/>
                        <w:b/>
                        <w:bCs/>
                        <w:noProof/>
                      </w:rPr>
                      <w:t>1</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B1" w:rsidRDefault="008015B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B1" w:rsidRDefault="008015B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B1" w:rsidRDefault="00273428">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3895725</wp:posOffset>
              </wp:positionH>
              <wp:positionV relativeFrom="page">
                <wp:posOffset>9516110</wp:posOffset>
              </wp:positionV>
              <wp:extent cx="62230" cy="129540"/>
              <wp:effectExtent l="0" t="635" r="444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5B1" w:rsidRDefault="00273428">
                          <w:pPr>
                            <w:pStyle w:val="Headerorfooter0"/>
                            <w:shd w:val="clear" w:color="auto" w:fill="auto"/>
                            <w:spacing w:line="240" w:lineRule="auto"/>
                            <w:jc w:val="left"/>
                          </w:pPr>
                          <w:r>
                            <w:fldChar w:fldCharType="begin"/>
                          </w:r>
                          <w:r>
                            <w:instrText xml:space="preserve"> PAGE \* MERGEFORMAT </w:instrText>
                          </w:r>
                          <w:r>
                            <w:fldChar w:fldCharType="separate"/>
                          </w:r>
                          <w:r w:rsidRPr="00273428">
                            <w:rPr>
                              <w:rStyle w:val="Headerorfooter1"/>
                              <w:b/>
                              <w:bCs/>
                              <w:noProof/>
                            </w:rPr>
                            <w:t>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306.75pt;margin-top:749.3pt;width:4.9pt;height:10.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U0rgIAAKwFAAAOAAAAZHJzL2Uyb0RvYy54bWysVNtu2zAMfR+wfxD07vpSJ42NOEUax8OA&#10;7gK0+wDFkmNhtmRIauxu2L+PkuMkbV+GbX4QaIk6InkOubwd2gYdmNJcigyHVwFGTJSScrHP8LfH&#10;wltgpA0RlDRSsAw/M41vV+/fLfsuZZGsZUOZQgAidNp3Ga6N6VLf12XNWqKvZMcEHFZStcTAr9r7&#10;VJEe0NvGj4Jg7vdS0U7JkmkNu/l4iFcOv6pYab5UlWYGNRmG2IxblVt3dvVXS5LuFelqXh7DIH8R&#10;RUu4gEdPUDkxBD0p/gaq5aWSWlbmqpStL6uKl8zlANmEwatsHmrSMZcLFEd3pzLp/wdbfj58VYjT&#10;DANRgrRA0SMbDLqTA0psdfpOp+D00IGbGWAbWHaZ6u5elt81EnJTE7Fna6VkXzNCIbrQ3vQvro44&#10;2oLs+k+SwjPkyUgHNFSqtaWDYiBAB5aeT8zYUErYnEfRNRyUcBJGySx2xPkkne52SpsPTLbIGhlW&#10;wLvDJod7bWwsJJ1c7FNCFrxpHPeNeLEBjuMOvAxX7ZmNwVH5MwmS7WK7iL04mm+9OMhzb11sYm9e&#10;hDez/DrfbPLwl303jNOaU8qEfWaSVRj/GW1HgY+COAlLy4ZTC2dD0mq/2zQKHQjIunCfqzicnN38&#10;l2G4IkAur1IKozi4ixKvmC9uvLiIZ15yEyy8IEzuknkQJ3FevEzpngv27ymhPsPJLJqNUjoH/Sq3&#10;wH1vcyNpyw0Mjoa3oNyTE0mtALeCOmoN4c1oX5TChn8uBdA9Ee3kahU6atUMu8H1RTR1wU7SZ9Cv&#10;kiAw0CIMPTBqqX5g1MMAybCACYdR81FAB9hZMxlqMnaTQUQJFzNsMBrNjRln0lOn+L4G3KnH1tAl&#10;BXcStu00xnDsLRgJLpPj+LIz5/LfeZ2H7Oo3AAAA//8DAFBLAwQUAAYACAAAACEAZxZvROAAAAAN&#10;AQAADwAAAGRycy9kb3ducmV2LnhtbEyPy07DMBBF90j8gzVI7KiThoY0xKlQJTbsaBESOzeexhF+&#10;RLabJn/PsILlzD26c6bZzdawCUMcvBOQrzJg6DqvBtcL+Di+PlTAYpJOSeMdClgwwq69vWlkrfzV&#10;veN0SD2jEhdrKUCnNNacx06jlXHlR3SUnX2wMtEYeq6CvFK5NXydZSW3cnB0QcsR9xq778PFCnia&#10;Pz2OEff4dZ66oIelMm+LEPd388szsIRz+oPhV5/UoSWnk784FZkRUObFhlAKHrdVCYyQcl0UwE60&#10;2uTbDHjb8P9ftD8AAAD//wMAUEsBAi0AFAAGAAgAAAAhALaDOJL+AAAA4QEAABMAAAAAAAAAAAAA&#10;AAAAAAAAAFtDb250ZW50X1R5cGVzXS54bWxQSwECLQAUAAYACAAAACEAOP0h/9YAAACUAQAACwAA&#10;AAAAAAAAAAAAAAAvAQAAX3JlbHMvLnJlbHNQSwECLQAUAAYACAAAACEA9l61NK4CAACsBQAADgAA&#10;AAAAAAAAAAAAAAAuAgAAZHJzL2Uyb0RvYy54bWxQSwECLQAUAAYACAAAACEAZxZvROAAAAANAQAA&#10;DwAAAAAAAAAAAAAAAAAIBQAAZHJzL2Rvd25yZXYueG1sUEsFBgAAAAAEAAQA8wAAABUGAAAAAA==&#10;" filled="f" stroked="f">
              <v:textbox style="mso-fit-shape-to-text:t" inset="0,0,0,0">
                <w:txbxContent>
                  <w:p w:rsidR="008015B1" w:rsidRDefault="00273428">
                    <w:pPr>
                      <w:pStyle w:val="Headerorfooter0"/>
                      <w:shd w:val="clear" w:color="auto" w:fill="auto"/>
                      <w:spacing w:line="240" w:lineRule="auto"/>
                      <w:jc w:val="left"/>
                    </w:pPr>
                    <w:r>
                      <w:fldChar w:fldCharType="begin"/>
                    </w:r>
                    <w:r>
                      <w:instrText xml:space="preserve"> PAGE \* MERGEFORMAT </w:instrText>
                    </w:r>
                    <w:r>
                      <w:fldChar w:fldCharType="separate"/>
                    </w:r>
                    <w:r w:rsidRPr="00273428">
                      <w:rPr>
                        <w:rStyle w:val="Headerorfooter1"/>
                        <w:b/>
                        <w:bCs/>
                        <w:noProof/>
                      </w:rPr>
                      <w:t>6</w:t>
                    </w:r>
                    <w:r>
                      <w:rPr>
                        <w:rStyle w:val="Headerorfooter1"/>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B1" w:rsidRDefault="00273428">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3895725</wp:posOffset>
              </wp:positionH>
              <wp:positionV relativeFrom="page">
                <wp:posOffset>9516110</wp:posOffset>
              </wp:positionV>
              <wp:extent cx="124460" cy="129540"/>
              <wp:effectExtent l="0" t="635" r="444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5B1" w:rsidRDefault="00273428">
                          <w:pPr>
                            <w:pStyle w:val="Headerorfooter0"/>
                            <w:shd w:val="clear" w:color="auto" w:fill="auto"/>
                            <w:spacing w:line="240" w:lineRule="auto"/>
                            <w:jc w:val="left"/>
                          </w:pPr>
                          <w:r>
                            <w:fldChar w:fldCharType="begin"/>
                          </w:r>
                          <w:r>
                            <w:instrText xml:space="preserve"> PAGE \* MERGEFORMAT </w:instrText>
                          </w:r>
                          <w:r>
                            <w:fldChar w:fldCharType="separate"/>
                          </w:r>
                          <w:r w:rsidRPr="00273428">
                            <w:rPr>
                              <w:rStyle w:val="Headerorfooter1"/>
                              <w:b/>
                              <w:bCs/>
                              <w:noProof/>
                            </w:rPr>
                            <w:t>10</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306.75pt;margin-top:749.3pt;width:9.8pt;height:10.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VrrQIAAK0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vMJI0A5a9MBGg27liGJbnaHXKRjd92BmRriGLrtMdX8ny+8aCblpqNizG6Xk0DBaQXShfek/ezrh&#10;aAuyGz7JCtzQRyMd0FirzpYOioEAHbr0dOqMDaW0LiNClqApQRVGyYK4zvk0nR/3SpsPTHbIChlW&#10;0HgHTg932thgaDqbWF9CFrxtXfNb8eICDKcbcA1Prc4G4Xr5MwmSbbyNiUei5dYjQZ57N8WGeMsi&#10;XC3yy3yzycNf1m9I0oZXFRPWzcyrkPxZ344MnxhxYpaWLa8snA1Jq/1u0yp0oMDrwn2u5KA5m/kv&#10;w3BFgFxepQSlDW6jxCuW8cojBVl4ySqIvSBMbpNlQBKSFy9TuuOC/XtKaMhwsogWE5fOQb/KLXDf&#10;29xo2nEDm6PlXYbjkxFNLQO3onKtNZS3k/ysFDb8cymg3XOjHV8tRSeymnE3usG4nMdgJ6snILCS&#10;QDDgImw9EBqpfmA0wAbJsIAVh1H7UcAI2GUzC2oWdrNARQkPM2wwmsSNmZbSY6/4vgHcechuYEwK&#10;7ihs52mK4ThcsBNcJsf9ZZfO839ndd6y698AAAD//wMAUEsDBBQABgAIAAAAIQD+TIeM4AAAAA0B&#10;AAAPAAAAZHJzL2Rvd25yZXYueG1sTI/LTsMwEEX3SPyDNUjsqBNC0zSNU6FKbNhREBI7N57GEX5E&#10;tpsmf8+wguXMPbpzptnP1rAJQxy8E5CvMmDoOq8G1wv4eH95qIDFJJ2SxjsUsGCEfXt708ha+at7&#10;w+mYekYlLtZSgE5prDmPnUYr48qP6Cg7+2BlojH0XAV5pXJr+GOWldzKwdEFLUc8aOy+jxcrYDN/&#10;ehwjHvDrPHVBD0tlXhch7u/m5x2whHP6g+FXn9ShJaeTvzgVmRFQ5sWaUAqetlUJjJCyKHJgJ1qt&#10;820GvG34/y/aHwAAAP//AwBQSwECLQAUAAYACAAAACEAtoM4kv4AAADhAQAAEwAAAAAAAAAAAAAA&#10;AAAAAAAAW0NvbnRlbnRfVHlwZXNdLnhtbFBLAQItABQABgAIAAAAIQA4/SH/1gAAAJQBAAALAAAA&#10;AAAAAAAAAAAAAC8BAABfcmVscy8ucmVsc1BLAQItABQABgAIAAAAIQBw7SVrrQIAAK0FAAAOAAAA&#10;AAAAAAAAAAAAAC4CAABkcnMvZTJvRG9jLnhtbFBLAQItABQABgAIAAAAIQD+TIeM4AAAAA0BAAAP&#10;AAAAAAAAAAAAAAAAAAcFAABkcnMvZG93bnJldi54bWxQSwUGAAAAAAQABADzAAAAFAYAAAAA&#10;" filled="f" stroked="f">
              <v:textbox style="mso-fit-shape-to-text:t" inset="0,0,0,0">
                <w:txbxContent>
                  <w:p w:rsidR="008015B1" w:rsidRDefault="00273428">
                    <w:pPr>
                      <w:pStyle w:val="Headerorfooter0"/>
                      <w:shd w:val="clear" w:color="auto" w:fill="auto"/>
                      <w:spacing w:line="240" w:lineRule="auto"/>
                      <w:jc w:val="left"/>
                    </w:pPr>
                    <w:r>
                      <w:fldChar w:fldCharType="begin"/>
                    </w:r>
                    <w:r>
                      <w:instrText xml:space="preserve"> PAGE \* MERGEFORMAT </w:instrText>
                    </w:r>
                    <w:r>
                      <w:fldChar w:fldCharType="separate"/>
                    </w:r>
                    <w:r w:rsidRPr="00273428">
                      <w:rPr>
                        <w:rStyle w:val="Headerorfooter1"/>
                        <w:b/>
                        <w:bCs/>
                        <w:noProof/>
                      </w:rPr>
                      <w:t>10</w:t>
                    </w:r>
                    <w:r>
                      <w:rPr>
                        <w:rStyle w:val="Headerorfooter1"/>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B1" w:rsidRDefault="00273428">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3895725</wp:posOffset>
              </wp:positionH>
              <wp:positionV relativeFrom="page">
                <wp:posOffset>9516110</wp:posOffset>
              </wp:positionV>
              <wp:extent cx="62230" cy="129540"/>
              <wp:effectExtent l="0" t="635" r="444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5B1" w:rsidRDefault="00273428">
                          <w:pPr>
                            <w:pStyle w:val="Headerorfooter0"/>
                            <w:shd w:val="clear" w:color="auto" w:fill="auto"/>
                            <w:spacing w:line="240" w:lineRule="auto"/>
                            <w:jc w:val="left"/>
                          </w:pPr>
                          <w:r>
                            <w:fldChar w:fldCharType="begin"/>
                          </w:r>
                          <w:r>
                            <w:instrText xml:space="preserve"> PAGE \* MERGEFORMAT </w:instrText>
                          </w:r>
                          <w:r>
                            <w:fldChar w:fldCharType="separate"/>
                          </w:r>
                          <w:r w:rsidRPr="00273428">
                            <w:rPr>
                              <w:rStyle w:val="Headerorfooter1"/>
                              <w:b/>
                              <w:bCs/>
                              <w:noProof/>
                            </w:rPr>
                            <w:t>7</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306.75pt;margin-top:749.3pt;width:4.9pt;height:10.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Q8rQIAAKw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zlO&#10;MBKkgxY9sNGgWzmipa3O0OsMjO57MDMjXEOXXaa6v5P0u0ZCbhoi9uxGKTk0jFQQXWhf+s+eTjja&#10;guyGT7ICN+TRSAc01qqzpYNiIECHLj2dOmNDoXCZRNElKChowihdxK5xPsnmt73S5gOTHbJCjhX0&#10;3WGTw502NhaSzSbWlZAlb1vX+1a8uADD6QY8w1OrszG4Vv5Mg3S72q5iL46SrRcHReHdlJvYS8pw&#10;uSgui82mCH9Zv2GcNbyqmLBuZlqF8Z+17UjwiRAnYmnZ8srC2ZC02u82rUIHArQu3ecqDpqzmf8y&#10;DFcEyOVVSmEUB7dR6pXJaunFZbzw0mWw8oIwvU2TIE7jonyZ0h0X7N9TQkOO00W0mKh0DvpVboH7&#10;3uZGso4bWBwt73K8OhmRzBJwKyrXWkN4O8nPSmHDP5cC2j032tHVMnTiqhl3o5uLeJ6CnayegL9K&#10;AsGAi7D0QGik+oHRAAskxwI2HEbtRwETYHfNLKhZ2M0CERQe5thgNIkbM+2kx17xfQO484zdwJSU&#10;3FHYjtMUw3G2YCW4TI7ry+6c5//O6rxk178BAAD//wMAUEsDBBQABgAIAAAAIQBnFm9E4AAAAA0B&#10;AAAPAAAAZHJzL2Rvd25yZXYueG1sTI/LTsMwEEX3SPyDNUjsqJOGhjTEqVAlNuxoERI7N57GEX5E&#10;tpsmf8+wguXMPbpzptnN1rAJQxy8E5CvMmDoOq8G1wv4OL4+VMBikk5J4x0KWDDCrr29aWSt/NW9&#10;43RIPaMSF2spQKc01pzHTqOVceVHdJSdfbAy0Rh6roK8Urk1fJ1lJbdycHRByxH3Grvvw8UKeJo/&#10;PY4R9/h1nrqgh6Uyb4sQ93fzyzOwhHP6g+FXn9ShJaeTvzgVmRFQ5sWGUAoet1UJjJByXRTATrTa&#10;5NsMeNvw/1+0PwAAAP//AwBQSwECLQAUAAYACAAAACEAtoM4kv4AAADhAQAAEwAAAAAAAAAAAAAA&#10;AAAAAAAAW0NvbnRlbnRfVHlwZXNdLnhtbFBLAQItABQABgAIAAAAIQA4/SH/1gAAAJQBAAALAAAA&#10;AAAAAAAAAAAAAC8BAABfcmVscy8ucmVsc1BLAQItABQABgAIAAAAIQC6uNQ8rQIAAKwFAAAOAAAA&#10;AAAAAAAAAAAAAC4CAABkcnMvZTJvRG9jLnhtbFBLAQItABQABgAIAAAAIQBnFm9E4AAAAA0BAAAP&#10;AAAAAAAAAAAAAAAAAAcFAABkcnMvZG93bnJldi54bWxQSwUGAAAAAAQABADzAAAAFAYAAAAA&#10;" filled="f" stroked="f">
              <v:textbox style="mso-fit-shape-to-text:t" inset="0,0,0,0">
                <w:txbxContent>
                  <w:p w:rsidR="008015B1" w:rsidRDefault="00273428">
                    <w:pPr>
                      <w:pStyle w:val="Headerorfooter0"/>
                      <w:shd w:val="clear" w:color="auto" w:fill="auto"/>
                      <w:spacing w:line="240" w:lineRule="auto"/>
                      <w:jc w:val="left"/>
                    </w:pPr>
                    <w:r>
                      <w:fldChar w:fldCharType="begin"/>
                    </w:r>
                    <w:r>
                      <w:instrText xml:space="preserve"> PAGE \* MERGEFORMAT </w:instrText>
                    </w:r>
                    <w:r>
                      <w:fldChar w:fldCharType="separate"/>
                    </w:r>
                    <w:r w:rsidRPr="00273428">
                      <w:rPr>
                        <w:rStyle w:val="Headerorfooter1"/>
                        <w:b/>
                        <w:bCs/>
                        <w:noProof/>
                      </w:rPr>
                      <w:t>7</w:t>
                    </w:r>
                    <w:r>
                      <w:rPr>
                        <w:rStyle w:val="Headerorfooter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B1" w:rsidRDefault="00273428">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3747135</wp:posOffset>
              </wp:positionH>
              <wp:positionV relativeFrom="page">
                <wp:posOffset>9392285</wp:posOffset>
              </wp:positionV>
              <wp:extent cx="81280" cy="129540"/>
              <wp:effectExtent l="3810" t="635" r="4445"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5B1" w:rsidRDefault="008015B1">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295.05pt;margin-top:739.55pt;width:6.4pt;height:10.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ecrAIAAKw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6&#10;xwuMBOmgRQ90NOhWjmhpqzP0OgOn+x7czAjb0GWXqe7vZPVDIyHXLRE7eqOUHFpKamAX2pv+2dUJ&#10;R1uQ7fBZ1hCGPBrpgMZGdbZ0UAwE6NClp2NnLJUKNpMwSuCggpMwShexa5xPsvlur7T5SGWHrJFj&#10;BX132GR/p43lQrLZxYYSsmScu95z8WIDHKcdiAxX7Znl4Fr5Kw3STbJJYi+OlhsvDorCuynXsbcs&#10;w8tF8aFYr4vw2cYN46xldU2FDTPLKoz/rG0HgU+COApLS85qC2cpabXbrrlCewKyLt3nKg4nJzf/&#10;JQ1XBMjlVUphFAe3UeqVy+TSi8t44aWXQeIFYXqbLoM4jYvyZUp3TNB/TwkNOU4X0WKS0on0q9wC&#10;973NjWQdMzA4OOtAHEcnklkBbkTtWmsI45N9VgpL/1QKaPfcaCdXq9BJq2bcjod3AWBWyltZP4F+&#10;lQSBgRZh6IHRSvUTowEGSI4FTDiM+CcBL8DOmtlQs7GdDSIquJhjg9Fkrs00kx57xXYt4M5v7AZe&#10;ScmchE8cDm8LRoLL5DC+7Mw5/3depyG7+g0AAP//AwBQSwMEFAAGAAgAAAAhAL+pWrXfAAAADQEA&#10;AA8AAABkcnMvZG93bnJldi54bWxMj81OwzAQhO9IvIO1SNyo3Yr+OI1ToUpcuFEqJG5uvI2jxnZk&#10;u2ny9mxPcNvdGc1+U+5G17EBY2qDVzCfCWDo62Ba3yg4fr2/bIClrL3RXfCoYMIEu+rxodSFCTf/&#10;icMhN4xCfCq0AptzX3CeaotOp1no0ZN2DtHpTGtsuIn6RuGu4wshVtzp1tMHq3vcW6wvh6tTsB6/&#10;A/YJ9/hzHupo22nTfUxKPT+Nb1tgGcf8Z4Y7PqFDRUyncPUmsU7BUoo5WUl4XUuayLISCwnsdD9J&#10;uQRelfx/i+oXAAD//wMAUEsBAi0AFAAGAAgAAAAhALaDOJL+AAAA4QEAABMAAAAAAAAAAAAAAAAA&#10;AAAAAFtDb250ZW50X1R5cGVzXS54bWxQSwECLQAUAAYACAAAACEAOP0h/9YAAACUAQAACwAAAAAA&#10;AAAAAAAAAAAvAQAAX3JlbHMvLnJlbHNQSwECLQAUAAYACAAAACEAOl03nKwCAACsBQAADgAAAAAA&#10;AAAAAAAAAAAuAgAAZHJzL2Uyb0RvYy54bWxQSwECLQAUAAYACAAAACEAv6latd8AAAANAQAADwAA&#10;AAAAAAAAAAAAAAAGBQAAZHJzL2Rvd25yZXYueG1sUEsFBgAAAAAEAAQA8wAAABIGAAAAAA==&#10;" filled="f" stroked="f">
              <v:textbox style="mso-fit-shape-to-text:t" inset="0,0,0,0">
                <w:txbxContent>
                  <w:p w:rsidR="008015B1" w:rsidRDefault="008015B1">
                    <w:pPr>
                      <w:pStyle w:val="Headerorfooter0"/>
                      <w:shd w:val="clear" w:color="auto" w:fill="auto"/>
                      <w:spacing w:line="240" w:lineRule="auto"/>
                      <w:jc w:val="left"/>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B1" w:rsidRDefault="00273428">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3747135</wp:posOffset>
              </wp:positionH>
              <wp:positionV relativeFrom="page">
                <wp:posOffset>9392285</wp:posOffset>
              </wp:positionV>
              <wp:extent cx="139065" cy="144780"/>
              <wp:effectExtent l="3810" t="635" r="4445"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5B1" w:rsidRDefault="00273428">
                          <w:pPr>
                            <w:pStyle w:val="Headerorfooter0"/>
                            <w:shd w:val="clear" w:color="auto" w:fill="auto"/>
                            <w:spacing w:line="240" w:lineRule="auto"/>
                            <w:jc w:val="left"/>
                          </w:pPr>
                          <w:r>
                            <w:fldChar w:fldCharType="begin"/>
                          </w:r>
                          <w:r>
                            <w:instrText xml:space="preserve"> PAGE \* MERGE</w:instrText>
                          </w:r>
                          <w:r>
                            <w:instrText xml:space="preserve">FORMAT </w:instrText>
                          </w:r>
                          <w:r>
                            <w:fldChar w:fldCharType="separate"/>
                          </w:r>
                          <w:r w:rsidRPr="00273428">
                            <w:rPr>
                              <w:rStyle w:val="Headerorfooter95pt"/>
                              <w:b/>
                              <w:bCs/>
                              <w:noProof/>
                            </w:rPr>
                            <w:t>14</w:t>
                          </w:r>
                          <w:r>
                            <w:rPr>
                              <w:rStyle w:val="Headerorfooter9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95.05pt;margin-top:739.55pt;width:10.95pt;height:11.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B3rgIAAK0FAAAOAAAAZHJzL2Uyb0RvYy54bWysVNuOmzAQfa/Uf7D8zgJZhwBastoNoaq0&#10;vUi7/QAHTLAKNrK9gW3Vf+/YhGQvL1VbHqzBnjlzOzNX12PXogNTmkuR4fAiwIiJUlZc7DP87aHw&#10;Yoy0oaKirRQsw09M4+v1+3dXQ5+yhWxkWzGFAETodOgz3BjTp76vy4Z1VF/Ingl4rKXqqIFftfcr&#10;RQdA71p/EQSRP0hV9UqWTGu4zadHvHb4dc1K86WuNTOozTDEZtyp3Lmzp7++oule0b7h5TEM+hdR&#10;dJQLcHqCyqmh6FHxN1AdL5XUsjYXpex8Wde8ZC4HyCYMXmVz39CeuVygOLo/lUn/P9jy8+GrQrzK&#10;MMFI0A5a9MBGg27liJa2OkOvU1C670HNjHANXXaZ6v5Olt81EnLTULFnN0rJoWG0guhCa+k/M51w&#10;tAXZDZ9kBW7oo5EOaKxVZ0sHxUCADl16OnXGhlJal5dJEC0xKuEpJGQVu875NJ2Ne6XNByY7ZIUM&#10;K2i8A6eHO21sMDSdVawvIQvetq75rXhxAYrTDbgGU/tmg3C9/JkEyTbexsQji2jrkSDPvZtiQ7yo&#10;CFfL/DLfbPLwl/UbkrThVcWEdTPzKiR/1rcjwydGnJilZcsrC2dD0mq/27QKHSjwunCfKzm8nNX8&#10;l2G4IkAur1IKFyS4XSReEcUrjxRk6SWrIPaCMLlNooAkJC9epnTHBfv3lNCQ4WS5WE5cOgf9KrfA&#10;fW9zo2nHDWyOlncZjk9KNLUM3IrKtdZQ3k7ys1LY8M+lgHbPjXZ8tRSdyGrG3egGI5rHYCerJyCw&#10;kkAwYClsPRAaqX5gNMAGybCAFYdR+1HACNhlMwtqFnazQEUJhhk2GE3ixkxL6bFXfN8A7jxkNzAm&#10;BXcUtvM0xXAcLtgJLpPj/rJL5/m/0zpv2fVvAAAA//8DAFBLAwQUAAYACAAAACEAFXV0pt8AAAAN&#10;AQAADwAAAGRycy9kb3ducmV2LnhtbEyPS0/DMBCE70j8B2srcaN2KvpIiFOhSly4URASNzfexlH9&#10;iGw3Tf49ywluuzuj2W/q/eQsGzGmPngJxVIAQ98G3ftOwufH6+MOWMrKa2WDRwkzJtg393e1qnS4&#10;+Xccj7ljFOJTpSSYnIeK89QadCotw4CetHOITmVaY8d1VDcKd5avhNhwp3pPH4wa8GCwvRyvTsJ2&#10;+go4JDzg93lso+nnnX2bpXxYTC/PwDJO+c8Mv/iEDg0xncLV68SshHUpCrKS8LQtaSLLplhRvROd&#10;1qIogTc1/9+i+QEAAP//AwBQSwECLQAUAAYACAAAACEAtoM4kv4AAADhAQAAEwAAAAAAAAAAAAAA&#10;AAAAAAAAW0NvbnRlbnRfVHlwZXNdLnhtbFBLAQItABQABgAIAAAAIQA4/SH/1gAAAJQBAAALAAAA&#10;AAAAAAAAAAAAAC8BAABfcmVscy8ucmVsc1BLAQItABQABgAIAAAAIQCvDGB3rgIAAK0FAAAOAAAA&#10;AAAAAAAAAAAAAC4CAABkcnMvZTJvRG9jLnhtbFBLAQItABQABgAIAAAAIQAVdXSm3wAAAA0BAAAP&#10;AAAAAAAAAAAAAAAAAAgFAABkcnMvZG93bnJldi54bWxQSwUGAAAAAAQABADzAAAAFAYAAAAA&#10;" filled="f" stroked="f">
              <v:textbox style="mso-fit-shape-to-text:t" inset="0,0,0,0">
                <w:txbxContent>
                  <w:p w:rsidR="008015B1" w:rsidRDefault="00273428">
                    <w:pPr>
                      <w:pStyle w:val="Headerorfooter0"/>
                      <w:shd w:val="clear" w:color="auto" w:fill="auto"/>
                      <w:spacing w:line="240" w:lineRule="auto"/>
                      <w:jc w:val="left"/>
                    </w:pPr>
                    <w:r>
                      <w:fldChar w:fldCharType="begin"/>
                    </w:r>
                    <w:r>
                      <w:instrText xml:space="preserve"> PAGE \* MERGE</w:instrText>
                    </w:r>
                    <w:r>
                      <w:instrText xml:space="preserve">FORMAT </w:instrText>
                    </w:r>
                    <w:r>
                      <w:fldChar w:fldCharType="separate"/>
                    </w:r>
                    <w:r w:rsidRPr="00273428">
                      <w:rPr>
                        <w:rStyle w:val="Headerorfooter95pt"/>
                        <w:b/>
                        <w:bCs/>
                        <w:noProof/>
                      </w:rPr>
                      <w:t>14</w:t>
                    </w:r>
                    <w:r>
                      <w:rPr>
                        <w:rStyle w:val="Headerorfooter95pt"/>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F8" w:rsidRDefault="002178F8"/>
  </w:footnote>
  <w:footnote w:type="continuationSeparator" w:id="0">
    <w:p w:rsidR="002178F8" w:rsidRDefault="002178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44F"/>
    <w:multiLevelType w:val="multilevel"/>
    <w:tmpl w:val="18224AA6"/>
    <w:lvl w:ilvl="0">
      <w:start w:val="1"/>
      <w:numFmt w:val="lowerLetter"/>
      <w:lvlText w:val="%1)"/>
      <w:lvlJc w:val="left"/>
      <w:rPr>
        <w:rFonts w:ascii="Book Antiqua" w:eastAsia="Book Antiqua" w:hAnsi="Book Antiqua" w:cs="Book Antiqua"/>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63970"/>
    <w:multiLevelType w:val="multilevel"/>
    <w:tmpl w:val="6964A484"/>
    <w:lvl w:ilvl="0">
      <w:start w:val="1"/>
      <w:numFmt w:val="lowerLetter"/>
      <w:lvlText w:val="%1)"/>
      <w:lvlJc w:val="left"/>
      <w:rPr>
        <w:rFonts w:ascii="Book Antiqua" w:eastAsia="Book Antiqua" w:hAnsi="Book Antiqua" w:cs="Book Antiqua"/>
        <w:b w:val="0"/>
        <w:bCs w:val="0"/>
        <w:i w:val="0"/>
        <w:iCs w:val="0"/>
        <w:smallCaps w:val="0"/>
        <w:strike w:val="0"/>
        <w:color w:val="000000"/>
        <w:spacing w:val="1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B234C0"/>
    <w:multiLevelType w:val="multilevel"/>
    <w:tmpl w:val="D6C6FC94"/>
    <w:lvl w:ilvl="0">
      <w:start w:val="1"/>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385D70"/>
    <w:multiLevelType w:val="multilevel"/>
    <w:tmpl w:val="D1449534"/>
    <w:lvl w:ilvl="0">
      <w:start w:val="1"/>
      <w:numFmt w:val="lowerLetter"/>
      <w:lvlText w:val="%1"/>
      <w:lvlJc w:val="left"/>
      <w:rPr>
        <w:rFonts w:ascii="Book Antiqua" w:eastAsia="Book Antiqua" w:hAnsi="Book Antiqua" w:cs="Book Antiqua"/>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48359F"/>
    <w:multiLevelType w:val="multilevel"/>
    <w:tmpl w:val="BDA04534"/>
    <w:lvl w:ilvl="0">
      <w:start w:val="1"/>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702371"/>
    <w:multiLevelType w:val="multilevel"/>
    <w:tmpl w:val="C332FEC2"/>
    <w:lvl w:ilvl="0">
      <w:start w:val="4"/>
      <w:numFmt w:val="lowerLetter"/>
      <w:lvlText w:val="%1)"/>
      <w:lvlJc w:val="left"/>
      <w:rPr>
        <w:rFonts w:ascii="Book Antiqua" w:eastAsia="Book Antiqua" w:hAnsi="Book Antiqua" w:cs="Book Antiqua"/>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6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B1"/>
    <w:rsid w:val="002178F8"/>
    <w:rsid w:val="002546F5"/>
    <w:rsid w:val="00273428"/>
    <w:rsid w:val="0080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 Antiqua" w:eastAsia="Book Antiqua" w:hAnsi="Book Antiqua" w:cs="Book Antiqua"/>
      <w:b/>
      <w:bCs/>
      <w:i w:val="0"/>
      <w:iCs w:val="0"/>
      <w:smallCaps w:val="0"/>
      <w:strike w:val="0"/>
      <w:sz w:val="25"/>
      <w:szCs w:val="25"/>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7"/>
      <w:szCs w:val="17"/>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7"/>
      <w:szCs w:val="17"/>
      <w:u w:val="none"/>
    </w:rPr>
  </w:style>
  <w:style w:type="character" w:customStyle="1" w:styleId="Bodytext21">
    <w:name w:val="Body text (2)"/>
    <w:basedOn w:val="Bodytext2"/>
    <w:rPr>
      <w:rFonts w:ascii="Book Antiqua" w:eastAsia="Book Antiqua" w:hAnsi="Book Antiqua" w:cs="Book Antiqua"/>
      <w:b/>
      <w:bCs/>
      <w:i w:val="0"/>
      <w:iCs w:val="0"/>
      <w:smallCaps w:val="0"/>
      <w:strike w:val="0"/>
      <w:color w:val="000000"/>
      <w:spacing w:val="0"/>
      <w:w w:val="100"/>
      <w:position w:val="0"/>
      <w:sz w:val="25"/>
      <w:szCs w:val="25"/>
      <w:u w:val="single"/>
      <w:lang w:val="en-US"/>
    </w:rPr>
  </w:style>
  <w:style w:type="character" w:customStyle="1" w:styleId="Bodytext3">
    <w:name w:val="Body text (3)_"/>
    <w:basedOn w:val="DefaultParagraphFont"/>
    <w:link w:val="Bodytext30"/>
    <w:rPr>
      <w:rFonts w:ascii="Book Antiqua" w:eastAsia="Book Antiqua" w:hAnsi="Book Antiqua" w:cs="Book Antiqua"/>
      <w:b/>
      <w:bCs/>
      <w:i/>
      <w:iCs/>
      <w:smallCaps w:val="0"/>
      <w:strike w:val="0"/>
      <w:spacing w:val="10"/>
      <w:sz w:val="21"/>
      <w:szCs w:val="21"/>
      <w:u w:val="none"/>
    </w:rPr>
  </w:style>
  <w:style w:type="character" w:customStyle="1" w:styleId="Bodytext">
    <w:name w:val="Body text_"/>
    <w:basedOn w:val="DefaultParagraphFont"/>
    <w:link w:val="BodyText22"/>
    <w:rPr>
      <w:rFonts w:ascii="Book Antiqua" w:eastAsia="Book Antiqua" w:hAnsi="Book Antiqua" w:cs="Book Antiqua"/>
      <w:b w:val="0"/>
      <w:bCs w:val="0"/>
      <w:i w:val="0"/>
      <w:iCs w:val="0"/>
      <w:smallCaps w:val="0"/>
      <w:strike w:val="0"/>
      <w:spacing w:val="10"/>
      <w:sz w:val="25"/>
      <w:szCs w:val="25"/>
      <w:u w:val="none"/>
    </w:rPr>
  </w:style>
  <w:style w:type="character" w:customStyle="1" w:styleId="Bodytext4">
    <w:name w:val="Body text (4)_"/>
    <w:basedOn w:val="DefaultParagraphFont"/>
    <w:link w:val="Bodytext40"/>
    <w:rPr>
      <w:rFonts w:ascii="Book Antiqua" w:eastAsia="Book Antiqua" w:hAnsi="Book Antiqua" w:cs="Book Antiqua"/>
      <w:b w:val="0"/>
      <w:bCs w:val="0"/>
      <w:i/>
      <w:iCs/>
      <w:smallCaps w:val="0"/>
      <w:strike w:val="0"/>
      <w:sz w:val="27"/>
      <w:szCs w:val="27"/>
      <w:u w:val="none"/>
    </w:rPr>
  </w:style>
  <w:style w:type="character" w:customStyle="1" w:styleId="Bodytext4125pt">
    <w:name w:val="Body text (4) + 12.5 pt"/>
    <w:aliases w:val="Not Italic,Spacing 0 pt"/>
    <w:basedOn w:val="Bodytext4"/>
    <w:rPr>
      <w:rFonts w:ascii="Book Antiqua" w:eastAsia="Book Antiqua" w:hAnsi="Book Antiqua" w:cs="Book Antiqua"/>
      <w:b w:val="0"/>
      <w:bCs w:val="0"/>
      <w:i/>
      <w:iCs/>
      <w:smallCaps w:val="0"/>
      <w:strike w:val="0"/>
      <w:color w:val="000000"/>
      <w:spacing w:val="10"/>
      <w:w w:val="100"/>
      <w:position w:val="0"/>
      <w:sz w:val="25"/>
      <w:szCs w:val="25"/>
      <w:u w:val="none"/>
      <w:lang w:val="en-US"/>
    </w:rPr>
  </w:style>
  <w:style w:type="character" w:customStyle="1" w:styleId="Bodytext4125pt0">
    <w:name w:val="Body text (4) + 12.5 pt"/>
    <w:aliases w:val="Bold,Not Italic"/>
    <w:basedOn w:val="Bodytext4"/>
    <w:rPr>
      <w:rFonts w:ascii="Book Antiqua" w:eastAsia="Book Antiqua" w:hAnsi="Book Antiqua" w:cs="Book Antiqua"/>
      <w:b/>
      <w:bCs/>
      <w:i/>
      <w:iCs/>
      <w:smallCaps w:val="0"/>
      <w:strike w:val="0"/>
      <w:color w:val="000000"/>
      <w:spacing w:val="0"/>
      <w:w w:val="100"/>
      <w:position w:val="0"/>
      <w:sz w:val="25"/>
      <w:szCs w:val="25"/>
      <w:u w:val="none"/>
      <w:lang w:val="en-US"/>
    </w:rPr>
  </w:style>
  <w:style w:type="character" w:customStyle="1" w:styleId="Bodytext5">
    <w:name w:val="Body text (5)_"/>
    <w:basedOn w:val="DefaultParagraphFont"/>
    <w:link w:val="Bodytext50"/>
    <w:rPr>
      <w:rFonts w:ascii="Book Antiqua" w:eastAsia="Book Antiqua" w:hAnsi="Book Antiqua" w:cs="Book Antiqua"/>
      <w:b w:val="0"/>
      <w:bCs w:val="0"/>
      <w:i/>
      <w:iCs/>
      <w:smallCaps w:val="0"/>
      <w:strike w:val="0"/>
      <w:spacing w:val="-20"/>
      <w:sz w:val="20"/>
      <w:szCs w:val="20"/>
      <w:u w:val="none"/>
    </w:rPr>
  </w:style>
  <w:style w:type="character" w:customStyle="1" w:styleId="BodytextBold">
    <w:name w:val="Body text + Bold"/>
    <w:aliases w:val="Spacing 0 pt"/>
    <w:basedOn w:val="Bodytext"/>
    <w:rPr>
      <w:rFonts w:ascii="Book Antiqua" w:eastAsia="Book Antiqua" w:hAnsi="Book Antiqua" w:cs="Book Antiqua"/>
      <w:b/>
      <w:bCs/>
      <w:i w:val="0"/>
      <w:iCs w:val="0"/>
      <w:smallCaps w:val="0"/>
      <w:strike w:val="0"/>
      <w:color w:val="000000"/>
      <w:spacing w:val="0"/>
      <w:w w:val="100"/>
      <w:position w:val="0"/>
      <w:sz w:val="25"/>
      <w:szCs w:val="25"/>
      <w:u w:val="none"/>
      <w:lang w:val="en-US"/>
    </w:rPr>
  </w:style>
  <w:style w:type="character" w:customStyle="1" w:styleId="Bodytext6">
    <w:name w:val="Body text (6)_"/>
    <w:basedOn w:val="DefaultParagraphFont"/>
    <w:link w:val="Bodytext60"/>
    <w:rPr>
      <w:rFonts w:ascii="Consolas" w:eastAsia="Consolas" w:hAnsi="Consolas" w:cs="Consolas"/>
      <w:b w:val="0"/>
      <w:bCs w:val="0"/>
      <w:i w:val="0"/>
      <w:iCs w:val="0"/>
      <w:smallCaps w:val="0"/>
      <w:strike w:val="0"/>
      <w:sz w:val="19"/>
      <w:szCs w:val="19"/>
      <w:u w:val="none"/>
    </w:rPr>
  </w:style>
  <w:style w:type="character" w:customStyle="1" w:styleId="Headerorfooter95pt">
    <w:name w:val="Header or footer + 9.5 pt"/>
    <w:basedOn w:val="Headerorfooter"/>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BodytextBold0">
    <w:name w:val="Body text + Bold"/>
    <w:aliases w:val="Spacing 2 pt"/>
    <w:basedOn w:val="Bodytext"/>
    <w:rPr>
      <w:rFonts w:ascii="Book Antiqua" w:eastAsia="Book Antiqua" w:hAnsi="Book Antiqua" w:cs="Book Antiqua"/>
      <w:b/>
      <w:bCs/>
      <w:i w:val="0"/>
      <w:iCs w:val="0"/>
      <w:smallCaps w:val="0"/>
      <w:strike w:val="0"/>
      <w:color w:val="000000"/>
      <w:spacing w:val="50"/>
      <w:w w:val="100"/>
      <w:position w:val="0"/>
      <w:sz w:val="25"/>
      <w:szCs w:val="25"/>
      <w:u w:val="none"/>
      <w:lang w:val="en-US"/>
    </w:rPr>
  </w:style>
  <w:style w:type="character" w:customStyle="1" w:styleId="Heading1">
    <w:name w:val="Heading #1_"/>
    <w:basedOn w:val="DefaultParagraphFont"/>
    <w:link w:val="Heading10"/>
    <w:rPr>
      <w:rFonts w:ascii="Book Antiqua" w:eastAsia="Book Antiqua" w:hAnsi="Book Antiqua" w:cs="Book Antiqua"/>
      <w:b w:val="0"/>
      <w:bCs w:val="0"/>
      <w:i w:val="0"/>
      <w:iCs w:val="0"/>
      <w:smallCaps w:val="0"/>
      <w:strike w:val="0"/>
      <w:sz w:val="43"/>
      <w:szCs w:val="43"/>
      <w:u w:val="none"/>
    </w:rPr>
  </w:style>
  <w:style w:type="character" w:customStyle="1" w:styleId="Bodytext4125pt1">
    <w:name w:val="Body text (4) + 12.5 pt"/>
    <w:aliases w:val="Spacing 0 pt"/>
    <w:basedOn w:val="Bodytext4"/>
    <w:rPr>
      <w:rFonts w:ascii="Book Antiqua" w:eastAsia="Book Antiqua" w:hAnsi="Book Antiqua" w:cs="Book Antiqua"/>
      <w:b w:val="0"/>
      <w:bCs w:val="0"/>
      <w:i/>
      <w:iCs/>
      <w:smallCaps w:val="0"/>
      <w:strike w:val="0"/>
      <w:color w:val="000000"/>
      <w:spacing w:val="10"/>
      <w:w w:val="100"/>
      <w:position w:val="0"/>
      <w:sz w:val="25"/>
      <w:szCs w:val="25"/>
      <w:u w:val="none"/>
      <w:lang w:val="en-US"/>
    </w:rPr>
  </w:style>
  <w:style w:type="character" w:customStyle="1" w:styleId="BodyText1">
    <w:name w:val="Body Text1"/>
    <w:basedOn w:val="Bodytext"/>
    <w:rPr>
      <w:rFonts w:ascii="Book Antiqua" w:eastAsia="Book Antiqua" w:hAnsi="Book Antiqua" w:cs="Book Antiqua"/>
      <w:b w:val="0"/>
      <w:bCs w:val="0"/>
      <w:i w:val="0"/>
      <w:iCs w:val="0"/>
      <w:smallCaps w:val="0"/>
      <w:strike w:val="0"/>
      <w:color w:val="000000"/>
      <w:spacing w:val="10"/>
      <w:w w:val="100"/>
      <w:position w:val="0"/>
      <w:sz w:val="25"/>
      <w:szCs w:val="25"/>
      <w:u w:val="none"/>
      <w:lang w:val="en-US"/>
    </w:rPr>
  </w:style>
  <w:style w:type="character" w:customStyle="1" w:styleId="BodytextSpacing24pt">
    <w:name w:val="Body text + Spacing 24 pt"/>
    <w:basedOn w:val="Bodytext"/>
    <w:rPr>
      <w:rFonts w:ascii="Book Antiqua" w:eastAsia="Book Antiqua" w:hAnsi="Book Antiqua" w:cs="Book Antiqua"/>
      <w:b w:val="0"/>
      <w:bCs w:val="0"/>
      <w:i w:val="0"/>
      <w:iCs w:val="0"/>
      <w:smallCaps w:val="0"/>
      <w:strike w:val="0"/>
      <w:color w:val="000000"/>
      <w:spacing w:val="480"/>
      <w:w w:val="100"/>
      <w:position w:val="0"/>
      <w:sz w:val="25"/>
      <w:szCs w:val="25"/>
      <w:u w:val="none"/>
      <w:lang w:val="en-US"/>
    </w:rPr>
  </w:style>
  <w:style w:type="character" w:customStyle="1" w:styleId="Heading12">
    <w:name w:val="Heading #1 (2)_"/>
    <w:basedOn w:val="DefaultParagraphFont"/>
    <w:link w:val="Heading120"/>
    <w:rPr>
      <w:rFonts w:ascii="Book Antiqua" w:eastAsia="Book Antiqua" w:hAnsi="Book Antiqua" w:cs="Book Antiqua"/>
      <w:b/>
      <w:bCs/>
      <w:i w:val="0"/>
      <w:iCs w:val="0"/>
      <w:smallCaps w:val="0"/>
      <w:strike w:val="0"/>
      <w:spacing w:val="-10"/>
      <w:sz w:val="44"/>
      <w:szCs w:val="44"/>
      <w:u w:val="none"/>
    </w:rPr>
  </w:style>
  <w:style w:type="character" w:customStyle="1" w:styleId="Bodytext5NotItalic">
    <w:name w:val="Body text (5) + Not Italic"/>
    <w:aliases w:val="Spacing 0 pt"/>
    <w:basedOn w:val="Bodytext5"/>
    <w:rPr>
      <w:rFonts w:ascii="Book Antiqua" w:eastAsia="Book Antiqua" w:hAnsi="Book Antiqua" w:cs="Book Antiqua"/>
      <w:b w:val="0"/>
      <w:bCs w:val="0"/>
      <w:i/>
      <w:iCs/>
      <w:smallCaps w:val="0"/>
      <w:strike w:val="0"/>
      <w:color w:val="000000"/>
      <w:spacing w:val="0"/>
      <w:w w:val="100"/>
      <w:position w:val="0"/>
      <w:sz w:val="20"/>
      <w:szCs w:val="20"/>
      <w:u w:val="none"/>
      <w:lang w:val="en-US"/>
    </w:rPr>
  </w:style>
  <w:style w:type="paragraph" w:customStyle="1" w:styleId="Bodytext20">
    <w:name w:val="Body text (2)"/>
    <w:basedOn w:val="Normal"/>
    <w:link w:val="Bodytext2"/>
    <w:pPr>
      <w:shd w:val="clear" w:color="auto" w:fill="FFFFFF"/>
      <w:spacing w:after="420" w:line="0" w:lineRule="atLeast"/>
      <w:jc w:val="center"/>
    </w:pPr>
    <w:rPr>
      <w:rFonts w:ascii="Book Antiqua" w:eastAsia="Book Antiqua" w:hAnsi="Book Antiqua" w:cs="Book Antiqua"/>
      <w:b/>
      <w:bCs/>
      <w:sz w:val="25"/>
      <w:szCs w:val="25"/>
    </w:rPr>
  </w:style>
  <w:style w:type="paragraph" w:customStyle="1" w:styleId="Headerorfooter0">
    <w:name w:val="Header or footer"/>
    <w:basedOn w:val="Normal"/>
    <w:link w:val="Headerorfooter"/>
    <w:pPr>
      <w:shd w:val="clear" w:color="auto" w:fill="FFFFFF"/>
      <w:spacing w:line="0" w:lineRule="atLeast"/>
      <w:jc w:val="right"/>
    </w:pPr>
    <w:rPr>
      <w:rFonts w:ascii="Century Schoolbook" w:eastAsia="Century Schoolbook" w:hAnsi="Century Schoolbook" w:cs="Century Schoolbook"/>
      <w:b/>
      <w:bCs/>
      <w:sz w:val="17"/>
      <w:szCs w:val="17"/>
    </w:rPr>
  </w:style>
  <w:style w:type="paragraph" w:customStyle="1" w:styleId="Bodytext30">
    <w:name w:val="Body text (3)"/>
    <w:basedOn w:val="Normal"/>
    <w:link w:val="Bodytext3"/>
    <w:pPr>
      <w:shd w:val="clear" w:color="auto" w:fill="FFFFFF"/>
      <w:spacing w:after="420" w:line="298" w:lineRule="exact"/>
      <w:jc w:val="center"/>
    </w:pPr>
    <w:rPr>
      <w:rFonts w:ascii="Book Antiqua" w:eastAsia="Book Antiqua" w:hAnsi="Book Antiqua" w:cs="Book Antiqua"/>
      <w:b/>
      <w:bCs/>
      <w:i/>
      <w:iCs/>
      <w:spacing w:val="10"/>
      <w:sz w:val="21"/>
      <w:szCs w:val="21"/>
    </w:rPr>
  </w:style>
  <w:style w:type="paragraph" w:customStyle="1" w:styleId="BodyText22">
    <w:name w:val="Body Text2"/>
    <w:basedOn w:val="Normal"/>
    <w:link w:val="Bodytext"/>
    <w:pPr>
      <w:shd w:val="clear" w:color="auto" w:fill="FFFFFF"/>
      <w:spacing w:before="420" w:after="60" w:line="528" w:lineRule="exact"/>
      <w:ind w:hanging="380"/>
      <w:jc w:val="both"/>
    </w:pPr>
    <w:rPr>
      <w:rFonts w:ascii="Book Antiqua" w:eastAsia="Book Antiqua" w:hAnsi="Book Antiqua" w:cs="Book Antiqua"/>
      <w:spacing w:val="10"/>
      <w:sz w:val="25"/>
      <w:szCs w:val="25"/>
    </w:rPr>
  </w:style>
  <w:style w:type="paragraph" w:customStyle="1" w:styleId="Bodytext40">
    <w:name w:val="Body text (4)"/>
    <w:basedOn w:val="Normal"/>
    <w:link w:val="Bodytext4"/>
    <w:pPr>
      <w:shd w:val="clear" w:color="auto" w:fill="FFFFFF"/>
      <w:spacing w:before="360" w:line="518" w:lineRule="exact"/>
      <w:jc w:val="both"/>
    </w:pPr>
    <w:rPr>
      <w:rFonts w:ascii="Book Antiqua" w:eastAsia="Book Antiqua" w:hAnsi="Book Antiqua" w:cs="Book Antiqua"/>
      <w:i/>
      <w:iCs/>
      <w:sz w:val="27"/>
      <w:szCs w:val="27"/>
    </w:rPr>
  </w:style>
  <w:style w:type="paragraph" w:customStyle="1" w:styleId="Bodytext50">
    <w:name w:val="Body text (5)"/>
    <w:basedOn w:val="Normal"/>
    <w:link w:val="Bodytext5"/>
    <w:pPr>
      <w:shd w:val="clear" w:color="auto" w:fill="FFFFFF"/>
      <w:spacing w:line="0" w:lineRule="atLeast"/>
    </w:pPr>
    <w:rPr>
      <w:rFonts w:ascii="Book Antiqua" w:eastAsia="Book Antiqua" w:hAnsi="Book Antiqua" w:cs="Book Antiqua"/>
      <w:i/>
      <w:iCs/>
      <w:spacing w:val="-20"/>
      <w:sz w:val="20"/>
      <w:szCs w:val="20"/>
    </w:rPr>
  </w:style>
  <w:style w:type="paragraph" w:customStyle="1" w:styleId="Bodytext60">
    <w:name w:val="Body text (6)"/>
    <w:basedOn w:val="Normal"/>
    <w:link w:val="Bodytext6"/>
    <w:pPr>
      <w:shd w:val="clear" w:color="auto" w:fill="FFFFFF"/>
      <w:spacing w:before="180" w:line="0" w:lineRule="atLeast"/>
      <w:jc w:val="both"/>
    </w:pPr>
    <w:rPr>
      <w:rFonts w:ascii="Consolas" w:eastAsia="Consolas" w:hAnsi="Consolas" w:cs="Consolas"/>
      <w:sz w:val="19"/>
      <w:szCs w:val="19"/>
    </w:rPr>
  </w:style>
  <w:style w:type="paragraph" w:customStyle="1" w:styleId="Heading10">
    <w:name w:val="Heading #1"/>
    <w:basedOn w:val="Normal"/>
    <w:link w:val="Heading1"/>
    <w:pPr>
      <w:shd w:val="clear" w:color="auto" w:fill="FFFFFF"/>
      <w:spacing w:before="420" w:line="0" w:lineRule="atLeast"/>
      <w:jc w:val="right"/>
      <w:outlineLvl w:val="0"/>
    </w:pPr>
    <w:rPr>
      <w:rFonts w:ascii="Book Antiqua" w:eastAsia="Book Antiqua" w:hAnsi="Book Antiqua" w:cs="Book Antiqua"/>
      <w:sz w:val="43"/>
      <w:szCs w:val="43"/>
    </w:rPr>
  </w:style>
  <w:style w:type="paragraph" w:customStyle="1" w:styleId="Heading120">
    <w:name w:val="Heading #1 (2)"/>
    <w:basedOn w:val="Normal"/>
    <w:link w:val="Heading12"/>
    <w:pPr>
      <w:shd w:val="clear" w:color="auto" w:fill="FFFFFF"/>
      <w:spacing w:after="300" w:line="0" w:lineRule="atLeast"/>
      <w:outlineLvl w:val="0"/>
    </w:pPr>
    <w:rPr>
      <w:rFonts w:ascii="Book Antiqua" w:eastAsia="Book Antiqua" w:hAnsi="Book Antiqua" w:cs="Book Antiqua"/>
      <w:b/>
      <w:bCs/>
      <w:spacing w:val="-10"/>
      <w:sz w:val="44"/>
      <w:szCs w:val="44"/>
    </w:rPr>
  </w:style>
  <w:style w:type="paragraph" w:styleId="Header">
    <w:name w:val="header"/>
    <w:basedOn w:val="Normal"/>
    <w:link w:val="HeaderChar"/>
    <w:uiPriority w:val="99"/>
    <w:unhideWhenUsed/>
    <w:rsid w:val="002546F5"/>
    <w:pPr>
      <w:tabs>
        <w:tab w:val="center" w:pos="4680"/>
        <w:tab w:val="right" w:pos="9360"/>
      </w:tabs>
    </w:pPr>
  </w:style>
  <w:style w:type="character" w:customStyle="1" w:styleId="HeaderChar">
    <w:name w:val="Header Char"/>
    <w:basedOn w:val="DefaultParagraphFont"/>
    <w:link w:val="Header"/>
    <w:uiPriority w:val="99"/>
    <w:rsid w:val="002546F5"/>
    <w:rPr>
      <w:color w:val="000000"/>
    </w:rPr>
  </w:style>
  <w:style w:type="paragraph" w:styleId="Footer">
    <w:name w:val="footer"/>
    <w:basedOn w:val="Normal"/>
    <w:link w:val="FooterChar"/>
    <w:uiPriority w:val="99"/>
    <w:unhideWhenUsed/>
    <w:rsid w:val="002546F5"/>
    <w:pPr>
      <w:tabs>
        <w:tab w:val="center" w:pos="4680"/>
        <w:tab w:val="right" w:pos="9360"/>
      </w:tabs>
    </w:pPr>
  </w:style>
  <w:style w:type="character" w:customStyle="1" w:styleId="FooterChar">
    <w:name w:val="Footer Char"/>
    <w:basedOn w:val="DefaultParagraphFont"/>
    <w:link w:val="Footer"/>
    <w:uiPriority w:val="99"/>
    <w:rsid w:val="002546F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 Antiqua" w:eastAsia="Book Antiqua" w:hAnsi="Book Antiqua" w:cs="Book Antiqua"/>
      <w:b/>
      <w:bCs/>
      <w:i w:val="0"/>
      <w:iCs w:val="0"/>
      <w:smallCaps w:val="0"/>
      <w:strike w:val="0"/>
      <w:sz w:val="25"/>
      <w:szCs w:val="25"/>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7"/>
      <w:szCs w:val="17"/>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7"/>
      <w:szCs w:val="17"/>
      <w:u w:val="none"/>
    </w:rPr>
  </w:style>
  <w:style w:type="character" w:customStyle="1" w:styleId="Bodytext21">
    <w:name w:val="Body text (2)"/>
    <w:basedOn w:val="Bodytext2"/>
    <w:rPr>
      <w:rFonts w:ascii="Book Antiqua" w:eastAsia="Book Antiqua" w:hAnsi="Book Antiqua" w:cs="Book Antiqua"/>
      <w:b/>
      <w:bCs/>
      <w:i w:val="0"/>
      <w:iCs w:val="0"/>
      <w:smallCaps w:val="0"/>
      <w:strike w:val="0"/>
      <w:color w:val="000000"/>
      <w:spacing w:val="0"/>
      <w:w w:val="100"/>
      <w:position w:val="0"/>
      <w:sz w:val="25"/>
      <w:szCs w:val="25"/>
      <w:u w:val="single"/>
      <w:lang w:val="en-US"/>
    </w:rPr>
  </w:style>
  <w:style w:type="character" w:customStyle="1" w:styleId="Bodytext3">
    <w:name w:val="Body text (3)_"/>
    <w:basedOn w:val="DefaultParagraphFont"/>
    <w:link w:val="Bodytext30"/>
    <w:rPr>
      <w:rFonts w:ascii="Book Antiqua" w:eastAsia="Book Antiqua" w:hAnsi="Book Antiqua" w:cs="Book Antiqua"/>
      <w:b/>
      <w:bCs/>
      <w:i/>
      <w:iCs/>
      <w:smallCaps w:val="0"/>
      <w:strike w:val="0"/>
      <w:spacing w:val="10"/>
      <w:sz w:val="21"/>
      <w:szCs w:val="21"/>
      <w:u w:val="none"/>
    </w:rPr>
  </w:style>
  <w:style w:type="character" w:customStyle="1" w:styleId="Bodytext">
    <w:name w:val="Body text_"/>
    <w:basedOn w:val="DefaultParagraphFont"/>
    <w:link w:val="BodyText22"/>
    <w:rPr>
      <w:rFonts w:ascii="Book Antiqua" w:eastAsia="Book Antiqua" w:hAnsi="Book Antiqua" w:cs="Book Antiqua"/>
      <w:b w:val="0"/>
      <w:bCs w:val="0"/>
      <w:i w:val="0"/>
      <w:iCs w:val="0"/>
      <w:smallCaps w:val="0"/>
      <w:strike w:val="0"/>
      <w:spacing w:val="10"/>
      <w:sz w:val="25"/>
      <w:szCs w:val="25"/>
      <w:u w:val="none"/>
    </w:rPr>
  </w:style>
  <w:style w:type="character" w:customStyle="1" w:styleId="Bodytext4">
    <w:name w:val="Body text (4)_"/>
    <w:basedOn w:val="DefaultParagraphFont"/>
    <w:link w:val="Bodytext40"/>
    <w:rPr>
      <w:rFonts w:ascii="Book Antiqua" w:eastAsia="Book Antiqua" w:hAnsi="Book Antiqua" w:cs="Book Antiqua"/>
      <w:b w:val="0"/>
      <w:bCs w:val="0"/>
      <w:i/>
      <w:iCs/>
      <w:smallCaps w:val="0"/>
      <w:strike w:val="0"/>
      <w:sz w:val="27"/>
      <w:szCs w:val="27"/>
      <w:u w:val="none"/>
    </w:rPr>
  </w:style>
  <w:style w:type="character" w:customStyle="1" w:styleId="Bodytext4125pt">
    <w:name w:val="Body text (4) + 12.5 pt"/>
    <w:aliases w:val="Not Italic,Spacing 0 pt"/>
    <w:basedOn w:val="Bodytext4"/>
    <w:rPr>
      <w:rFonts w:ascii="Book Antiqua" w:eastAsia="Book Antiqua" w:hAnsi="Book Antiqua" w:cs="Book Antiqua"/>
      <w:b w:val="0"/>
      <w:bCs w:val="0"/>
      <w:i/>
      <w:iCs/>
      <w:smallCaps w:val="0"/>
      <w:strike w:val="0"/>
      <w:color w:val="000000"/>
      <w:spacing w:val="10"/>
      <w:w w:val="100"/>
      <w:position w:val="0"/>
      <w:sz w:val="25"/>
      <w:szCs w:val="25"/>
      <w:u w:val="none"/>
      <w:lang w:val="en-US"/>
    </w:rPr>
  </w:style>
  <w:style w:type="character" w:customStyle="1" w:styleId="Bodytext4125pt0">
    <w:name w:val="Body text (4) + 12.5 pt"/>
    <w:aliases w:val="Bold,Not Italic"/>
    <w:basedOn w:val="Bodytext4"/>
    <w:rPr>
      <w:rFonts w:ascii="Book Antiqua" w:eastAsia="Book Antiqua" w:hAnsi="Book Antiqua" w:cs="Book Antiqua"/>
      <w:b/>
      <w:bCs/>
      <w:i/>
      <w:iCs/>
      <w:smallCaps w:val="0"/>
      <w:strike w:val="0"/>
      <w:color w:val="000000"/>
      <w:spacing w:val="0"/>
      <w:w w:val="100"/>
      <w:position w:val="0"/>
      <w:sz w:val="25"/>
      <w:szCs w:val="25"/>
      <w:u w:val="none"/>
      <w:lang w:val="en-US"/>
    </w:rPr>
  </w:style>
  <w:style w:type="character" w:customStyle="1" w:styleId="Bodytext5">
    <w:name w:val="Body text (5)_"/>
    <w:basedOn w:val="DefaultParagraphFont"/>
    <w:link w:val="Bodytext50"/>
    <w:rPr>
      <w:rFonts w:ascii="Book Antiqua" w:eastAsia="Book Antiqua" w:hAnsi="Book Antiqua" w:cs="Book Antiqua"/>
      <w:b w:val="0"/>
      <w:bCs w:val="0"/>
      <w:i/>
      <w:iCs/>
      <w:smallCaps w:val="0"/>
      <w:strike w:val="0"/>
      <w:spacing w:val="-20"/>
      <w:sz w:val="20"/>
      <w:szCs w:val="20"/>
      <w:u w:val="none"/>
    </w:rPr>
  </w:style>
  <w:style w:type="character" w:customStyle="1" w:styleId="BodytextBold">
    <w:name w:val="Body text + Bold"/>
    <w:aliases w:val="Spacing 0 pt"/>
    <w:basedOn w:val="Bodytext"/>
    <w:rPr>
      <w:rFonts w:ascii="Book Antiqua" w:eastAsia="Book Antiqua" w:hAnsi="Book Antiqua" w:cs="Book Antiqua"/>
      <w:b/>
      <w:bCs/>
      <w:i w:val="0"/>
      <w:iCs w:val="0"/>
      <w:smallCaps w:val="0"/>
      <w:strike w:val="0"/>
      <w:color w:val="000000"/>
      <w:spacing w:val="0"/>
      <w:w w:val="100"/>
      <w:position w:val="0"/>
      <w:sz w:val="25"/>
      <w:szCs w:val="25"/>
      <w:u w:val="none"/>
      <w:lang w:val="en-US"/>
    </w:rPr>
  </w:style>
  <w:style w:type="character" w:customStyle="1" w:styleId="Bodytext6">
    <w:name w:val="Body text (6)_"/>
    <w:basedOn w:val="DefaultParagraphFont"/>
    <w:link w:val="Bodytext60"/>
    <w:rPr>
      <w:rFonts w:ascii="Consolas" w:eastAsia="Consolas" w:hAnsi="Consolas" w:cs="Consolas"/>
      <w:b w:val="0"/>
      <w:bCs w:val="0"/>
      <w:i w:val="0"/>
      <w:iCs w:val="0"/>
      <w:smallCaps w:val="0"/>
      <w:strike w:val="0"/>
      <w:sz w:val="19"/>
      <w:szCs w:val="19"/>
      <w:u w:val="none"/>
    </w:rPr>
  </w:style>
  <w:style w:type="character" w:customStyle="1" w:styleId="Headerorfooter95pt">
    <w:name w:val="Header or footer + 9.5 pt"/>
    <w:basedOn w:val="Headerorfooter"/>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BodytextBold0">
    <w:name w:val="Body text + Bold"/>
    <w:aliases w:val="Spacing 2 pt"/>
    <w:basedOn w:val="Bodytext"/>
    <w:rPr>
      <w:rFonts w:ascii="Book Antiqua" w:eastAsia="Book Antiqua" w:hAnsi="Book Antiqua" w:cs="Book Antiqua"/>
      <w:b/>
      <w:bCs/>
      <w:i w:val="0"/>
      <w:iCs w:val="0"/>
      <w:smallCaps w:val="0"/>
      <w:strike w:val="0"/>
      <w:color w:val="000000"/>
      <w:spacing w:val="50"/>
      <w:w w:val="100"/>
      <w:position w:val="0"/>
      <w:sz w:val="25"/>
      <w:szCs w:val="25"/>
      <w:u w:val="none"/>
      <w:lang w:val="en-US"/>
    </w:rPr>
  </w:style>
  <w:style w:type="character" w:customStyle="1" w:styleId="Heading1">
    <w:name w:val="Heading #1_"/>
    <w:basedOn w:val="DefaultParagraphFont"/>
    <w:link w:val="Heading10"/>
    <w:rPr>
      <w:rFonts w:ascii="Book Antiqua" w:eastAsia="Book Antiqua" w:hAnsi="Book Antiqua" w:cs="Book Antiqua"/>
      <w:b w:val="0"/>
      <w:bCs w:val="0"/>
      <w:i w:val="0"/>
      <w:iCs w:val="0"/>
      <w:smallCaps w:val="0"/>
      <w:strike w:val="0"/>
      <w:sz w:val="43"/>
      <w:szCs w:val="43"/>
      <w:u w:val="none"/>
    </w:rPr>
  </w:style>
  <w:style w:type="character" w:customStyle="1" w:styleId="Bodytext4125pt1">
    <w:name w:val="Body text (4) + 12.5 pt"/>
    <w:aliases w:val="Spacing 0 pt"/>
    <w:basedOn w:val="Bodytext4"/>
    <w:rPr>
      <w:rFonts w:ascii="Book Antiqua" w:eastAsia="Book Antiqua" w:hAnsi="Book Antiqua" w:cs="Book Antiqua"/>
      <w:b w:val="0"/>
      <w:bCs w:val="0"/>
      <w:i/>
      <w:iCs/>
      <w:smallCaps w:val="0"/>
      <w:strike w:val="0"/>
      <w:color w:val="000000"/>
      <w:spacing w:val="10"/>
      <w:w w:val="100"/>
      <w:position w:val="0"/>
      <w:sz w:val="25"/>
      <w:szCs w:val="25"/>
      <w:u w:val="none"/>
      <w:lang w:val="en-US"/>
    </w:rPr>
  </w:style>
  <w:style w:type="character" w:customStyle="1" w:styleId="BodyText1">
    <w:name w:val="Body Text1"/>
    <w:basedOn w:val="Bodytext"/>
    <w:rPr>
      <w:rFonts w:ascii="Book Antiqua" w:eastAsia="Book Antiqua" w:hAnsi="Book Antiqua" w:cs="Book Antiqua"/>
      <w:b w:val="0"/>
      <w:bCs w:val="0"/>
      <w:i w:val="0"/>
      <w:iCs w:val="0"/>
      <w:smallCaps w:val="0"/>
      <w:strike w:val="0"/>
      <w:color w:val="000000"/>
      <w:spacing w:val="10"/>
      <w:w w:val="100"/>
      <w:position w:val="0"/>
      <w:sz w:val="25"/>
      <w:szCs w:val="25"/>
      <w:u w:val="none"/>
      <w:lang w:val="en-US"/>
    </w:rPr>
  </w:style>
  <w:style w:type="character" w:customStyle="1" w:styleId="BodytextSpacing24pt">
    <w:name w:val="Body text + Spacing 24 pt"/>
    <w:basedOn w:val="Bodytext"/>
    <w:rPr>
      <w:rFonts w:ascii="Book Antiqua" w:eastAsia="Book Antiqua" w:hAnsi="Book Antiqua" w:cs="Book Antiqua"/>
      <w:b w:val="0"/>
      <w:bCs w:val="0"/>
      <w:i w:val="0"/>
      <w:iCs w:val="0"/>
      <w:smallCaps w:val="0"/>
      <w:strike w:val="0"/>
      <w:color w:val="000000"/>
      <w:spacing w:val="480"/>
      <w:w w:val="100"/>
      <w:position w:val="0"/>
      <w:sz w:val="25"/>
      <w:szCs w:val="25"/>
      <w:u w:val="none"/>
      <w:lang w:val="en-US"/>
    </w:rPr>
  </w:style>
  <w:style w:type="character" w:customStyle="1" w:styleId="Heading12">
    <w:name w:val="Heading #1 (2)_"/>
    <w:basedOn w:val="DefaultParagraphFont"/>
    <w:link w:val="Heading120"/>
    <w:rPr>
      <w:rFonts w:ascii="Book Antiqua" w:eastAsia="Book Antiqua" w:hAnsi="Book Antiqua" w:cs="Book Antiqua"/>
      <w:b/>
      <w:bCs/>
      <w:i w:val="0"/>
      <w:iCs w:val="0"/>
      <w:smallCaps w:val="0"/>
      <w:strike w:val="0"/>
      <w:spacing w:val="-10"/>
      <w:sz w:val="44"/>
      <w:szCs w:val="44"/>
      <w:u w:val="none"/>
    </w:rPr>
  </w:style>
  <w:style w:type="character" w:customStyle="1" w:styleId="Bodytext5NotItalic">
    <w:name w:val="Body text (5) + Not Italic"/>
    <w:aliases w:val="Spacing 0 pt"/>
    <w:basedOn w:val="Bodytext5"/>
    <w:rPr>
      <w:rFonts w:ascii="Book Antiqua" w:eastAsia="Book Antiqua" w:hAnsi="Book Antiqua" w:cs="Book Antiqua"/>
      <w:b w:val="0"/>
      <w:bCs w:val="0"/>
      <w:i/>
      <w:iCs/>
      <w:smallCaps w:val="0"/>
      <w:strike w:val="0"/>
      <w:color w:val="000000"/>
      <w:spacing w:val="0"/>
      <w:w w:val="100"/>
      <w:position w:val="0"/>
      <w:sz w:val="20"/>
      <w:szCs w:val="20"/>
      <w:u w:val="none"/>
      <w:lang w:val="en-US"/>
    </w:rPr>
  </w:style>
  <w:style w:type="paragraph" w:customStyle="1" w:styleId="Bodytext20">
    <w:name w:val="Body text (2)"/>
    <w:basedOn w:val="Normal"/>
    <w:link w:val="Bodytext2"/>
    <w:pPr>
      <w:shd w:val="clear" w:color="auto" w:fill="FFFFFF"/>
      <w:spacing w:after="420" w:line="0" w:lineRule="atLeast"/>
      <w:jc w:val="center"/>
    </w:pPr>
    <w:rPr>
      <w:rFonts w:ascii="Book Antiqua" w:eastAsia="Book Antiqua" w:hAnsi="Book Antiqua" w:cs="Book Antiqua"/>
      <w:b/>
      <w:bCs/>
      <w:sz w:val="25"/>
      <w:szCs w:val="25"/>
    </w:rPr>
  </w:style>
  <w:style w:type="paragraph" w:customStyle="1" w:styleId="Headerorfooter0">
    <w:name w:val="Header or footer"/>
    <w:basedOn w:val="Normal"/>
    <w:link w:val="Headerorfooter"/>
    <w:pPr>
      <w:shd w:val="clear" w:color="auto" w:fill="FFFFFF"/>
      <w:spacing w:line="0" w:lineRule="atLeast"/>
      <w:jc w:val="right"/>
    </w:pPr>
    <w:rPr>
      <w:rFonts w:ascii="Century Schoolbook" w:eastAsia="Century Schoolbook" w:hAnsi="Century Schoolbook" w:cs="Century Schoolbook"/>
      <w:b/>
      <w:bCs/>
      <w:sz w:val="17"/>
      <w:szCs w:val="17"/>
    </w:rPr>
  </w:style>
  <w:style w:type="paragraph" w:customStyle="1" w:styleId="Bodytext30">
    <w:name w:val="Body text (3)"/>
    <w:basedOn w:val="Normal"/>
    <w:link w:val="Bodytext3"/>
    <w:pPr>
      <w:shd w:val="clear" w:color="auto" w:fill="FFFFFF"/>
      <w:spacing w:after="420" w:line="298" w:lineRule="exact"/>
      <w:jc w:val="center"/>
    </w:pPr>
    <w:rPr>
      <w:rFonts w:ascii="Book Antiqua" w:eastAsia="Book Antiqua" w:hAnsi="Book Antiqua" w:cs="Book Antiqua"/>
      <w:b/>
      <w:bCs/>
      <w:i/>
      <w:iCs/>
      <w:spacing w:val="10"/>
      <w:sz w:val="21"/>
      <w:szCs w:val="21"/>
    </w:rPr>
  </w:style>
  <w:style w:type="paragraph" w:customStyle="1" w:styleId="BodyText22">
    <w:name w:val="Body Text2"/>
    <w:basedOn w:val="Normal"/>
    <w:link w:val="Bodytext"/>
    <w:pPr>
      <w:shd w:val="clear" w:color="auto" w:fill="FFFFFF"/>
      <w:spacing w:before="420" w:after="60" w:line="528" w:lineRule="exact"/>
      <w:ind w:hanging="380"/>
      <w:jc w:val="both"/>
    </w:pPr>
    <w:rPr>
      <w:rFonts w:ascii="Book Antiqua" w:eastAsia="Book Antiqua" w:hAnsi="Book Antiqua" w:cs="Book Antiqua"/>
      <w:spacing w:val="10"/>
      <w:sz w:val="25"/>
      <w:szCs w:val="25"/>
    </w:rPr>
  </w:style>
  <w:style w:type="paragraph" w:customStyle="1" w:styleId="Bodytext40">
    <w:name w:val="Body text (4)"/>
    <w:basedOn w:val="Normal"/>
    <w:link w:val="Bodytext4"/>
    <w:pPr>
      <w:shd w:val="clear" w:color="auto" w:fill="FFFFFF"/>
      <w:spacing w:before="360" w:line="518" w:lineRule="exact"/>
      <w:jc w:val="both"/>
    </w:pPr>
    <w:rPr>
      <w:rFonts w:ascii="Book Antiqua" w:eastAsia="Book Antiqua" w:hAnsi="Book Antiqua" w:cs="Book Antiqua"/>
      <w:i/>
      <w:iCs/>
      <w:sz w:val="27"/>
      <w:szCs w:val="27"/>
    </w:rPr>
  </w:style>
  <w:style w:type="paragraph" w:customStyle="1" w:styleId="Bodytext50">
    <w:name w:val="Body text (5)"/>
    <w:basedOn w:val="Normal"/>
    <w:link w:val="Bodytext5"/>
    <w:pPr>
      <w:shd w:val="clear" w:color="auto" w:fill="FFFFFF"/>
      <w:spacing w:line="0" w:lineRule="atLeast"/>
    </w:pPr>
    <w:rPr>
      <w:rFonts w:ascii="Book Antiqua" w:eastAsia="Book Antiqua" w:hAnsi="Book Antiqua" w:cs="Book Antiqua"/>
      <w:i/>
      <w:iCs/>
      <w:spacing w:val="-20"/>
      <w:sz w:val="20"/>
      <w:szCs w:val="20"/>
    </w:rPr>
  </w:style>
  <w:style w:type="paragraph" w:customStyle="1" w:styleId="Bodytext60">
    <w:name w:val="Body text (6)"/>
    <w:basedOn w:val="Normal"/>
    <w:link w:val="Bodytext6"/>
    <w:pPr>
      <w:shd w:val="clear" w:color="auto" w:fill="FFFFFF"/>
      <w:spacing w:before="180" w:line="0" w:lineRule="atLeast"/>
      <w:jc w:val="both"/>
    </w:pPr>
    <w:rPr>
      <w:rFonts w:ascii="Consolas" w:eastAsia="Consolas" w:hAnsi="Consolas" w:cs="Consolas"/>
      <w:sz w:val="19"/>
      <w:szCs w:val="19"/>
    </w:rPr>
  </w:style>
  <w:style w:type="paragraph" w:customStyle="1" w:styleId="Heading10">
    <w:name w:val="Heading #1"/>
    <w:basedOn w:val="Normal"/>
    <w:link w:val="Heading1"/>
    <w:pPr>
      <w:shd w:val="clear" w:color="auto" w:fill="FFFFFF"/>
      <w:spacing w:before="420" w:line="0" w:lineRule="atLeast"/>
      <w:jc w:val="right"/>
      <w:outlineLvl w:val="0"/>
    </w:pPr>
    <w:rPr>
      <w:rFonts w:ascii="Book Antiqua" w:eastAsia="Book Antiqua" w:hAnsi="Book Antiqua" w:cs="Book Antiqua"/>
      <w:sz w:val="43"/>
      <w:szCs w:val="43"/>
    </w:rPr>
  </w:style>
  <w:style w:type="paragraph" w:customStyle="1" w:styleId="Heading120">
    <w:name w:val="Heading #1 (2)"/>
    <w:basedOn w:val="Normal"/>
    <w:link w:val="Heading12"/>
    <w:pPr>
      <w:shd w:val="clear" w:color="auto" w:fill="FFFFFF"/>
      <w:spacing w:after="300" w:line="0" w:lineRule="atLeast"/>
      <w:outlineLvl w:val="0"/>
    </w:pPr>
    <w:rPr>
      <w:rFonts w:ascii="Book Antiqua" w:eastAsia="Book Antiqua" w:hAnsi="Book Antiqua" w:cs="Book Antiqua"/>
      <w:b/>
      <w:bCs/>
      <w:spacing w:val="-10"/>
      <w:sz w:val="44"/>
      <w:szCs w:val="44"/>
    </w:rPr>
  </w:style>
  <w:style w:type="paragraph" w:styleId="Header">
    <w:name w:val="header"/>
    <w:basedOn w:val="Normal"/>
    <w:link w:val="HeaderChar"/>
    <w:uiPriority w:val="99"/>
    <w:unhideWhenUsed/>
    <w:rsid w:val="002546F5"/>
    <w:pPr>
      <w:tabs>
        <w:tab w:val="center" w:pos="4680"/>
        <w:tab w:val="right" w:pos="9360"/>
      </w:tabs>
    </w:pPr>
  </w:style>
  <w:style w:type="character" w:customStyle="1" w:styleId="HeaderChar">
    <w:name w:val="Header Char"/>
    <w:basedOn w:val="DefaultParagraphFont"/>
    <w:link w:val="Header"/>
    <w:uiPriority w:val="99"/>
    <w:rsid w:val="002546F5"/>
    <w:rPr>
      <w:color w:val="000000"/>
    </w:rPr>
  </w:style>
  <w:style w:type="paragraph" w:styleId="Footer">
    <w:name w:val="footer"/>
    <w:basedOn w:val="Normal"/>
    <w:link w:val="FooterChar"/>
    <w:uiPriority w:val="99"/>
    <w:unhideWhenUsed/>
    <w:rsid w:val="002546F5"/>
    <w:pPr>
      <w:tabs>
        <w:tab w:val="center" w:pos="4680"/>
        <w:tab w:val="right" w:pos="9360"/>
      </w:tabs>
    </w:pPr>
  </w:style>
  <w:style w:type="character" w:customStyle="1" w:styleId="FooterChar">
    <w:name w:val="Footer Char"/>
    <w:basedOn w:val="DefaultParagraphFont"/>
    <w:link w:val="Footer"/>
    <w:uiPriority w:val="99"/>
    <w:rsid w:val="002546F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4792</Words>
  <Characters>27320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2017-04-04T08:16:00Z</dcterms:created>
  <dcterms:modified xsi:type="dcterms:W3CDTF">2017-04-04T08:43:00Z</dcterms:modified>
</cp:coreProperties>
</file>