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B0" w:rsidRPr="0000786F" w:rsidRDefault="0000786F" w:rsidP="0000786F">
      <w:pPr>
        <w:pStyle w:val="Bodytext20"/>
        <w:shd w:val="clear" w:color="auto" w:fill="auto"/>
        <w:spacing w:line="360" w:lineRule="auto"/>
        <w:ind w:right="40"/>
        <w:jc w:val="both"/>
        <w:rPr>
          <w:rFonts w:ascii="Times New Roman" w:hAnsi="Times New Roman" w:cs="Times New Roman"/>
          <w:sz w:val="24"/>
          <w:szCs w:val="24"/>
        </w:rPr>
      </w:pPr>
      <w:r w:rsidRPr="0000786F">
        <w:rPr>
          <w:rFonts w:ascii="Times New Roman" w:hAnsi="Times New Roman" w:cs="Times New Roman"/>
          <w:sz w:val="24"/>
          <w:szCs w:val="24"/>
        </w:rPr>
        <w:t>THE REPUBLIC OF UGANDA</w:t>
      </w:r>
    </w:p>
    <w:p w:rsidR="003C38B0" w:rsidRPr="0000786F" w:rsidRDefault="002A2471" w:rsidP="0000786F">
      <w:pPr>
        <w:pStyle w:val="Bodytext20"/>
        <w:shd w:val="clear" w:color="auto" w:fill="auto"/>
        <w:spacing w:line="360" w:lineRule="auto"/>
        <w:ind w:left="1500"/>
        <w:jc w:val="both"/>
        <w:rPr>
          <w:rFonts w:ascii="Times New Roman" w:hAnsi="Times New Roman" w:cs="Times New Roman"/>
          <w:sz w:val="24"/>
          <w:szCs w:val="24"/>
        </w:rPr>
      </w:pPr>
      <w:r w:rsidRPr="0000786F">
        <w:rPr>
          <w:rFonts w:ascii="Times New Roman" w:hAnsi="Times New Roman" w:cs="Times New Roman"/>
          <w:sz w:val="24"/>
          <w:szCs w:val="24"/>
        </w:rPr>
        <w:t xml:space="preserve">                    </w:t>
      </w:r>
      <w:r w:rsidR="0000786F" w:rsidRPr="0000786F">
        <w:rPr>
          <w:rFonts w:ascii="Times New Roman" w:hAnsi="Times New Roman" w:cs="Times New Roman"/>
          <w:sz w:val="24"/>
          <w:szCs w:val="24"/>
        </w:rPr>
        <w:t>IN THE COURT OF APPEAL OF UGANDA AT KAMPALA</w:t>
      </w:r>
    </w:p>
    <w:p w:rsidR="003C38B0" w:rsidRPr="0000786F" w:rsidRDefault="0000786F" w:rsidP="0000786F">
      <w:pPr>
        <w:pStyle w:val="Bodytext20"/>
        <w:shd w:val="clear" w:color="auto" w:fill="auto"/>
        <w:spacing w:line="360" w:lineRule="auto"/>
        <w:ind w:right="40"/>
        <w:jc w:val="both"/>
        <w:rPr>
          <w:rFonts w:ascii="Times New Roman" w:hAnsi="Times New Roman" w:cs="Times New Roman"/>
          <w:sz w:val="24"/>
          <w:szCs w:val="24"/>
        </w:rPr>
      </w:pPr>
      <w:r w:rsidRPr="0000786F">
        <w:rPr>
          <w:rFonts w:ascii="Times New Roman" w:hAnsi="Times New Roman" w:cs="Times New Roman"/>
          <w:sz w:val="24"/>
          <w:szCs w:val="24"/>
        </w:rPr>
        <w:t>CIVIL APPLICATION NUMBER 0172 OF 2010</w:t>
      </w:r>
    </w:p>
    <w:p w:rsidR="003C38B0" w:rsidRPr="0000786F" w:rsidRDefault="0000786F" w:rsidP="0000786F">
      <w:pPr>
        <w:pStyle w:val="Bodytext20"/>
        <w:shd w:val="clear" w:color="auto" w:fill="auto"/>
        <w:spacing w:line="360" w:lineRule="auto"/>
        <w:ind w:right="40"/>
        <w:jc w:val="both"/>
        <w:rPr>
          <w:rFonts w:ascii="Times New Roman" w:hAnsi="Times New Roman" w:cs="Times New Roman"/>
          <w:sz w:val="24"/>
          <w:szCs w:val="24"/>
        </w:rPr>
      </w:pPr>
      <w:r w:rsidRPr="0000786F">
        <w:rPr>
          <w:rFonts w:ascii="Times New Roman" w:hAnsi="Times New Roman" w:cs="Times New Roman"/>
          <w:sz w:val="24"/>
          <w:szCs w:val="24"/>
        </w:rPr>
        <w:t>IN THE MATTER OF AN INTENDED APPEAL</w:t>
      </w:r>
    </w:p>
    <w:p w:rsidR="003C38B0" w:rsidRPr="0000786F" w:rsidRDefault="0000786F" w:rsidP="0000786F">
      <w:pPr>
        <w:pStyle w:val="Bodytext20"/>
        <w:shd w:val="clear" w:color="auto" w:fill="auto"/>
        <w:spacing w:after="559" w:line="360" w:lineRule="auto"/>
        <w:ind w:left="1060" w:right="40"/>
        <w:jc w:val="both"/>
        <w:rPr>
          <w:rFonts w:ascii="Times New Roman" w:hAnsi="Times New Roman" w:cs="Times New Roman"/>
          <w:sz w:val="24"/>
          <w:szCs w:val="24"/>
        </w:rPr>
      </w:pPr>
      <w:r w:rsidRPr="0000786F">
        <w:rPr>
          <w:rFonts w:ascii="Times New Roman" w:hAnsi="Times New Roman" w:cs="Times New Roman"/>
          <w:sz w:val="24"/>
          <w:szCs w:val="24"/>
        </w:rPr>
        <w:t>(Arising from the judgment in High Court, Mbarara</w:t>
      </w:r>
      <w:r w:rsidR="002A2471" w:rsidRPr="0000786F">
        <w:rPr>
          <w:rFonts w:ascii="Times New Roman" w:hAnsi="Times New Roman" w:cs="Times New Roman"/>
          <w:sz w:val="24"/>
          <w:szCs w:val="24"/>
        </w:rPr>
        <w:t xml:space="preserve"> </w:t>
      </w:r>
      <w:r w:rsidRPr="0000786F">
        <w:rPr>
          <w:rFonts w:ascii="Times New Roman" w:hAnsi="Times New Roman" w:cs="Times New Roman"/>
          <w:sz w:val="24"/>
          <w:szCs w:val="24"/>
        </w:rPr>
        <w:t xml:space="preserve">Civil Suit No. 20 of 1984 (Justice V.F. Musoke Kibuuka) </w:t>
      </w:r>
      <w:r w:rsidRPr="0000786F">
        <w:rPr>
          <w:rFonts w:ascii="Times New Roman" w:hAnsi="Times New Roman" w:cs="Times New Roman"/>
          <w:sz w:val="24"/>
          <w:szCs w:val="24"/>
        </w:rPr>
        <w:t>delivered on 08.10.2003)</w:t>
      </w:r>
    </w:p>
    <w:p w:rsidR="002A2471" w:rsidRPr="0000786F" w:rsidRDefault="002A2471" w:rsidP="0000786F">
      <w:pPr>
        <w:pStyle w:val="Bodytext20"/>
        <w:shd w:val="clear" w:color="auto" w:fill="auto"/>
        <w:spacing w:line="360" w:lineRule="auto"/>
        <w:ind w:left="40"/>
        <w:jc w:val="both"/>
        <w:rPr>
          <w:rFonts w:ascii="Times New Roman" w:hAnsi="Times New Roman" w:cs="Times New Roman"/>
          <w:sz w:val="24"/>
          <w:szCs w:val="24"/>
        </w:rPr>
      </w:pPr>
      <w:r w:rsidRPr="0000786F">
        <w:rPr>
          <w:rFonts w:ascii="Times New Roman" w:hAnsi="Times New Roman" w:cs="Times New Roman"/>
          <w:sz w:val="24"/>
          <w:szCs w:val="24"/>
        </w:rPr>
        <w:t xml:space="preserve">           </w:t>
      </w:r>
      <w:r w:rsidRPr="0000786F">
        <w:rPr>
          <w:rFonts w:ascii="Times New Roman" w:hAnsi="Times New Roman" w:cs="Times New Roman"/>
          <w:sz w:val="24"/>
          <w:szCs w:val="24"/>
        </w:rPr>
        <w:t>CORAM: HON. MR. JUSTICE. REMMY KASULE, JA</w:t>
      </w:r>
    </w:p>
    <w:p w:rsidR="002A2471" w:rsidRPr="0000786F" w:rsidRDefault="002A2471" w:rsidP="0000786F">
      <w:pPr>
        <w:pStyle w:val="Bodytext20"/>
        <w:shd w:val="clear" w:color="auto" w:fill="auto"/>
        <w:spacing w:after="726" w:line="360" w:lineRule="auto"/>
        <w:ind w:left="1500" w:right="1300"/>
        <w:jc w:val="both"/>
        <w:rPr>
          <w:rFonts w:ascii="Times New Roman" w:hAnsi="Times New Roman" w:cs="Times New Roman"/>
          <w:sz w:val="24"/>
          <w:szCs w:val="24"/>
        </w:rPr>
      </w:pPr>
      <w:r w:rsidRPr="0000786F">
        <w:rPr>
          <w:rFonts w:ascii="Times New Roman" w:hAnsi="Times New Roman" w:cs="Times New Roman"/>
          <w:sz w:val="24"/>
          <w:szCs w:val="24"/>
        </w:rPr>
        <w:t xml:space="preserve">      </w:t>
      </w:r>
      <w:r w:rsidRPr="0000786F">
        <w:rPr>
          <w:rFonts w:ascii="Times New Roman" w:hAnsi="Times New Roman" w:cs="Times New Roman"/>
          <w:sz w:val="24"/>
          <w:szCs w:val="24"/>
        </w:rPr>
        <w:t xml:space="preserve">HON. MR. JUSTICE. RICHARD BUTEERA, JA </w:t>
      </w:r>
    </w:p>
    <w:p w:rsidR="002A2471" w:rsidRPr="0000786F" w:rsidRDefault="002A2471" w:rsidP="0000786F">
      <w:pPr>
        <w:pStyle w:val="Bodytext20"/>
        <w:shd w:val="clear" w:color="auto" w:fill="auto"/>
        <w:spacing w:after="726" w:line="360" w:lineRule="auto"/>
        <w:ind w:left="1500" w:right="1300"/>
        <w:jc w:val="both"/>
        <w:rPr>
          <w:rFonts w:ascii="Times New Roman" w:hAnsi="Times New Roman" w:cs="Times New Roman"/>
          <w:sz w:val="24"/>
          <w:szCs w:val="24"/>
        </w:rPr>
      </w:pPr>
      <w:r w:rsidRPr="0000786F">
        <w:rPr>
          <w:rFonts w:ascii="Times New Roman" w:hAnsi="Times New Roman" w:cs="Times New Roman"/>
          <w:sz w:val="24"/>
          <w:szCs w:val="24"/>
        </w:rPr>
        <w:t xml:space="preserve">      </w:t>
      </w:r>
      <w:r w:rsidRPr="0000786F">
        <w:rPr>
          <w:rFonts w:ascii="Times New Roman" w:hAnsi="Times New Roman" w:cs="Times New Roman"/>
          <w:sz w:val="24"/>
          <w:szCs w:val="24"/>
        </w:rPr>
        <w:t>HON. MR. JUSTICE. CHEBORION BARISHAKI, JA</w:t>
      </w:r>
    </w:p>
    <w:p w:rsidR="003C38B0" w:rsidRPr="0000786F" w:rsidRDefault="0000786F" w:rsidP="0000786F">
      <w:pPr>
        <w:pStyle w:val="Bodytext20"/>
        <w:shd w:val="clear" w:color="auto" w:fill="auto"/>
        <w:spacing w:line="360" w:lineRule="auto"/>
        <w:ind w:right="40"/>
        <w:jc w:val="both"/>
        <w:rPr>
          <w:rFonts w:ascii="Times New Roman" w:hAnsi="Times New Roman" w:cs="Times New Roman"/>
          <w:sz w:val="24"/>
          <w:szCs w:val="24"/>
        </w:rPr>
      </w:pPr>
      <w:r w:rsidRPr="0000786F">
        <w:rPr>
          <w:rFonts w:ascii="Times New Roman" w:hAnsi="Times New Roman" w:cs="Times New Roman"/>
          <w:sz w:val="24"/>
          <w:szCs w:val="24"/>
        </w:rPr>
        <w:t xml:space="preserve">PIO KABINENDA </w:t>
      </w:r>
      <w:r w:rsidR="002A2471" w:rsidRPr="0000786F">
        <w:rPr>
          <w:rFonts w:ascii="Times New Roman" w:hAnsi="Times New Roman" w:cs="Times New Roman"/>
          <w:sz w:val="24"/>
          <w:szCs w:val="24"/>
        </w:rPr>
        <w:t>……………………………………………………………..</w:t>
      </w:r>
      <w:r w:rsidRPr="0000786F">
        <w:rPr>
          <w:rFonts w:ascii="Times New Roman" w:hAnsi="Times New Roman" w:cs="Times New Roman"/>
          <w:sz w:val="24"/>
          <w:szCs w:val="24"/>
        </w:rPr>
        <w:t>APPLICANT</w:t>
      </w:r>
    </w:p>
    <w:p w:rsidR="003C38B0" w:rsidRPr="0000786F" w:rsidRDefault="0000786F" w:rsidP="0000786F">
      <w:pPr>
        <w:pStyle w:val="Bodytext30"/>
        <w:shd w:val="clear" w:color="auto" w:fill="auto"/>
        <w:spacing w:line="360" w:lineRule="auto"/>
        <w:ind w:left="5320"/>
        <w:jc w:val="both"/>
        <w:rPr>
          <w:rFonts w:ascii="Times New Roman" w:hAnsi="Times New Roman" w:cs="Times New Roman"/>
          <w:sz w:val="24"/>
          <w:szCs w:val="24"/>
        </w:rPr>
      </w:pPr>
      <w:proofErr w:type="gramStart"/>
      <w:r w:rsidRPr="0000786F">
        <w:rPr>
          <w:rFonts w:ascii="Times New Roman" w:hAnsi="Times New Roman" w:cs="Times New Roman"/>
          <w:sz w:val="24"/>
          <w:szCs w:val="24"/>
        </w:rPr>
        <w:t>VS.</w:t>
      </w:r>
      <w:r w:rsidRPr="0000786F">
        <w:rPr>
          <w:rFonts w:ascii="Times New Roman" w:hAnsi="Times New Roman" w:cs="Times New Roman"/>
          <w:sz w:val="24"/>
          <w:szCs w:val="24"/>
          <w:vertAlign w:val="superscript"/>
        </w:rPr>
        <w:t>-</w:t>
      </w:r>
      <w:proofErr w:type="gramEnd"/>
    </w:p>
    <w:p w:rsidR="002A2471" w:rsidRPr="0000786F" w:rsidRDefault="0000786F" w:rsidP="0000786F">
      <w:pPr>
        <w:pStyle w:val="Bodytext20"/>
        <w:shd w:val="clear" w:color="auto" w:fill="auto"/>
        <w:tabs>
          <w:tab w:val="left" w:pos="7523"/>
        </w:tabs>
        <w:spacing w:after="120" w:line="360" w:lineRule="auto"/>
        <w:ind w:left="40"/>
        <w:jc w:val="both"/>
        <w:rPr>
          <w:rFonts w:ascii="Times New Roman" w:hAnsi="Times New Roman" w:cs="Times New Roman"/>
          <w:sz w:val="24"/>
          <w:szCs w:val="24"/>
        </w:rPr>
      </w:pPr>
      <w:r w:rsidRPr="0000786F">
        <w:rPr>
          <w:rFonts w:ascii="Times New Roman" w:hAnsi="Times New Roman" w:cs="Times New Roman"/>
          <w:sz w:val="24"/>
          <w:szCs w:val="24"/>
        </w:rPr>
        <w:t xml:space="preserve">ANTHONY MUGISHA </w:t>
      </w:r>
      <w:r w:rsidR="002A2471" w:rsidRPr="0000786F">
        <w:rPr>
          <w:rFonts w:ascii="Times New Roman" w:hAnsi="Times New Roman" w:cs="Times New Roman"/>
          <w:sz w:val="24"/>
          <w:szCs w:val="24"/>
        </w:rPr>
        <w:t>&amp;</w:t>
      </w:r>
      <w:r w:rsidRPr="0000786F">
        <w:rPr>
          <w:rStyle w:val="Bodytext28pt"/>
          <w:rFonts w:ascii="Times New Roman" w:hAnsi="Times New Roman" w:cs="Times New Roman"/>
          <w:sz w:val="24"/>
          <w:szCs w:val="24"/>
        </w:rPr>
        <w:t xml:space="preserve"> </w:t>
      </w:r>
      <w:r w:rsidRPr="0000786F">
        <w:rPr>
          <w:rFonts w:ascii="Times New Roman" w:hAnsi="Times New Roman" w:cs="Times New Roman"/>
          <w:sz w:val="24"/>
          <w:szCs w:val="24"/>
        </w:rPr>
        <w:t>17 ORS</w:t>
      </w:r>
      <w:r w:rsidR="002A2471" w:rsidRPr="0000786F">
        <w:rPr>
          <w:rFonts w:ascii="Times New Roman" w:hAnsi="Times New Roman" w:cs="Times New Roman"/>
          <w:sz w:val="24"/>
          <w:szCs w:val="24"/>
        </w:rPr>
        <w:t>……………………………………….RESPONDENT</w:t>
      </w:r>
    </w:p>
    <w:p w:rsidR="002A2471" w:rsidRPr="0000786F" w:rsidRDefault="002A2471" w:rsidP="0000786F">
      <w:pPr>
        <w:pStyle w:val="Bodytext20"/>
        <w:shd w:val="clear" w:color="auto" w:fill="auto"/>
        <w:tabs>
          <w:tab w:val="left" w:pos="7523"/>
        </w:tabs>
        <w:spacing w:after="120" w:line="360" w:lineRule="auto"/>
        <w:ind w:left="40"/>
        <w:jc w:val="both"/>
        <w:rPr>
          <w:rFonts w:ascii="Times New Roman" w:hAnsi="Times New Roman" w:cs="Times New Roman"/>
          <w:sz w:val="24"/>
          <w:szCs w:val="24"/>
        </w:rPr>
      </w:pPr>
    </w:p>
    <w:p w:rsidR="002A2471" w:rsidRPr="0000786F" w:rsidRDefault="0000786F" w:rsidP="0000786F">
      <w:pPr>
        <w:pStyle w:val="Bodytext20"/>
        <w:shd w:val="clear" w:color="auto" w:fill="auto"/>
        <w:tabs>
          <w:tab w:val="left" w:pos="7523"/>
        </w:tabs>
        <w:spacing w:after="120" w:line="360" w:lineRule="auto"/>
        <w:ind w:left="40"/>
        <w:jc w:val="both"/>
        <w:rPr>
          <w:rFonts w:ascii="Times New Roman" w:hAnsi="Times New Roman" w:cs="Times New Roman"/>
          <w:sz w:val="24"/>
          <w:szCs w:val="24"/>
        </w:rPr>
      </w:pPr>
      <w:r w:rsidRPr="0000786F">
        <w:rPr>
          <w:rFonts w:ascii="Times New Roman" w:hAnsi="Times New Roman" w:cs="Times New Roman"/>
          <w:sz w:val="24"/>
          <w:szCs w:val="24"/>
        </w:rPr>
        <w:t>REASONS FOR COURT’S DECISION</w:t>
      </w:r>
    </w:p>
    <w:p w:rsidR="003C38B0" w:rsidRPr="0000786F" w:rsidRDefault="0000786F" w:rsidP="0000786F">
      <w:pPr>
        <w:pStyle w:val="Bodytext20"/>
        <w:shd w:val="clear" w:color="auto" w:fill="auto"/>
        <w:tabs>
          <w:tab w:val="left" w:pos="7523"/>
        </w:tabs>
        <w:spacing w:after="120" w:line="360" w:lineRule="auto"/>
        <w:ind w:left="40"/>
        <w:jc w:val="both"/>
        <w:rPr>
          <w:rFonts w:ascii="Times New Roman" w:hAnsi="Times New Roman" w:cs="Times New Roman"/>
          <w:sz w:val="24"/>
          <w:szCs w:val="24"/>
        </w:rPr>
      </w:pPr>
      <w:r w:rsidRPr="0000786F">
        <w:rPr>
          <w:rFonts w:ascii="Times New Roman" w:hAnsi="Times New Roman" w:cs="Times New Roman"/>
          <w:sz w:val="24"/>
          <w:szCs w:val="24"/>
        </w:rPr>
        <w:t>This is an application brought by way of Notice of Motion under rules 82 (2), 43 (1) and 44 (1) of the Rules of this court for orders that a Notice of Appeal filed by the respondents on the 31</w:t>
      </w:r>
      <w:r w:rsidRPr="0000786F">
        <w:rPr>
          <w:rFonts w:ascii="Times New Roman" w:hAnsi="Times New Roman" w:cs="Times New Roman"/>
          <w:sz w:val="24"/>
          <w:szCs w:val="24"/>
          <w:vertAlign w:val="superscript"/>
        </w:rPr>
        <w:t>st</w:t>
      </w:r>
      <w:r w:rsidRPr="0000786F">
        <w:rPr>
          <w:rFonts w:ascii="Times New Roman" w:hAnsi="Times New Roman" w:cs="Times New Roman"/>
          <w:sz w:val="24"/>
          <w:szCs w:val="24"/>
        </w:rPr>
        <w:t xml:space="preserve"> of December 2003 be struck out with costs. The grounds of the application are contained in the affidavit of the Applicant. The Respondents did not file an affidavit in reply.</w:t>
      </w:r>
    </w:p>
    <w:p w:rsidR="003C38B0" w:rsidRPr="0000786F" w:rsidRDefault="0000786F" w:rsidP="0000786F">
      <w:pPr>
        <w:pStyle w:val="BodyText1"/>
        <w:shd w:val="clear" w:color="auto" w:fill="auto"/>
        <w:spacing w:before="0" w:after="191" w:line="360" w:lineRule="auto"/>
        <w:ind w:left="40"/>
        <w:rPr>
          <w:rFonts w:ascii="Times New Roman" w:hAnsi="Times New Roman" w:cs="Times New Roman"/>
          <w:sz w:val="24"/>
          <w:szCs w:val="24"/>
        </w:rPr>
      </w:pPr>
      <w:r w:rsidRPr="0000786F">
        <w:rPr>
          <w:rFonts w:ascii="Times New Roman" w:hAnsi="Times New Roman" w:cs="Times New Roman"/>
          <w:sz w:val="24"/>
          <w:szCs w:val="24"/>
        </w:rPr>
        <w:t>The facts giving rise to the Application are as follows;</w:t>
      </w:r>
    </w:p>
    <w:p w:rsidR="003C38B0" w:rsidRPr="0000786F" w:rsidRDefault="0000786F" w:rsidP="0000786F">
      <w:pPr>
        <w:pStyle w:val="BodyText1"/>
        <w:shd w:val="clear" w:color="auto" w:fill="auto"/>
        <w:spacing w:before="0" w:after="217" w:line="360" w:lineRule="auto"/>
        <w:ind w:left="40" w:right="40"/>
        <w:rPr>
          <w:rFonts w:ascii="Times New Roman" w:hAnsi="Times New Roman" w:cs="Times New Roman"/>
          <w:sz w:val="24"/>
          <w:szCs w:val="24"/>
        </w:rPr>
      </w:pPr>
      <w:r w:rsidRPr="0000786F">
        <w:rPr>
          <w:rFonts w:ascii="Times New Roman" w:hAnsi="Times New Roman" w:cs="Times New Roman"/>
          <w:sz w:val="24"/>
          <w:szCs w:val="24"/>
        </w:rPr>
        <w:t>The Respondents sued th</w:t>
      </w:r>
      <w:r w:rsidRPr="0000786F">
        <w:rPr>
          <w:rFonts w:ascii="Times New Roman" w:hAnsi="Times New Roman" w:cs="Times New Roman"/>
          <w:sz w:val="24"/>
          <w:szCs w:val="24"/>
        </w:rPr>
        <w:t xml:space="preserve">e Applicant in </w:t>
      </w:r>
      <w:proofErr w:type="spellStart"/>
      <w:r w:rsidRPr="0000786F">
        <w:rPr>
          <w:rFonts w:ascii="Times New Roman" w:hAnsi="Times New Roman" w:cs="Times New Roman"/>
          <w:sz w:val="24"/>
          <w:szCs w:val="24"/>
        </w:rPr>
        <w:t>Mbarara</w:t>
      </w:r>
      <w:proofErr w:type="spellEnd"/>
      <w:r w:rsidRPr="0000786F">
        <w:rPr>
          <w:rFonts w:ascii="Times New Roman" w:hAnsi="Times New Roman" w:cs="Times New Roman"/>
          <w:sz w:val="24"/>
          <w:szCs w:val="24"/>
        </w:rPr>
        <w:t xml:space="preserve"> High Court vide Civil Suit No. 20 of 1984 seeking to recover land comprising </w:t>
      </w:r>
      <w:proofErr w:type="spellStart"/>
      <w:r w:rsidRPr="0000786F">
        <w:rPr>
          <w:rFonts w:ascii="Times New Roman" w:hAnsi="Times New Roman" w:cs="Times New Roman"/>
          <w:sz w:val="24"/>
          <w:szCs w:val="24"/>
        </w:rPr>
        <w:t>Rwampara</w:t>
      </w:r>
      <w:proofErr w:type="spellEnd"/>
      <w:r w:rsidRPr="0000786F">
        <w:rPr>
          <w:rFonts w:ascii="Times New Roman" w:hAnsi="Times New Roman" w:cs="Times New Roman"/>
          <w:sz w:val="24"/>
          <w:szCs w:val="24"/>
        </w:rPr>
        <w:t>, Block 3, Plot 91, which was registered in the Applicant’s name. The Respondents also sought a declaration that the land belonged to them, an order</w:t>
      </w:r>
      <w:r w:rsidRPr="0000786F">
        <w:rPr>
          <w:rFonts w:ascii="Times New Roman" w:hAnsi="Times New Roman" w:cs="Times New Roman"/>
          <w:sz w:val="24"/>
          <w:szCs w:val="24"/>
        </w:rPr>
        <w:t xml:space="preserve"> directing the Commissioner for Land Registration to cancel or rectify the Respondent’s Certificate of Title, general damages and costs of the suit. Judgment was delivered against the Respondents on the 8</w:t>
      </w:r>
      <w:r w:rsidRPr="0000786F">
        <w:rPr>
          <w:rFonts w:ascii="Times New Roman" w:hAnsi="Times New Roman" w:cs="Times New Roman"/>
          <w:sz w:val="24"/>
          <w:szCs w:val="24"/>
          <w:vertAlign w:val="superscript"/>
        </w:rPr>
        <w:t>th</w:t>
      </w:r>
      <w:r w:rsidRPr="0000786F">
        <w:rPr>
          <w:rFonts w:ascii="Times New Roman" w:hAnsi="Times New Roman" w:cs="Times New Roman"/>
          <w:sz w:val="24"/>
          <w:szCs w:val="24"/>
        </w:rPr>
        <w:t xml:space="preserve"> of October 2003. The respondents</w:t>
      </w:r>
      <w:r w:rsidR="002A2471" w:rsidRPr="0000786F">
        <w:rPr>
          <w:rFonts w:ascii="Times New Roman" w:hAnsi="Times New Roman" w:cs="Times New Roman"/>
          <w:sz w:val="24"/>
          <w:szCs w:val="24"/>
        </w:rPr>
        <w:t xml:space="preserve"> </w:t>
      </w:r>
      <w:r w:rsidRPr="0000786F">
        <w:rPr>
          <w:rFonts w:ascii="Times New Roman" w:hAnsi="Times New Roman" w:cs="Times New Roman"/>
          <w:sz w:val="24"/>
          <w:szCs w:val="24"/>
        </w:rPr>
        <w:t>being dissatisfied with the said judgment lodged a Notice on Appeal on the 31</w:t>
      </w:r>
      <w:r w:rsidRPr="0000786F">
        <w:rPr>
          <w:rFonts w:ascii="Times New Roman" w:hAnsi="Times New Roman" w:cs="Times New Roman"/>
          <w:sz w:val="24"/>
          <w:szCs w:val="24"/>
          <w:vertAlign w:val="superscript"/>
        </w:rPr>
        <w:t>st</w:t>
      </w:r>
      <w:r w:rsidRPr="0000786F">
        <w:rPr>
          <w:rFonts w:ascii="Times New Roman" w:hAnsi="Times New Roman" w:cs="Times New Roman"/>
          <w:sz w:val="24"/>
          <w:szCs w:val="24"/>
        </w:rPr>
        <w:t xml:space="preserve"> day of December, 2003.</w:t>
      </w:r>
    </w:p>
    <w:p w:rsidR="003C38B0" w:rsidRPr="0000786F" w:rsidRDefault="0000786F" w:rsidP="0000786F">
      <w:pPr>
        <w:pStyle w:val="BodyText1"/>
        <w:shd w:val="clear" w:color="auto" w:fill="auto"/>
        <w:spacing w:before="0" w:line="360" w:lineRule="auto"/>
        <w:ind w:left="80" w:right="40"/>
        <w:rPr>
          <w:rFonts w:ascii="Times New Roman" w:hAnsi="Times New Roman" w:cs="Times New Roman"/>
          <w:sz w:val="24"/>
          <w:szCs w:val="24"/>
        </w:rPr>
      </w:pPr>
      <w:r w:rsidRPr="0000786F">
        <w:rPr>
          <w:rFonts w:ascii="Times New Roman" w:hAnsi="Times New Roman" w:cs="Times New Roman"/>
          <w:sz w:val="24"/>
          <w:szCs w:val="24"/>
        </w:rPr>
        <w:t>Subsequently, the Respondents filed an Application for extension of time vide Civil Application No.66 of 2005 which was disposed of by</w:t>
      </w:r>
      <w:r w:rsidRPr="0000786F">
        <w:rPr>
          <w:rFonts w:ascii="Times New Roman" w:hAnsi="Times New Roman" w:cs="Times New Roman"/>
          <w:sz w:val="24"/>
          <w:szCs w:val="24"/>
        </w:rPr>
        <w:t xml:space="preserve"> consent of both parties and the Respondents were allowed to file the Record of Appeal within 15 days from the 28</w:t>
      </w:r>
      <w:r w:rsidRPr="0000786F">
        <w:rPr>
          <w:rFonts w:ascii="Times New Roman" w:hAnsi="Times New Roman" w:cs="Times New Roman"/>
          <w:sz w:val="24"/>
          <w:szCs w:val="24"/>
          <w:vertAlign w:val="superscript"/>
        </w:rPr>
        <w:t>th</w:t>
      </w:r>
      <w:r w:rsidRPr="0000786F">
        <w:rPr>
          <w:rFonts w:ascii="Times New Roman" w:hAnsi="Times New Roman" w:cs="Times New Roman"/>
          <w:sz w:val="24"/>
          <w:szCs w:val="24"/>
        </w:rPr>
        <w:t xml:space="preserve"> day of May, 2010. The Record of Appeal was meant to have been filed on the 14</w:t>
      </w:r>
      <w:r w:rsidRPr="0000786F">
        <w:rPr>
          <w:rFonts w:ascii="Times New Roman" w:hAnsi="Times New Roman" w:cs="Times New Roman"/>
          <w:sz w:val="24"/>
          <w:szCs w:val="24"/>
          <w:vertAlign w:val="superscript"/>
        </w:rPr>
        <w:t>th</w:t>
      </w:r>
      <w:r w:rsidRPr="0000786F">
        <w:rPr>
          <w:rFonts w:ascii="Times New Roman" w:hAnsi="Times New Roman" w:cs="Times New Roman"/>
          <w:sz w:val="24"/>
          <w:szCs w:val="24"/>
        </w:rPr>
        <w:t xml:space="preserve"> day of June, 2010 but since then, the Respondents have not t</w:t>
      </w:r>
      <w:r w:rsidRPr="0000786F">
        <w:rPr>
          <w:rFonts w:ascii="Times New Roman" w:hAnsi="Times New Roman" w:cs="Times New Roman"/>
          <w:sz w:val="24"/>
          <w:szCs w:val="24"/>
        </w:rPr>
        <w:t>aken any other step to prosecute the Appeal hence this Application.</w:t>
      </w:r>
    </w:p>
    <w:p w:rsidR="003C38B0" w:rsidRPr="0000786F" w:rsidRDefault="0000786F" w:rsidP="0000786F">
      <w:pPr>
        <w:pStyle w:val="BodyText1"/>
        <w:shd w:val="clear" w:color="auto" w:fill="auto"/>
        <w:spacing w:before="0" w:line="360" w:lineRule="auto"/>
        <w:ind w:left="80" w:right="40"/>
        <w:rPr>
          <w:rFonts w:ascii="Times New Roman" w:hAnsi="Times New Roman" w:cs="Times New Roman"/>
          <w:sz w:val="24"/>
          <w:szCs w:val="24"/>
        </w:rPr>
      </w:pPr>
      <w:r w:rsidRPr="0000786F">
        <w:rPr>
          <w:rFonts w:ascii="Times New Roman" w:hAnsi="Times New Roman" w:cs="Times New Roman"/>
          <w:sz w:val="24"/>
          <w:szCs w:val="24"/>
        </w:rPr>
        <w:t xml:space="preserve">At the hearing of the Application, the Applicant was represented by John Mary Mugisha while the Respondents were unrepresented. Counsel Benson Tusasirwe of Tusasirwe and Co. Advocates was </w:t>
      </w:r>
      <w:r w:rsidRPr="0000786F">
        <w:rPr>
          <w:rFonts w:ascii="Times New Roman" w:hAnsi="Times New Roman" w:cs="Times New Roman"/>
          <w:sz w:val="24"/>
          <w:szCs w:val="24"/>
        </w:rPr>
        <w:t xml:space="preserve">served and he indicated on the Notice of </w:t>
      </w:r>
      <w:r w:rsidRPr="0000786F">
        <w:rPr>
          <w:rFonts w:ascii="Times New Roman" w:hAnsi="Times New Roman" w:cs="Times New Roman"/>
          <w:sz w:val="24"/>
          <w:szCs w:val="24"/>
        </w:rPr>
        <w:lastRenderedPageBreak/>
        <w:t>Motion that the firm no longer had instructions to represent the Respondents.</w:t>
      </w:r>
    </w:p>
    <w:p w:rsidR="003C38B0" w:rsidRPr="0000786F" w:rsidRDefault="0000786F" w:rsidP="0000786F">
      <w:pPr>
        <w:pStyle w:val="BodyText1"/>
        <w:shd w:val="clear" w:color="auto" w:fill="auto"/>
        <w:spacing w:before="0" w:line="360" w:lineRule="auto"/>
        <w:ind w:left="80" w:right="40"/>
        <w:rPr>
          <w:rFonts w:ascii="Times New Roman" w:hAnsi="Times New Roman" w:cs="Times New Roman"/>
          <w:sz w:val="24"/>
          <w:szCs w:val="24"/>
        </w:rPr>
      </w:pPr>
      <w:r w:rsidRPr="0000786F">
        <w:rPr>
          <w:rFonts w:ascii="Times New Roman" w:hAnsi="Times New Roman" w:cs="Times New Roman"/>
          <w:sz w:val="24"/>
          <w:szCs w:val="24"/>
        </w:rPr>
        <w:t xml:space="preserve">We ruled that since Counsel who are on record as representing the Respondents never notified Court and the Applicant’s Counsel that they </w:t>
      </w:r>
      <w:r w:rsidRPr="0000786F">
        <w:rPr>
          <w:rFonts w:ascii="Times New Roman" w:hAnsi="Times New Roman" w:cs="Times New Roman"/>
          <w:sz w:val="24"/>
          <w:szCs w:val="24"/>
        </w:rPr>
        <w:t>no longer represented the respondents and only endorsed the Notice of Motion when the same was served upon them so without coming to court to explain further their relationship with their client, that service upon them was effective service under Rule 50 s</w:t>
      </w:r>
      <w:r w:rsidRPr="0000786F">
        <w:rPr>
          <w:rFonts w:ascii="Times New Roman" w:hAnsi="Times New Roman" w:cs="Times New Roman"/>
          <w:sz w:val="24"/>
          <w:szCs w:val="24"/>
        </w:rPr>
        <w:t>ub rule 3 of the Rules of this court. We accordingly ordered the hearing to proceed.</w:t>
      </w:r>
    </w:p>
    <w:p w:rsidR="003C38B0" w:rsidRPr="0000786F" w:rsidRDefault="0000786F" w:rsidP="0000786F">
      <w:pPr>
        <w:pStyle w:val="BodyText1"/>
        <w:shd w:val="clear" w:color="auto" w:fill="auto"/>
        <w:spacing w:before="0" w:after="124" w:line="360" w:lineRule="auto"/>
        <w:ind w:left="80" w:right="40"/>
        <w:rPr>
          <w:rFonts w:ascii="Times New Roman" w:hAnsi="Times New Roman" w:cs="Times New Roman"/>
          <w:sz w:val="24"/>
          <w:szCs w:val="24"/>
        </w:rPr>
      </w:pPr>
      <w:r w:rsidRPr="0000786F">
        <w:rPr>
          <w:rFonts w:ascii="Times New Roman" w:hAnsi="Times New Roman" w:cs="Times New Roman"/>
          <w:sz w:val="24"/>
          <w:szCs w:val="24"/>
        </w:rPr>
        <w:t xml:space="preserve">Counsel for the Applicant informed court that the Applicant passed away 2 years ago and appointed him as one of his executors of his will (he availed court with a copy of </w:t>
      </w:r>
      <w:r w:rsidRPr="0000786F">
        <w:rPr>
          <w:rFonts w:ascii="Times New Roman" w:hAnsi="Times New Roman" w:cs="Times New Roman"/>
          <w:sz w:val="24"/>
          <w:szCs w:val="24"/>
        </w:rPr>
        <w:t xml:space="preserve">the grant). He therefore prayed that he and Mr. Bibangamba his </w:t>
      </w:r>
      <w:r w:rsidR="002A2471" w:rsidRPr="0000786F">
        <w:rPr>
          <w:rFonts w:ascii="Times New Roman" w:hAnsi="Times New Roman" w:cs="Times New Roman"/>
          <w:sz w:val="24"/>
          <w:szCs w:val="24"/>
        </w:rPr>
        <w:t>co-executor</w:t>
      </w:r>
      <w:r w:rsidRPr="0000786F">
        <w:rPr>
          <w:rFonts w:ascii="Times New Roman" w:hAnsi="Times New Roman" w:cs="Times New Roman"/>
          <w:sz w:val="24"/>
          <w:szCs w:val="24"/>
        </w:rPr>
        <w:t xml:space="preserve"> be made parties to the Application as legal representatives of the applicant's estate under Rule 97 and rule 2 of the Rules of this Court, which prayer was granted. Court also allow</w:t>
      </w:r>
      <w:r w:rsidRPr="0000786F">
        <w:rPr>
          <w:rFonts w:ascii="Times New Roman" w:hAnsi="Times New Roman" w:cs="Times New Roman"/>
          <w:sz w:val="24"/>
          <w:szCs w:val="24"/>
        </w:rPr>
        <w:t>ed him to proceed with the Application as a party to it.</w:t>
      </w:r>
    </w:p>
    <w:p w:rsidR="003C38B0" w:rsidRPr="0000786F" w:rsidRDefault="0000786F" w:rsidP="0000786F">
      <w:pPr>
        <w:pStyle w:val="BodyText1"/>
        <w:shd w:val="clear" w:color="auto" w:fill="auto"/>
        <w:spacing w:before="0" w:after="0" w:line="360" w:lineRule="auto"/>
        <w:ind w:left="80" w:right="40"/>
        <w:rPr>
          <w:rFonts w:ascii="Times New Roman" w:hAnsi="Times New Roman" w:cs="Times New Roman"/>
          <w:sz w:val="24"/>
          <w:szCs w:val="24"/>
        </w:rPr>
      </w:pPr>
      <w:r w:rsidRPr="0000786F">
        <w:rPr>
          <w:rFonts w:ascii="Times New Roman" w:hAnsi="Times New Roman" w:cs="Times New Roman"/>
          <w:sz w:val="24"/>
          <w:szCs w:val="24"/>
        </w:rPr>
        <w:t>He submitted that the grounds of the application were contained in the affidavit of the applicant but briefly they were that; Civil Suit No.20 of 1984 was decided on the 8</w:t>
      </w:r>
      <w:r w:rsidRPr="0000786F">
        <w:rPr>
          <w:rFonts w:ascii="Times New Roman" w:hAnsi="Times New Roman" w:cs="Times New Roman"/>
          <w:sz w:val="24"/>
          <w:szCs w:val="24"/>
          <w:vertAlign w:val="superscript"/>
        </w:rPr>
        <w:t>th</w:t>
      </w:r>
      <w:r w:rsidRPr="0000786F">
        <w:rPr>
          <w:rFonts w:ascii="Times New Roman" w:hAnsi="Times New Roman" w:cs="Times New Roman"/>
          <w:sz w:val="24"/>
          <w:szCs w:val="24"/>
        </w:rPr>
        <w:t xml:space="preserve"> of October 2003, The resp</w:t>
      </w:r>
      <w:r w:rsidRPr="0000786F">
        <w:rPr>
          <w:rFonts w:ascii="Times New Roman" w:hAnsi="Times New Roman" w:cs="Times New Roman"/>
          <w:sz w:val="24"/>
          <w:szCs w:val="24"/>
        </w:rPr>
        <w:t>ondents being dissatisfied, lodged a Notice of Appeal on the 31</w:t>
      </w:r>
      <w:r w:rsidRPr="0000786F">
        <w:rPr>
          <w:rFonts w:ascii="Times New Roman" w:hAnsi="Times New Roman" w:cs="Times New Roman"/>
          <w:sz w:val="24"/>
          <w:szCs w:val="24"/>
          <w:vertAlign w:val="superscript"/>
        </w:rPr>
        <w:t>st</w:t>
      </w:r>
      <w:r w:rsidRPr="0000786F">
        <w:rPr>
          <w:rFonts w:ascii="Times New Roman" w:hAnsi="Times New Roman" w:cs="Times New Roman"/>
          <w:sz w:val="24"/>
          <w:szCs w:val="24"/>
        </w:rPr>
        <w:t xml:space="preserve"> of October, 2003 83 days after the judgment had been delivered without seeking the leave of this court and they did not even seek extension for service of the notice upon the applicant. Sinc</w:t>
      </w:r>
      <w:r w:rsidRPr="0000786F">
        <w:rPr>
          <w:rFonts w:ascii="Times New Roman" w:hAnsi="Times New Roman" w:cs="Times New Roman"/>
          <w:sz w:val="24"/>
          <w:szCs w:val="24"/>
        </w:rPr>
        <w:t>e then, the respondents have never taken any step to lodge their memorandum of appeal. Subsequently they filed an application for extension of time vide Civil Application No.66 of 2005 to which the parties consented on 28.05.2010 and</w:t>
      </w:r>
      <w:r w:rsidR="002A2471" w:rsidRPr="0000786F">
        <w:rPr>
          <w:rFonts w:ascii="Times New Roman" w:hAnsi="Times New Roman" w:cs="Times New Roman"/>
          <w:sz w:val="24"/>
          <w:szCs w:val="24"/>
        </w:rPr>
        <w:t xml:space="preserve"> </w:t>
      </w:r>
      <w:r w:rsidRPr="0000786F">
        <w:rPr>
          <w:rFonts w:ascii="Times New Roman" w:hAnsi="Times New Roman" w:cs="Times New Roman"/>
          <w:sz w:val="24"/>
          <w:szCs w:val="24"/>
        </w:rPr>
        <w:t>the Respondents were allowed to file the Appeal within 15 days from the date of consent.</w:t>
      </w:r>
    </w:p>
    <w:p w:rsidR="003C38B0" w:rsidRPr="0000786F" w:rsidRDefault="0000786F" w:rsidP="0000786F">
      <w:pPr>
        <w:pStyle w:val="BodyText1"/>
        <w:shd w:val="clear" w:color="auto" w:fill="auto"/>
        <w:spacing w:before="0" w:line="360" w:lineRule="auto"/>
        <w:ind w:left="100" w:right="60"/>
        <w:rPr>
          <w:rFonts w:ascii="Times New Roman" w:hAnsi="Times New Roman" w:cs="Times New Roman"/>
          <w:sz w:val="24"/>
          <w:szCs w:val="24"/>
        </w:rPr>
      </w:pPr>
      <w:r w:rsidRPr="0000786F">
        <w:rPr>
          <w:rFonts w:ascii="Times New Roman" w:hAnsi="Times New Roman" w:cs="Times New Roman"/>
          <w:sz w:val="24"/>
          <w:szCs w:val="24"/>
        </w:rPr>
        <w:t>It was now more than 5 years since the consent date of 28.05.2010 and the respondents had never taken any step which was an exhibition of dilatory c</w:t>
      </w:r>
      <w:r w:rsidRPr="0000786F">
        <w:rPr>
          <w:rFonts w:ascii="Times New Roman" w:hAnsi="Times New Roman" w:cs="Times New Roman"/>
          <w:sz w:val="24"/>
          <w:szCs w:val="24"/>
        </w:rPr>
        <w:t>onduct on their part. Therefore, it was in the interest of justice that Court allowed the application and struck out the Respondents’ appeal with costs.</w:t>
      </w:r>
    </w:p>
    <w:p w:rsidR="003C38B0" w:rsidRPr="0000786F" w:rsidRDefault="0000786F" w:rsidP="0000786F">
      <w:pPr>
        <w:pStyle w:val="BodyText1"/>
        <w:shd w:val="clear" w:color="auto" w:fill="auto"/>
        <w:spacing w:before="0" w:line="360" w:lineRule="auto"/>
        <w:ind w:left="100" w:right="60"/>
        <w:rPr>
          <w:rFonts w:ascii="Times New Roman" w:hAnsi="Times New Roman" w:cs="Times New Roman"/>
          <w:sz w:val="24"/>
          <w:szCs w:val="24"/>
        </w:rPr>
      </w:pPr>
      <w:proofErr w:type="spellStart"/>
      <w:r w:rsidRPr="0000786F">
        <w:rPr>
          <w:rFonts w:ascii="Times New Roman" w:hAnsi="Times New Roman" w:cs="Times New Roman"/>
          <w:sz w:val="24"/>
          <w:szCs w:val="24"/>
        </w:rPr>
        <w:t>Mr</w:t>
      </w:r>
      <w:proofErr w:type="spellEnd"/>
      <w:r w:rsidRPr="0000786F">
        <w:rPr>
          <w:rFonts w:ascii="Times New Roman" w:hAnsi="Times New Roman" w:cs="Times New Roman"/>
          <w:sz w:val="24"/>
          <w:szCs w:val="24"/>
        </w:rPr>
        <w:t xml:space="preserve"> Mugisha drew the attention of court to the annextures to the Affidavit in support of the Application</w:t>
      </w:r>
      <w:r w:rsidRPr="0000786F">
        <w:rPr>
          <w:rFonts w:ascii="Times New Roman" w:hAnsi="Times New Roman" w:cs="Times New Roman"/>
          <w:sz w:val="24"/>
          <w:szCs w:val="24"/>
        </w:rPr>
        <w:t xml:space="preserve"> to wit; a copy of the judgment, a copy of the Notice of Appeal, a copy of the Notice of Motion and a copy of the consent order and he submitted that the Respondents obtained an order for stay of execution of the judgment of the High Court and as a result,</w:t>
      </w:r>
      <w:r w:rsidRPr="0000786F">
        <w:rPr>
          <w:rFonts w:ascii="Times New Roman" w:hAnsi="Times New Roman" w:cs="Times New Roman"/>
          <w:sz w:val="24"/>
          <w:szCs w:val="24"/>
        </w:rPr>
        <w:t xml:space="preserve"> the Applicants have failed to realize the fruits of the judgment of the High Court and yet it was 12 years without the Respondents prosecuting the Appeal.</w:t>
      </w:r>
    </w:p>
    <w:p w:rsidR="003C38B0" w:rsidRPr="0000786F" w:rsidRDefault="0000786F" w:rsidP="0000786F">
      <w:pPr>
        <w:pStyle w:val="BodyText1"/>
        <w:shd w:val="clear" w:color="auto" w:fill="auto"/>
        <w:spacing w:before="0" w:after="116" w:line="360" w:lineRule="auto"/>
        <w:ind w:left="100" w:right="60"/>
        <w:rPr>
          <w:rFonts w:ascii="Times New Roman" w:hAnsi="Times New Roman" w:cs="Times New Roman"/>
          <w:sz w:val="24"/>
          <w:szCs w:val="24"/>
        </w:rPr>
      </w:pPr>
      <w:r w:rsidRPr="0000786F">
        <w:rPr>
          <w:rFonts w:ascii="Times New Roman" w:hAnsi="Times New Roman" w:cs="Times New Roman"/>
          <w:sz w:val="24"/>
          <w:szCs w:val="24"/>
        </w:rPr>
        <w:t>He submitted that this was a proper case for this court to exercise discretion under Rules 82 (2) (2</w:t>
      </w:r>
      <w:r w:rsidRPr="0000786F">
        <w:rPr>
          <w:rFonts w:ascii="Times New Roman" w:hAnsi="Times New Roman" w:cs="Times New Roman"/>
          <w:sz w:val="24"/>
          <w:szCs w:val="24"/>
        </w:rPr>
        <w:t>) by striking out the respondents’ Notice of Appeal with costs.</w:t>
      </w:r>
    </w:p>
    <w:p w:rsidR="003C38B0" w:rsidRPr="0000786F" w:rsidRDefault="0000786F" w:rsidP="0000786F">
      <w:pPr>
        <w:pStyle w:val="BodyText1"/>
        <w:shd w:val="clear" w:color="auto" w:fill="auto"/>
        <w:spacing w:before="0" w:line="360" w:lineRule="auto"/>
        <w:ind w:left="100" w:right="60"/>
        <w:rPr>
          <w:rFonts w:ascii="Times New Roman" w:hAnsi="Times New Roman" w:cs="Times New Roman"/>
          <w:sz w:val="24"/>
          <w:szCs w:val="24"/>
        </w:rPr>
      </w:pPr>
      <w:r w:rsidRPr="0000786F">
        <w:rPr>
          <w:rFonts w:ascii="Times New Roman" w:hAnsi="Times New Roman" w:cs="Times New Roman"/>
          <w:sz w:val="24"/>
          <w:szCs w:val="24"/>
        </w:rPr>
        <w:t>We allowed the Application and struck out the Notice of Appeal filed by the Respondents on 31</w:t>
      </w:r>
      <w:r w:rsidRPr="0000786F">
        <w:rPr>
          <w:rFonts w:ascii="Times New Roman" w:hAnsi="Times New Roman" w:cs="Times New Roman"/>
          <w:sz w:val="24"/>
          <w:szCs w:val="24"/>
          <w:vertAlign w:val="superscript"/>
        </w:rPr>
        <w:t>st</w:t>
      </w:r>
      <w:r w:rsidRPr="0000786F">
        <w:rPr>
          <w:rFonts w:ascii="Times New Roman" w:hAnsi="Times New Roman" w:cs="Times New Roman"/>
          <w:sz w:val="24"/>
          <w:szCs w:val="24"/>
        </w:rPr>
        <w:t xml:space="preserve"> December 2003 and promised to give reasons in a detailed ruling on 24</w:t>
      </w:r>
      <w:r w:rsidRPr="0000786F">
        <w:rPr>
          <w:rFonts w:ascii="Times New Roman" w:hAnsi="Times New Roman" w:cs="Times New Roman"/>
          <w:sz w:val="24"/>
          <w:szCs w:val="24"/>
          <w:vertAlign w:val="superscript"/>
        </w:rPr>
        <w:t>th</w:t>
      </w:r>
      <w:r w:rsidRPr="0000786F">
        <w:rPr>
          <w:rFonts w:ascii="Times New Roman" w:hAnsi="Times New Roman" w:cs="Times New Roman"/>
          <w:sz w:val="24"/>
          <w:szCs w:val="24"/>
        </w:rPr>
        <w:t xml:space="preserve"> March 2016 which we now do.</w:t>
      </w:r>
    </w:p>
    <w:p w:rsidR="003C38B0" w:rsidRPr="0000786F" w:rsidRDefault="0000786F" w:rsidP="0000786F">
      <w:pPr>
        <w:pStyle w:val="BodyText1"/>
        <w:shd w:val="clear" w:color="auto" w:fill="auto"/>
        <w:spacing w:before="0" w:after="209" w:line="360" w:lineRule="auto"/>
        <w:ind w:left="100" w:right="60"/>
        <w:rPr>
          <w:rFonts w:ascii="Times New Roman" w:hAnsi="Times New Roman" w:cs="Times New Roman"/>
          <w:sz w:val="24"/>
          <w:szCs w:val="24"/>
        </w:rPr>
      </w:pPr>
      <w:r w:rsidRPr="0000786F">
        <w:rPr>
          <w:rFonts w:ascii="Times New Roman" w:hAnsi="Times New Roman" w:cs="Times New Roman"/>
          <w:sz w:val="24"/>
          <w:szCs w:val="24"/>
        </w:rPr>
        <w:t>We find it relevant to reproduce the provisions of the law under which this Application was brought.</w:t>
      </w:r>
    </w:p>
    <w:p w:rsidR="003C38B0" w:rsidRPr="0000786F" w:rsidRDefault="0000786F" w:rsidP="0000786F">
      <w:pPr>
        <w:pStyle w:val="BodyText1"/>
        <w:shd w:val="clear" w:color="auto" w:fill="auto"/>
        <w:spacing w:before="0" w:after="302" w:line="360" w:lineRule="auto"/>
        <w:ind w:left="100"/>
        <w:rPr>
          <w:rFonts w:ascii="Times New Roman" w:hAnsi="Times New Roman" w:cs="Times New Roman"/>
          <w:sz w:val="24"/>
          <w:szCs w:val="24"/>
        </w:rPr>
      </w:pPr>
      <w:r w:rsidRPr="0000786F">
        <w:rPr>
          <w:rFonts w:ascii="Times New Roman" w:hAnsi="Times New Roman" w:cs="Times New Roman"/>
          <w:sz w:val="24"/>
          <w:szCs w:val="24"/>
        </w:rPr>
        <w:t>Rule 82 of the Rules of this Court provides:</w:t>
      </w:r>
    </w:p>
    <w:p w:rsidR="003C38B0" w:rsidRPr="0000786F" w:rsidRDefault="0000786F" w:rsidP="0000786F">
      <w:pPr>
        <w:pStyle w:val="Bodytext50"/>
        <w:shd w:val="clear" w:color="auto" w:fill="auto"/>
        <w:spacing w:before="0" w:after="205" w:line="360" w:lineRule="auto"/>
        <w:ind w:left="100" w:right="60"/>
        <w:jc w:val="both"/>
        <w:rPr>
          <w:rFonts w:ascii="Times New Roman" w:hAnsi="Times New Roman" w:cs="Times New Roman"/>
          <w:sz w:val="24"/>
          <w:szCs w:val="24"/>
        </w:rPr>
      </w:pPr>
      <w:r w:rsidRPr="0000786F">
        <w:rPr>
          <w:rFonts w:ascii="Times New Roman" w:hAnsi="Times New Roman" w:cs="Times New Roman"/>
          <w:sz w:val="24"/>
          <w:szCs w:val="24"/>
        </w:rPr>
        <w:t xml:space="preserve">“A person on whom a notice of appeal has been served may at any time, either </w:t>
      </w:r>
      <w:r w:rsidRPr="0000786F">
        <w:rPr>
          <w:rFonts w:ascii="Times New Roman" w:hAnsi="Times New Roman" w:cs="Times New Roman"/>
          <w:sz w:val="24"/>
          <w:szCs w:val="24"/>
        </w:rPr>
        <w:t>before or after the institution of the appeal, apply to the court to strike out the notice or the appeal, as the case may be, on the ground that no appeal lies or that some essential step in the proceedings has not been taken or has not been taken within t</w:t>
      </w:r>
      <w:r w:rsidRPr="0000786F">
        <w:rPr>
          <w:rFonts w:ascii="Times New Roman" w:hAnsi="Times New Roman" w:cs="Times New Roman"/>
          <w:sz w:val="24"/>
          <w:szCs w:val="24"/>
        </w:rPr>
        <w:t>he prescribed time”.</w:t>
      </w:r>
    </w:p>
    <w:p w:rsidR="003C38B0" w:rsidRPr="0000786F" w:rsidRDefault="0000786F" w:rsidP="0000786F">
      <w:pPr>
        <w:pStyle w:val="BodyText1"/>
        <w:shd w:val="clear" w:color="auto" w:fill="auto"/>
        <w:spacing w:before="0" w:after="186" w:line="360" w:lineRule="auto"/>
        <w:ind w:left="100"/>
        <w:rPr>
          <w:rFonts w:ascii="Times New Roman" w:hAnsi="Times New Roman" w:cs="Times New Roman"/>
          <w:sz w:val="24"/>
          <w:szCs w:val="24"/>
        </w:rPr>
      </w:pPr>
      <w:r w:rsidRPr="0000786F">
        <w:rPr>
          <w:rFonts w:ascii="Times New Roman" w:hAnsi="Times New Roman" w:cs="Times New Roman"/>
          <w:sz w:val="24"/>
          <w:szCs w:val="24"/>
        </w:rPr>
        <w:t>Rule 2 (2) of the Rules of this Court provides:</w:t>
      </w:r>
    </w:p>
    <w:p w:rsidR="003C38B0" w:rsidRPr="0000786F" w:rsidRDefault="0000786F" w:rsidP="0000786F">
      <w:pPr>
        <w:pStyle w:val="Bodytext50"/>
        <w:shd w:val="clear" w:color="auto" w:fill="auto"/>
        <w:spacing w:before="0" w:after="0" w:line="360" w:lineRule="auto"/>
        <w:ind w:left="100" w:right="60"/>
        <w:jc w:val="both"/>
        <w:rPr>
          <w:rFonts w:ascii="Times New Roman" w:hAnsi="Times New Roman" w:cs="Times New Roman"/>
          <w:sz w:val="24"/>
          <w:szCs w:val="24"/>
        </w:rPr>
      </w:pPr>
      <w:r w:rsidRPr="0000786F">
        <w:rPr>
          <w:rFonts w:ascii="Times New Roman" w:hAnsi="Times New Roman" w:cs="Times New Roman"/>
          <w:sz w:val="24"/>
          <w:szCs w:val="24"/>
        </w:rPr>
        <w:lastRenderedPageBreak/>
        <w:t>“Nothing in these Rules shall be taken to limit or otherwise affect the inherent power of the court, or the High Court, to make such orders as may be necessary for attaining the ends of j</w:t>
      </w:r>
      <w:r w:rsidRPr="0000786F">
        <w:rPr>
          <w:rFonts w:ascii="Times New Roman" w:hAnsi="Times New Roman" w:cs="Times New Roman"/>
          <w:sz w:val="24"/>
          <w:szCs w:val="24"/>
        </w:rPr>
        <w:t>ustice or to prevent abuse of the process of any such court, and that power shall extend to setting aside judgments which have been</w:t>
      </w:r>
      <w:r w:rsidR="002A2471" w:rsidRPr="0000786F">
        <w:rPr>
          <w:rFonts w:ascii="Times New Roman" w:hAnsi="Times New Roman" w:cs="Times New Roman"/>
          <w:sz w:val="24"/>
          <w:szCs w:val="24"/>
        </w:rPr>
        <w:t xml:space="preserve"> </w:t>
      </w:r>
      <w:r w:rsidRPr="0000786F">
        <w:rPr>
          <w:rFonts w:ascii="Times New Roman" w:hAnsi="Times New Roman" w:cs="Times New Roman"/>
          <w:sz w:val="24"/>
          <w:szCs w:val="24"/>
        </w:rPr>
        <w:t>proved null and void after they have been passed, and shall be exercised to prevent abuse of the</w:t>
      </w:r>
      <w:r w:rsidRPr="0000786F">
        <w:rPr>
          <w:rFonts w:ascii="Times New Roman" w:hAnsi="Times New Roman" w:cs="Times New Roman"/>
          <w:sz w:val="24"/>
          <w:szCs w:val="24"/>
        </w:rPr>
        <w:t xml:space="preserve"> process of any court caused by delay”.</w:t>
      </w:r>
    </w:p>
    <w:p w:rsidR="003C38B0" w:rsidRPr="0000786F" w:rsidRDefault="0000786F" w:rsidP="0000786F">
      <w:pPr>
        <w:pStyle w:val="BodyText1"/>
        <w:shd w:val="clear" w:color="auto" w:fill="auto"/>
        <w:spacing w:before="0" w:after="177" w:line="360" w:lineRule="auto"/>
        <w:ind w:left="100"/>
        <w:rPr>
          <w:rFonts w:ascii="Times New Roman" w:hAnsi="Times New Roman" w:cs="Times New Roman"/>
          <w:sz w:val="24"/>
          <w:szCs w:val="24"/>
        </w:rPr>
      </w:pPr>
      <w:r w:rsidRPr="0000786F">
        <w:rPr>
          <w:rFonts w:ascii="Times New Roman" w:hAnsi="Times New Roman" w:cs="Times New Roman"/>
          <w:sz w:val="24"/>
          <w:szCs w:val="24"/>
        </w:rPr>
        <w:t>Rule 43 (1) of the Rules of this Court provides:</w:t>
      </w:r>
    </w:p>
    <w:p w:rsidR="003C38B0" w:rsidRPr="0000786F" w:rsidRDefault="0000786F" w:rsidP="0000786F">
      <w:pPr>
        <w:pStyle w:val="Bodytext50"/>
        <w:shd w:val="clear" w:color="auto" w:fill="auto"/>
        <w:spacing w:before="0" w:after="265" w:line="360" w:lineRule="auto"/>
        <w:ind w:left="100" w:right="60"/>
        <w:jc w:val="both"/>
        <w:rPr>
          <w:rFonts w:ascii="Times New Roman" w:hAnsi="Times New Roman" w:cs="Times New Roman"/>
          <w:sz w:val="24"/>
          <w:szCs w:val="24"/>
        </w:rPr>
      </w:pPr>
      <w:r w:rsidRPr="0000786F">
        <w:rPr>
          <w:rFonts w:ascii="Times New Roman" w:hAnsi="Times New Roman" w:cs="Times New Roman"/>
          <w:sz w:val="24"/>
          <w:szCs w:val="24"/>
        </w:rPr>
        <w:t>“Subject to subrule (3) of this rule and to any other rule allowing informal application, all applications to the court shall be by motion, which shall state the groun</w:t>
      </w:r>
      <w:r w:rsidRPr="0000786F">
        <w:rPr>
          <w:rFonts w:ascii="Times New Roman" w:hAnsi="Times New Roman" w:cs="Times New Roman"/>
          <w:sz w:val="24"/>
          <w:szCs w:val="24"/>
        </w:rPr>
        <w:t xml:space="preserve">ds of the </w:t>
      </w:r>
      <w:proofErr w:type="gramStart"/>
      <w:r w:rsidRPr="0000786F">
        <w:rPr>
          <w:rFonts w:ascii="Times New Roman" w:hAnsi="Times New Roman" w:cs="Times New Roman"/>
          <w:sz w:val="24"/>
          <w:szCs w:val="24"/>
        </w:rPr>
        <w:t>application ”</w:t>
      </w:r>
      <w:proofErr w:type="gramEnd"/>
      <w:r w:rsidRPr="0000786F">
        <w:rPr>
          <w:rFonts w:ascii="Times New Roman" w:hAnsi="Times New Roman" w:cs="Times New Roman"/>
          <w:sz w:val="24"/>
          <w:szCs w:val="24"/>
        </w:rPr>
        <w:t>.</w:t>
      </w:r>
    </w:p>
    <w:p w:rsidR="003C38B0" w:rsidRPr="0000786F" w:rsidRDefault="0000786F" w:rsidP="0000786F">
      <w:pPr>
        <w:pStyle w:val="BodyText1"/>
        <w:shd w:val="clear" w:color="auto" w:fill="auto"/>
        <w:spacing w:before="0" w:after="301" w:line="360" w:lineRule="auto"/>
        <w:ind w:left="100"/>
        <w:rPr>
          <w:rFonts w:ascii="Times New Roman" w:hAnsi="Times New Roman" w:cs="Times New Roman"/>
          <w:sz w:val="24"/>
          <w:szCs w:val="24"/>
        </w:rPr>
      </w:pPr>
      <w:r w:rsidRPr="0000786F">
        <w:rPr>
          <w:rFonts w:ascii="Times New Roman" w:hAnsi="Times New Roman" w:cs="Times New Roman"/>
          <w:sz w:val="24"/>
          <w:szCs w:val="24"/>
        </w:rPr>
        <w:t>Rule 44 (1) of the Rules of this Court provides:</w:t>
      </w:r>
    </w:p>
    <w:p w:rsidR="003C38B0" w:rsidRPr="0000786F" w:rsidRDefault="0000786F" w:rsidP="0000786F">
      <w:pPr>
        <w:pStyle w:val="Bodytext50"/>
        <w:shd w:val="clear" w:color="auto" w:fill="auto"/>
        <w:spacing w:before="0" w:after="296" w:line="360" w:lineRule="auto"/>
        <w:ind w:left="100" w:right="60"/>
        <w:jc w:val="both"/>
        <w:rPr>
          <w:rFonts w:ascii="Times New Roman" w:hAnsi="Times New Roman" w:cs="Times New Roman"/>
          <w:sz w:val="24"/>
          <w:szCs w:val="24"/>
        </w:rPr>
      </w:pPr>
      <w:r w:rsidRPr="0000786F">
        <w:rPr>
          <w:rFonts w:ascii="Times New Roman" w:hAnsi="Times New Roman" w:cs="Times New Roman"/>
          <w:sz w:val="24"/>
          <w:szCs w:val="24"/>
        </w:rPr>
        <w:t>“Every formal application to the court shall be supported by one or more affidavits of the applicant or of some other person or persons having knowledge of the facts”.</w:t>
      </w:r>
    </w:p>
    <w:p w:rsidR="003C38B0" w:rsidRPr="0000786F" w:rsidRDefault="0000786F" w:rsidP="0000786F">
      <w:pPr>
        <w:pStyle w:val="BodyText1"/>
        <w:shd w:val="clear" w:color="auto" w:fill="auto"/>
        <w:spacing w:before="0" w:after="300" w:line="360" w:lineRule="auto"/>
        <w:ind w:left="100" w:right="60"/>
        <w:rPr>
          <w:rFonts w:ascii="Times New Roman" w:hAnsi="Times New Roman" w:cs="Times New Roman"/>
          <w:sz w:val="24"/>
          <w:szCs w:val="24"/>
        </w:rPr>
      </w:pPr>
      <w:r w:rsidRPr="0000786F">
        <w:rPr>
          <w:rFonts w:ascii="Times New Roman" w:hAnsi="Times New Roman" w:cs="Times New Roman"/>
          <w:sz w:val="24"/>
          <w:szCs w:val="24"/>
        </w:rPr>
        <w:t>We agree with Mr.</w:t>
      </w:r>
      <w:r w:rsidRPr="0000786F">
        <w:rPr>
          <w:rFonts w:ascii="Times New Roman" w:hAnsi="Times New Roman" w:cs="Times New Roman"/>
          <w:sz w:val="24"/>
          <w:szCs w:val="24"/>
        </w:rPr>
        <w:t xml:space="preserve"> JM Mugisha’s submission that the Notice of Appeal was lodged 83 days after judgment was delivered which offended -</w:t>
      </w:r>
      <w:r w:rsidRPr="0000786F">
        <w:rPr>
          <w:rFonts w:ascii="Times New Roman" w:hAnsi="Times New Roman" w:cs="Times New Roman"/>
          <w:sz w:val="24"/>
          <w:szCs w:val="24"/>
        </w:rPr>
        <w:t xml:space="preserve"> Rule 76(2) of the Rules of this court which provides that </w:t>
      </w:r>
      <w:r w:rsidRPr="0000786F">
        <w:rPr>
          <w:rStyle w:val="BodytextItalic"/>
          <w:rFonts w:ascii="Times New Roman" w:hAnsi="Times New Roman" w:cs="Times New Roman"/>
          <w:sz w:val="24"/>
          <w:szCs w:val="24"/>
        </w:rPr>
        <w:t>“Every notice under subrule (1) of this rule shall, subjec</w:t>
      </w:r>
      <w:r w:rsidRPr="0000786F">
        <w:rPr>
          <w:rStyle w:val="BodytextItalic"/>
          <w:rFonts w:ascii="Times New Roman" w:hAnsi="Times New Roman" w:cs="Times New Roman"/>
          <w:sz w:val="24"/>
          <w:szCs w:val="24"/>
        </w:rPr>
        <w:t>t to rules 83 and 95 of these Rules, be lodged within fourteen days after the date of the decision against which it is desired to appeal”.</w:t>
      </w:r>
      <w:r w:rsidRPr="0000786F">
        <w:rPr>
          <w:rFonts w:ascii="Times New Roman" w:hAnsi="Times New Roman" w:cs="Times New Roman"/>
          <w:sz w:val="24"/>
          <w:szCs w:val="24"/>
        </w:rPr>
        <w:t xml:space="preserve"> However, this defect was cured when the Respondents applied for extension of time to file their Appeal vide Civil App</w:t>
      </w:r>
      <w:r w:rsidRPr="0000786F">
        <w:rPr>
          <w:rFonts w:ascii="Times New Roman" w:hAnsi="Times New Roman" w:cs="Times New Roman"/>
          <w:sz w:val="24"/>
          <w:szCs w:val="24"/>
        </w:rPr>
        <w:t>lication No.66 of 2005 which was granted on 28/5/2010 by consent of the parties.</w:t>
      </w:r>
      <w:bookmarkStart w:id="0" w:name="_GoBack"/>
      <w:bookmarkEnd w:id="0"/>
    </w:p>
    <w:p w:rsidR="003C38B0" w:rsidRPr="0000786F" w:rsidRDefault="0000786F" w:rsidP="0000786F">
      <w:pPr>
        <w:pStyle w:val="BodyText1"/>
        <w:shd w:val="clear" w:color="auto" w:fill="auto"/>
        <w:spacing w:before="0" w:after="0" w:line="360" w:lineRule="auto"/>
        <w:ind w:left="100" w:right="60"/>
        <w:rPr>
          <w:rFonts w:ascii="Times New Roman" w:hAnsi="Times New Roman" w:cs="Times New Roman"/>
          <w:sz w:val="24"/>
          <w:szCs w:val="24"/>
        </w:rPr>
      </w:pPr>
      <w:r w:rsidRPr="0000786F">
        <w:rPr>
          <w:rFonts w:ascii="Times New Roman" w:hAnsi="Times New Roman" w:cs="Times New Roman"/>
          <w:sz w:val="24"/>
          <w:szCs w:val="24"/>
        </w:rPr>
        <w:t>The position was different after the Application was granted and the Respondents were given 15 days within which to file their Appeal and they did not abide by the terms of th</w:t>
      </w:r>
      <w:r w:rsidRPr="0000786F">
        <w:rPr>
          <w:rFonts w:ascii="Times New Roman" w:hAnsi="Times New Roman" w:cs="Times New Roman"/>
          <w:sz w:val="24"/>
          <w:szCs w:val="24"/>
        </w:rPr>
        <w:t>e Consent Order. Further, no step has been taken towards prosecution of the appeal since 28.05.2010 which is dilatory conduct on the part of the Respondents. Matters were made worse when neither the Respondents nor their Lawyer appeared in court on the day</w:t>
      </w:r>
      <w:r w:rsidRPr="0000786F">
        <w:rPr>
          <w:rFonts w:ascii="Times New Roman" w:hAnsi="Times New Roman" w:cs="Times New Roman"/>
          <w:sz w:val="24"/>
          <w:szCs w:val="24"/>
        </w:rPr>
        <w:t xml:space="preserve"> this Application was fixed for hearing to advance any reason for their failure to take any step at all this while. In </w:t>
      </w:r>
      <w:r w:rsidRPr="0000786F">
        <w:rPr>
          <w:rStyle w:val="BodytextBold"/>
          <w:rFonts w:ascii="Times New Roman" w:hAnsi="Times New Roman" w:cs="Times New Roman"/>
          <w:sz w:val="24"/>
          <w:szCs w:val="24"/>
        </w:rPr>
        <w:t xml:space="preserve">Gaba Beach Hotel Ltd v Cairo international Bank Ltd CACA No 34 of 2003, </w:t>
      </w:r>
      <w:r w:rsidRPr="0000786F">
        <w:rPr>
          <w:rFonts w:ascii="Times New Roman" w:hAnsi="Times New Roman" w:cs="Times New Roman"/>
          <w:sz w:val="24"/>
          <w:szCs w:val="24"/>
        </w:rPr>
        <w:t xml:space="preserve">this Court held that </w:t>
      </w:r>
      <w:r w:rsidRPr="0000786F">
        <w:rPr>
          <w:rStyle w:val="BodytextItalic"/>
          <w:rFonts w:ascii="Times New Roman" w:hAnsi="Times New Roman" w:cs="Times New Roman"/>
          <w:sz w:val="24"/>
          <w:szCs w:val="24"/>
        </w:rPr>
        <w:t xml:space="preserve">“We do not regard the rules relating to the </w:t>
      </w:r>
      <w:r w:rsidRPr="0000786F">
        <w:rPr>
          <w:rStyle w:val="BodytextItalic"/>
          <w:rFonts w:ascii="Times New Roman" w:hAnsi="Times New Roman" w:cs="Times New Roman"/>
          <w:sz w:val="24"/>
          <w:szCs w:val="24"/>
        </w:rPr>
        <w:t xml:space="preserve">institution of appeals in this court to be mere technicalities that parties can dispense with under Article 126(2)(e) of the Constitution. They go to the root of substantive justice and the doctrine of fair trial. They are intended to protect both parties </w:t>
      </w:r>
      <w:r w:rsidRPr="0000786F">
        <w:rPr>
          <w:rStyle w:val="BodytextItalic"/>
          <w:rFonts w:ascii="Times New Roman" w:hAnsi="Times New Roman" w:cs="Times New Roman"/>
          <w:sz w:val="24"/>
          <w:szCs w:val="24"/>
        </w:rPr>
        <w:t>from possible abuse of court process to the prejudice of proper administration of justice”.</w:t>
      </w:r>
      <w:r w:rsidRPr="0000786F">
        <w:rPr>
          <w:rFonts w:ascii="Times New Roman" w:hAnsi="Times New Roman" w:cs="Times New Roman"/>
          <w:sz w:val="24"/>
          <w:szCs w:val="24"/>
        </w:rPr>
        <w:t xml:space="preserve"> In </w:t>
      </w:r>
      <w:r w:rsidRPr="0000786F">
        <w:rPr>
          <w:rStyle w:val="BodytextBold"/>
          <w:rFonts w:ascii="Times New Roman" w:hAnsi="Times New Roman" w:cs="Times New Roman"/>
          <w:sz w:val="24"/>
          <w:szCs w:val="24"/>
        </w:rPr>
        <w:t>Dr.</w:t>
      </w:r>
      <w:r w:rsidRPr="0000786F">
        <w:rPr>
          <w:rStyle w:val="BodytextBold"/>
          <w:rFonts w:ascii="Times New Roman" w:hAnsi="Times New Roman" w:cs="Times New Roman"/>
          <w:sz w:val="24"/>
          <w:szCs w:val="24"/>
        </w:rPr>
        <w:t xml:space="preserve"> S.B. Kinyatta &amp; Anor v Subramanian Gopalan &amp; Anor CACA No 108/2003, </w:t>
      </w:r>
      <w:r w:rsidRPr="0000786F">
        <w:rPr>
          <w:rFonts w:ascii="Times New Roman" w:hAnsi="Times New Roman" w:cs="Times New Roman"/>
          <w:sz w:val="24"/>
          <w:szCs w:val="24"/>
        </w:rPr>
        <w:t xml:space="preserve">this court made reference to the case of </w:t>
      </w:r>
      <w:r w:rsidRPr="0000786F">
        <w:rPr>
          <w:rFonts w:ascii="Times New Roman" w:hAnsi="Times New Roman" w:cs="Times New Roman"/>
          <w:sz w:val="24"/>
          <w:szCs w:val="24"/>
        </w:rPr>
        <w:t xml:space="preserve">Utex Industries Ltd v Attorney </w:t>
      </w:r>
      <w:r w:rsidRPr="0000786F">
        <w:rPr>
          <w:rFonts w:ascii="Times New Roman" w:hAnsi="Times New Roman" w:cs="Times New Roman"/>
          <w:sz w:val="24"/>
          <w:szCs w:val="24"/>
        </w:rPr>
        <w:t xml:space="preserve">General SCCA No 52/1995 (Unreported), </w:t>
      </w:r>
      <w:r w:rsidRPr="0000786F">
        <w:rPr>
          <w:rStyle w:val="Bodytext5NotItalic"/>
          <w:rFonts w:ascii="Times New Roman" w:hAnsi="Times New Roman" w:cs="Times New Roman"/>
          <w:i w:val="0"/>
          <w:iCs w:val="0"/>
          <w:sz w:val="24"/>
          <w:szCs w:val="24"/>
        </w:rPr>
        <w:t xml:space="preserve">where it was held that </w:t>
      </w:r>
      <w:r w:rsidRPr="0000786F">
        <w:rPr>
          <w:rFonts w:ascii="Times New Roman" w:hAnsi="Times New Roman" w:cs="Times New Roman"/>
          <w:sz w:val="24"/>
          <w:szCs w:val="24"/>
        </w:rPr>
        <w:t>“It is the duty of the intending appellant to actively take necessary steps to prosecute his appeal It is not the duty of the respondent or the court to do it for him”.</w:t>
      </w:r>
      <w:r w:rsidRPr="0000786F">
        <w:rPr>
          <w:rStyle w:val="Bodytext5NotItalic"/>
          <w:rFonts w:ascii="Times New Roman" w:hAnsi="Times New Roman" w:cs="Times New Roman"/>
          <w:i w:val="0"/>
          <w:iCs w:val="0"/>
          <w:sz w:val="24"/>
          <w:szCs w:val="24"/>
        </w:rPr>
        <w:t xml:space="preserve"> It was further held that </w:t>
      </w:r>
      <w:r w:rsidRPr="0000786F">
        <w:rPr>
          <w:rFonts w:ascii="Times New Roman" w:hAnsi="Times New Roman" w:cs="Times New Roman"/>
          <w:sz w:val="24"/>
          <w:szCs w:val="24"/>
        </w:rPr>
        <w:t>“</w:t>
      </w:r>
      <w:r w:rsidRPr="0000786F">
        <w:rPr>
          <w:rFonts w:ascii="Times New Roman" w:hAnsi="Times New Roman" w:cs="Times New Roman"/>
          <w:sz w:val="24"/>
          <w:szCs w:val="24"/>
        </w:rPr>
        <w:t>It is now settled law that failure to take an essential step in the process of prosecuting an appeal renders the appeal incompetent. Even failure to do so within the prescribed time has the same effect”.</w:t>
      </w:r>
      <w:r w:rsidRPr="0000786F">
        <w:rPr>
          <w:rStyle w:val="Bodytext5NotItalic"/>
          <w:rFonts w:ascii="Times New Roman" w:hAnsi="Times New Roman" w:cs="Times New Roman"/>
          <w:i w:val="0"/>
          <w:iCs w:val="0"/>
          <w:sz w:val="24"/>
          <w:szCs w:val="24"/>
        </w:rPr>
        <w:t xml:space="preserve"> We are persuaded by the above decisions.</w:t>
      </w:r>
    </w:p>
    <w:p w:rsidR="003C38B0" w:rsidRPr="0000786F" w:rsidRDefault="0000786F" w:rsidP="0000786F">
      <w:pPr>
        <w:pStyle w:val="BodyText1"/>
        <w:shd w:val="clear" w:color="auto" w:fill="auto"/>
        <w:spacing w:before="0" w:after="685" w:line="360" w:lineRule="auto"/>
        <w:ind w:left="80" w:right="60"/>
        <w:rPr>
          <w:rFonts w:ascii="Times New Roman" w:hAnsi="Times New Roman" w:cs="Times New Roman"/>
          <w:sz w:val="24"/>
          <w:szCs w:val="24"/>
        </w:rPr>
      </w:pPr>
      <w:r w:rsidRPr="0000786F">
        <w:rPr>
          <w:rFonts w:ascii="Times New Roman" w:hAnsi="Times New Roman" w:cs="Times New Roman"/>
          <w:sz w:val="24"/>
          <w:szCs w:val="24"/>
        </w:rPr>
        <w:t>We therefor</w:t>
      </w:r>
      <w:r w:rsidRPr="0000786F">
        <w:rPr>
          <w:rFonts w:ascii="Times New Roman" w:hAnsi="Times New Roman" w:cs="Times New Roman"/>
          <w:sz w:val="24"/>
          <w:szCs w:val="24"/>
        </w:rPr>
        <w:t>e find that the respondents have been of dilatory conduct in prosecuting the intended appeal. Accordingly, the Notice of Appeal filed in court on 31.02.2003 is hereby struck out with costs to the Applicant.</w:t>
      </w:r>
    </w:p>
    <w:p w:rsidR="003C38B0" w:rsidRPr="0000786F" w:rsidRDefault="0000786F" w:rsidP="0000786F">
      <w:pPr>
        <w:pStyle w:val="BodyText1"/>
        <w:shd w:val="clear" w:color="auto" w:fill="auto"/>
        <w:tabs>
          <w:tab w:val="left" w:leader="underscore" w:pos="2034"/>
          <w:tab w:val="left" w:leader="underscore" w:pos="2826"/>
          <w:tab w:val="left" w:leader="underscore" w:pos="4650"/>
          <w:tab w:val="left" w:leader="underscore" w:pos="6037"/>
        </w:tabs>
        <w:spacing w:before="0" w:after="0" w:line="360" w:lineRule="auto"/>
        <w:ind w:left="80"/>
        <w:rPr>
          <w:rFonts w:ascii="Times New Roman" w:hAnsi="Times New Roman" w:cs="Times New Roman"/>
          <w:sz w:val="24"/>
          <w:szCs w:val="24"/>
        </w:rPr>
      </w:pPr>
      <w:r w:rsidRPr="0000786F">
        <w:rPr>
          <w:rFonts w:ascii="Times New Roman" w:hAnsi="Times New Roman" w:cs="Times New Roman"/>
          <w:sz w:val="24"/>
          <w:szCs w:val="24"/>
        </w:rPr>
        <w:t>Dated</w:t>
      </w:r>
      <w:r w:rsidRPr="0000786F">
        <w:rPr>
          <w:rFonts w:ascii="Times New Roman" w:hAnsi="Times New Roman" w:cs="Times New Roman"/>
          <w:sz w:val="24"/>
          <w:szCs w:val="24"/>
        </w:rPr>
        <w:t xml:space="preserve"> this 24</w:t>
      </w:r>
      <w:r w:rsidRPr="0000786F">
        <w:rPr>
          <w:rFonts w:ascii="Times New Roman" w:hAnsi="Times New Roman" w:cs="Times New Roman"/>
          <w:sz w:val="24"/>
          <w:szCs w:val="24"/>
          <w:vertAlign w:val="superscript"/>
        </w:rPr>
        <w:t>th</w:t>
      </w:r>
      <w:r w:rsidRPr="0000786F">
        <w:rPr>
          <w:rFonts w:ascii="Times New Roman" w:hAnsi="Times New Roman" w:cs="Times New Roman"/>
          <w:sz w:val="24"/>
          <w:szCs w:val="24"/>
        </w:rPr>
        <w:t xml:space="preserve"> </w:t>
      </w:r>
      <w:r w:rsidRPr="0000786F">
        <w:rPr>
          <w:rFonts w:ascii="Times New Roman" w:hAnsi="Times New Roman" w:cs="Times New Roman"/>
          <w:sz w:val="24"/>
          <w:szCs w:val="24"/>
        </w:rPr>
        <w:t>day of March</w:t>
      </w:r>
      <w:r w:rsidRPr="0000786F">
        <w:rPr>
          <w:rFonts w:ascii="Times New Roman" w:hAnsi="Times New Roman" w:cs="Times New Roman"/>
          <w:sz w:val="24"/>
          <w:szCs w:val="24"/>
        </w:rPr>
        <w:t xml:space="preserve"> 2016</w:t>
      </w:r>
    </w:p>
    <w:p w:rsidR="0000786F" w:rsidRPr="0000786F" w:rsidRDefault="0000786F" w:rsidP="0000786F">
      <w:pPr>
        <w:pStyle w:val="BodyText1"/>
        <w:shd w:val="clear" w:color="auto" w:fill="auto"/>
        <w:tabs>
          <w:tab w:val="left" w:leader="underscore" w:pos="2034"/>
          <w:tab w:val="left" w:leader="underscore" w:pos="2826"/>
          <w:tab w:val="left" w:leader="underscore" w:pos="4650"/>
          <w:tab w:val="left" w:leader="underscore" w:pos="6037"/>
        </w:tabs>
        <w:spacing w:before="0" w:after="0" w:line="360" w:lineRule="auto"/>
        <w:ind w:left="80"/>
        <w:rPr>
          <w:rFonts w:ascii="Times New Roman" w:hAnsi="Times New Roman" w:cs="Times New Roman"/>
          <w:sz w:val="24"/>
          <w:szCs w:val="24"/>
        </w:rPr>
      </w:pPr>
    </w:p>
    <w:p w:rsidR="003C38B0" w:rsidRPr="0000786F" w:rsidRDefault="0000786F" w:rsidP="0000786F">
      <w:pPr>
        <w:pStyle w:val="Bodytext20"/>
        <w:shd w:val="clear" w:color="auto" w:fill="auto"/>
        <w:spacing w:line="360" w:lineRule="auto"/>
        <w:ind w:right="5842"/>
        <w:jc w:val="both"/>
        <w:rPr>
          <w:rFonts w:ascii="Times New Roman" w:hAnsi="Times New Roman" w:cs="Times New Roman"/>
          <w:sz w:val="24"/>
          <w:szCs w:val="24"/>
        </w:rPr>
      </w:pPr>
      <w:r w:rsidRPr="0000786F">
        <w:rPr>
          <w:rFonts w:ascii="Times New Roman" w:hAnsi="Times New Roman" w:cs="Times New Roman"/>
          <w:sz w:val="24"/>
          <w:szCs w:val="24"/>
        </w:rPr>
        <w:lastRenderedPageBreak/>
        <w:t>H</w:t>
      </w:r>
      <w:r w:rsidRPr="0000786F">
        <w:rPr>
          <w:rFonts w:ascii="Times New Roman" w:hAnsi="Times New Roman" w:cs="Times New Roman"/>
          <w:sz w:val="24"/>
          <w:szCs w:val="24"/>
        </w:rPr>
        <w:t xml:space="preserve">ON. MR. JUSTICE. </w:t>
      </w:r>
      <w:r w:rsidRPr="0000786F">
        <w:rPr>
          <w:rFonts w:ascii="Times New Roman" w:hAnsi="Times New Roman" w:cs="Times New Roman"/>
          <w:sz w:val="24"/>
          <w:szCs w:val="24"/>
        </w:rPr>
        <w:t>REMMY</w:t>
      </w:r>
    </w:p>
    <w:p w:rsidR="0000786F" w:rsidRPr="0000786F" w:rsidRDefault="0000786F" w:rsidP="0000786F">
      <w:pPr>
        <w:pStyle w:val="Bodytext20"/>
        <w:shd w:val="clear" w:color="auto" w:fill="auto"/>
        <w:spacing w:line="360" w:lineRule="auto"/>
        <w:ind w:right="5842"/>
        <w:jc w:val="both"/>
        <w:rPr>
          <w:rFonts w:ascii="Times New Roman" w:hAnsi="Times New Roman" w:cs="Times New Roman"/>
          <w:sz w:val="24"/>
          <w:szCs w:val="24"/>
        </w:rPr>
      </w:pPr>
    </w:p>
    <w:p w:rsidR="0000786F" w:rsidRPr="0000786F" w:rsidRDefault="0000786F" w:rsidP="0000786F">
      <w:pPr>
        <w:pStyle w:val="Bodytext20"/>
        <w:shd w:val="clear" w:color="auto" w:fill="auto"/>
        <w:spacing w:line="360" w:lineRule="auto"/>
        <w:ind w:right="5842"/>
        <w:jc w:val="both"/>
        <w:rPr>
          <w:rFonts w:ascii="Times New Roman" w:hAnsi="Times New Roman" w:cs="Times New Roman"/>
          <w:sz w:val="24"/>
          <w:szCs w:val="24"/>
        </w:rPr>
      </w:pPr>
      <w:r w:rsidRPr="0000786F">
        <w:rPr>
          <w:rFonts w:ascii="Times New Roman" w:hAnsi="Times New Roman" w:cs="Times New Roman"/>
          <w:sz w:val="24"/>
          <w:szCs w:val="24"/>
        </w:rPr>
        <w:t>JUSTICE OF APPEAL</w:t>
      </w:r>
    </w:p>
    <w:p w:rsidR="0000786F" w:rsidRPr="0000786F" w:rsidRDefault="0000786F" w:rsidP="0000786F">
      <w:pPr>
        <w:pStyle w:val="Bodytext20"/>
        <w:shd w:val="clear" w:color="auto" w:fill="auto"/>
        <w:spacing w:line="360" w:lineRule="auto"/>
        <w:ind w:right="5842"/>
        <w:jc w:val="both"/>
        <w:rPr>
          <w:rFonts w:ascii="Times New Roman" w:hAnsi="Times New Roman" w:cs="Times New Roman"/>
          <w:sz w:val="24"/>
          <w:szCs w:val="24"/>
        </w:rPr>
      </w:pPr>
    </w:p>
    <w:p w:rsidR="0000786F" w:rsidRPr="0000786F" w:rsidRDefault="0000786F" w:rsidP="0000786F">
      <w:pPr>
        <w:pStyle w:val="Picturecaption0"/>
        <w:shd w:val="clear" w:color="auto" w:fill="auto"/>
        <w:spacing w:line="360" w:lineRule="auto"/>
        <w:jc w:val="both"/>
        <w:rPr>
          <w:rFonts w:ascii="Times New Roman" w:hAnsi="Times New Roman" w:cs="Times New Roman"/>
          <w:sz w:val="24"/>
          <w:szCs w:val="24"/>
        </w:rPr>
      </w:pPr>
      <w:r w:rsidRPr="0000786F">
        <w:rPr>
          <w:rFonts w:ascii="Times New Roman" w:hAnsi="Times New Roman" w:cs="Times New Roman"/>
          <w:sz w:val="24"/>
          <w:szCs w:val="24"/>
        </w:rPr>
        <w:t>HON. MR. JUSTICE. RICHARD BUTEERA</w:t>
      </w:r>
    </w:p>
    <w:p w:rsidR="0000786F" w:rsidRPr="0000786F" w:rsidRDefault="0000786F" w:rsidP="0000786F">
      <w:pPr>
        <w:pStyle w:val="Picturecaption0"/>
        <w:shd w:val="clear" w:color="auto" w:fill="auto"/>
        <w:spacing w:line="360" w:lineRule="auto"/>
        <w:jc w:val="both"/>
        <w:rPr>
          <w:rFonts w:ascii="Times New Roman" w:hAnsi="Times New Roman" w:cs="Times New Roman"/>
          <w:sz w:val="24"/>
          <w:szCs w:val="24"/>
        </w:rPr>
      </w:pPr>
    </w:p>
    <w:p w:rsidR="003C38B0" w:rsidRPr="0000786F" w:rsidRDefault="0000786F" w:rsidP="0000786F">
      <w:pPr>
        <w:pStyle w:val="Picturecaption0"/>
        <w:shd w:val="clear" w:color="auto" w:fill="auto"/>
        <w:spacing w:line="360" w:lineRule="auto"/>
        <w:jc w:val="both"/>
        <w:rPr>
          <w:rFonts w:ascii="Times New Roman" w:hAnsi="Times New Roman" w:cs="Times New Roman"/>
          <w:sz w:val="24"/>
          <w:szCs w:val="24"/>
        </w:rPr>
      </w:pPr>
      <w:r w:rsidRPr="0000786F">
        <w:rPr>
          <w:rFonts w:ascii="Times New Roman" w:hAnsi="Times New Roman" w:cs="Times New Roman"/>
          <w:sz w:val="24"/>
          <w:szCs w:val="24"/>
        </w:rPr>
        <w:t xml:space="preserve"> JUSTICE OF </w:t>
      </w:r>
      <w:r w:rsidRPr="0000786F">
        <w:rPr>
          <w:rFonts w:ascii="Times New Roman" w:hAnsi="Times New Roman" w:cs="Times New Roman"/>
          <w:sz w:val="24"/>
          <w:szCs w:val="24"/>
        </w:rPr>
        <w:t>APPEAL</w:t>
      </w:r>
    </w:p>
    <w:p w:rsidR="0000786F" w:rsidRPr="0000786F" w:rsidRDefault="0000786F" w:rsidP="0000786F">
      <w:pPr>
        <w:pStyle w:val="Picturecaption0"/>
        <w:shd w:val="clear" w:color="auto" w:fill="auto"/>
        <w:spacing w:line="360" w:lineRule="auto"/>
        <w:jc w:val="both"/>
        <w:rPr>
          <w:rFonts w:ascii="Times New Roman" w:hAnsi="Times New Roman" w:cs="Times New Roman"/>
          <w:sz w:val="24"/>
          <w:szCs w:val="24"/>
        </w:rPr>
      </w:pPr>
    </w:p>
    <w:p w:rsidR="0000786F" w:rsidRPr="0000786F" w:rsidRDefault="0000786F" w:rsidP="0000786F">
      <w:pPr>
        <w:pStyle w:val="Picturecaption0"/>
        <w:shd w:val="clear" w:color="auto" w:fill="auto"/>
        <w:spacing w:line="360" w:lineRule="auto"/>
        <w:jc w:val="both"/>
        <w:rPr>
          <w:rFonts w:ascii="Times New Roman" w:hAnsi="Times New Roman" w:cs="Times New Roman"/>
          <w:sz w:val="24"/>
          <w:szCs w:val="24"/>
        </w:rPr>
      </w:pPr>
      <w:r w:rsidRPr="0000786F">
        <w:rPr>
          <w:rFonts w:ascii="Times New Roman" w:hAnsi="Times New Roman" w:cs="Times New Roman"/>
          <w:sz w:val="24"/>
          <w:szCs w:val="24"/>
        </w:rPr>
        <w:t>HON. MR. JUSTICE. CHEBORION BARISHAKI</w:t>
      </w:r>
    </w:p>
    <w:p w:rsidR="0000786F" w:rsidRPr="0000786F" w:rsidRDefault="0000786F" w:rsidP="0000786F">
      <w:pPr>
        <w:pStyle w:val="Picturecaption0"/>
        <w:shd w:val="clear" w:color="auto" w:fill="auto"/>
        <w:spacing w:line="360" w:lineRule="auto"/>
        <w:jc w:val="both"/>
        <w:rPr>
          <w:rFonts w:ascii="Times New Roman" w:hAnsi="Times New Roman" w:cs="Times New Roman"/>
          <w:sz w:val="24"/>
          <w:szCs w:val="24"/>
        </w:rPr>
      </w:pPr>
      <w:r w:rsidRPr="0000786F">
        <w:rPr>
          <w:rFonts w:ascii="Times New Roman" w:hAnsi="Times New Roman" w:cs="Times New Roman"/>
          <w:sz w:val="24"/>
          <w:szCs w:val="24"/>
        </w:rPr>
        <w:t xml:space="preserve">, </w:t>
      </w:r>
    </w:p>
    <w:p w:rsidR="003C38B0" w:rsidRPr="0000786F" w:rsidRDefault="0000786F" w:rsidP="0000786F">
      <w:pPr>
        <w:pStyle w:val="Picturecaption0"/>
        <w:shd w:val="clear" w:color="auto" w:fill="auto"/>
        <w:spacing w:line="360" w:lineRule="auto"/>
        <w:jc w:val="both"/>
        <w:rPr>
          <w:rFonts w:ascii="Times New Roman" w:hAnsi="Times New Roman" w:cs="Times New Roman"/>
          <w:sz w:val="24"/>
          <w:szCs w:val="24"/>
        </w:rPr>
      </w:pPr>
      <w:r w:rsidRPr="0000786F">
        <w:rPr>
          <w:rFonts w:ascii="Times New Roman" w:hAnsi="Times New Roman" w:cs="Times New Roman"/>
          <w:sz w:val="24"/>
          <w:szCs w:val="24"/>
        </w:rPr>
        <w:t xml:space="preserve">JUSTICE OF </w:t>
      </w:r>
      <w:r w:rsidRPr="0000786F">
        <w:rPr>
          <w:rFonts w:ascii="Times New Roman" w:hAnsi="Times New Roman" w:cs="Times New Roman"/>
          <w:sz w:val="24"/>
          <w:szCs w:val="24"/>
        </w:rPr>
        <w:t>APPEAL</w:t>
      </w:r>
    </w:p>
    <w:p w:rsidR="003C38B0" w:rsidRPr="0000786F" w:rsidRDefault="003C38B0" w:rsidP="0000786F">
      <w:pPr>
        <w:spacing w:line="360" w:lineRule="auto"/>
        <w:jc w:val="both"/>
        <w:rPr>
          <w:rFonts w:ascii="Times New Roman" w:hAnsi="Times New Roman" w:cs="Times New Roman"/>
        </w:rPr>
      </w:pPr>
    </w:p>
    <w:sectPr w:rsidR="003C38B0" w:rsidRPr="0000786F">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71" w:rsidRDefault="002A2471">
      <w:r>
        <w:separator/>
      </w:r>
    </w:p>
  </w:endnote>
  <w:endnote w:type="continuationSeparator" w:id="0">
    <w:p w:rsidR="002A2471" w:rsidRDefault="002A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71" w:rsidRDefault="002A2471"/>
  </w:footnote>
  <w:footnote w:type="continuationSeparator" w:id="0">
    <w:p w:rsidR="002A2471" w:rsidRDefault="002A24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07DB"/>
    <w:multiLevelType w:val="multilevel"/>
    <w:tmpl w:val="0CBC0062"/>
    <w:lvl w:ilvl="0">
      <w:start w:val="1"/>
      <w:numFmt w:val="decimal"/>
      <w:lvlText w:val="%1"/>
      <w:lvlJc w:val="left"/>
      <w:rPr>
        <w:rFonts w:ascii="Calibri" w:eastAsia="Calibri" w:hAnsi="Calibri" w:cs="Calibri"/>
        <w:b w:val="0"/>
        <w:bCs w:val="0"/>
        <w:i w:val="0"/>
        <w:iCs w:val="0"/>
        <w:smallCaps w:val="0"/>
        <w:strike w:val="0"/>
        <w:color w:val="000000"/>
        <w:spacing w:val="5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B0"/>
    <w:rsid w:val="0000786F"/>
    <w:rsid w:val="002A2471"/>
    <w:rsid w:val="003C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
      <w:sz w:val="22"/>
      <w:szCs w:val="22"/>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pacing w:val="-11"/>
      <w:sz w:val="25"/>
      <w:szCs w:val="25"/>
      <w:u w:val="none"/>
    </w:rPr>
  </w:style>
  <w:style w:type="character" w:customStyle="1" w:styleId="Bodytext2Impact">
    <w:name w:val="Body text (2) + Impact"/>
    <w:aliases w:val="8.5 pt,Not Bold,Spacing 0 pt"/>
    <w:basedOn w:val="Bodytext2"/>
    <w:rPr>
      <w:rFonts w:ascii="Impact" w:eastAsia="Impact" w:hAnsi="Impact" w:cs="Impact"/>
      <w:b/>
      <w:bCs/>
      <w:i w:val="0"/>
      <w:iCs w:val="0"/>
      <w:smallCaps w:val="0"/>
      <w:strike w:val="0"/>
      <w:color w:val="000000"/>
      <w:spacing w:val="0"/>
      <w:w w:val="100"/>
      <w:position w:val="0"/>
      <w:sz w:val="17"/>
      <w:szCs w:val="17"/>
      <w:u w:val="none"/>
    </w:rPr>
  </w:style>
  <w:style w:type="character" w:customStyle="1" w:styleId="Bodytext2MingLiU">
    <w:name w:val="Body text (2) + MingLiU"/>
    <w:aliases w:val="7.5 pt,Not Bold,Spacing 0 pt"/>
    <w:basedOn w:val="Bodytext2"/>
    <w:rPr>
      <w:rFonts w:ascii="MingLiU" w:eastAsia="MingLiU" w:hAnsi="MingLiU" w:cs="MingLiU"/>
      <w:b/>
      <w:bCs/>
      <w:i w:val="0"/>
      <w:iCs w:val="0"/>
      <w:smallCaps w:val="0"/>
      <w:strike w:val="0"/>
      <w:color w:val="000000"/>
      <w:spacing w:val="0"/>
      <w:w w:val="100"/>
      <w:position w:val="0"/>
      <w:sz w:val="15"/>
      <w:szCs w:val="15"/>
      <w:u w:val="none"/>
    </w:rPr>
  </w:style>
  <w:style w:type="character" w:customStyle="1" w:styleId="Bodytext28pt">
    <w:name w:val="Body text (2) + 8 pt"/>
    <w:aliases w:val="Not Bold,Spacing 0 pt"/>
    <w:basedOn w:val="Bodytext2"/>
    <w:rPr>
      <w:rFonts w:ascii="Bookman Old Style" w:eastAsia="Bookman Old Style" w:hAnsi="Bookman Old Style" w:cs="Bookman Old Style"/>
      <w:b/>
      <w:bCs/>
      <w:i w:val="0"/>
      <w:iCs w:val="0"/>
      <w:smallCaps w:val="0"/>
      <w:strike w:val="0"/>
      <w:color w:val="000000"/>
      <w:spacing w:val="0"/>
      <w:w w:val="100"/>
      <w:position w:val="0"/>
      <w:sz w:val="16"/>
      <w:szCs w:val="16"/>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
      <w:sz w:val="22"/>
      <w:szCs w:val="22"/>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pacing w:val="52"/>
      <w:sz w:val="20"/>
      <w:szCs w:val="20"/>
      <w:u w:val="none"/>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pacing w:val="-1"/>
      <w:sz w:val="22"/>
      <w:szCs w:val="22"/>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
      <w:w w:val="100"/>
      <w:position w:val="0"/>
      <w:sz w:val="22"/>
      <w:szCs w:val="22"/>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1"/>
      <w:w w:val="100"/>
      <w:position w:val="0"/>
      <w:sz w:val="22"/>
      <w:szCs w:val="22"/>
      <w:u w:val="none"/>
      <w:lang w:val="en-US"/>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1"/>
      <w:w w:val="100"/>
      <w:position w:val="0"/>
      <w:sz w:val="22"/>
      <w:szCs w:val="22"/>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1"/>
      <w:w w:val="100"/>
      <w:position w:val="0"/>
      <w:sz w:val="22"/>
      <w:szCs w:val="22"/>
      <w:u w:val="singl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1"/>
      <w:sz w:val="22"/>
      <w:szCs w:val="22"/>
      <w:u w:val="none"/>
    </w:rPr>
  </w:style>
  <w:style w:type="paragraph" w:customStyle="1" w:styleId="Bodytext20">
    <w:name w:val="Body text (2)"/>
    <w:basedOn w:val="Normal"/>
    <w:link w:val="Bodytext2"/>
    <w:pPr>
      <w:shd w:val="clear" w:color="auto" w:fill="FFFFFF"/>
      <w:spacing w:line="523" w:lineRule="exact"/>
      <w:jc w:val="center"/>
    </w:pPr>
    <w:rPr>
      <w:rFonts w:ascii="Bookman Old Style" w:eastAsia="Bookman Old Style" w:hAnsi="Bookman Old Style" w:cs="Bookman Old Style"/>
      <w:b/>
      <w:bCs/>
      <w:spacing w:val="-1"/>
      <w:sz w:val="22"/>
      <w:szCs w:val="22"/>
    </w:rPr>
  </w:style>
  <w:style w:type="paragraph" w:customStyle="1" w:styleId="Bodytext30">
    <w:name w:val="Body text (3)"/>
    <w:basedOn w:val="Normal"/>
    <w:link w:val="Bodytext3"/>
    <w:pPr>
      <w:shd w:val="clear" w:color="auto" w:fill="FFFFFF"/>
      <w:spacing w:line="528" w:lineRule="exact"/>
    </w:pPr>
    <w:rPr>
      <w:rFonts w:ascii="Bookman Old Style" w:eastAsia="Bookman Old Style" w:hAnsi="Bookman Old Style" w:cs="Bookman Old Style"/>
      <w:b/>
      <w:bCs/>
      <w:spacing w:val="-11"/>
      <w:sz w:val="25"/>
      <w:szCs w:val="25"/>
    </w:rPr>
  </w:style>
  <w:style w:type="paragraph" w:customStyle="1" w:styleId="BodyText1">
    <w:name w:val="Body Text1"/>
    <w:basedOn w:val="Normal"/>
    <w:link w:val="Bodytext"/>
    <w:pPr>
      <w:shd w:val="clear" w:color="auto" w:fill="FFFFFF"/>
      <w:spacing w:before="300" w:after="120" w:line="326" w:lineRule="exact"/>
      <w:jc w:val="both"/>
    </w:pPr>
    <w:rPr>
      <w:rFonts w:ascii="Bookman Old Style" w:eastAsia="Bookman Old Style" w:hAnsi="Bookman Old Style" w:cs="Bookman Old Style"/>
      <w:spacing w:val="-1"/>
      <w:sz w:val="22"/>
      <w:szCs w:val="22"/>
    </w:rPr>
  </w:style>
  <w:style w:type="paragraph" w:customStyle="1" w:styleId="Bodytext40">
    <w:name w:val="Body text (4)"/>
    <w:basedOn w:val="Normal"/>
    <w:link w:val="Bodytext4"/>
    <w:pPr>
      <w:shd w:val="clear" w:color="auto" w:fill="FFFFFF"/>
      <w:spacing w:before="120" w:line="0" w:lineRule="atLeast"/>
      <w:jc w:val="right"/>
    </w:pPr>
    <w:rPr>
      <w:rFonts w:ascii="Calibri" w:eastAsia="Calibri" w:hAnsi="Calibri" w:cs="Calibri"/>
      <w:spacing w:val="52"/>
      <w:sz w:val="20"/>
      <w:szCs w:val="20"/>
    </w:rPr>
  </w:style>
  <w:style w:type="paragraph" w:customStyle="1" w:styleId="Bodytext50">
    <w:name w:val="Body text (5)"/>
    <w:basedOn w:val="Normal"/>
    <w:link w:val="Bodytext5"/>
    <w:pPr>
      <w:shd w:val="clear" w:color="auto" w:fill="FFFFFF"/>
      <w:spacing w:before="420" w:after="120" w:line="326" w:lineRule="exact"/>
    </w:pPr>
    <w:rPr>
      <w:rFonts w:ascii="Bookman Old Style" w:eastAsia="Bookman Old Style" w:hAnsi="Bookman Old Style" w:cs="Bookman Old Style"/>
      <w:i/>
      <w:iCs/>
      <w:spacing w:val="-1"/>
      <w:sz w:val="22"/>
      <w:szCs w:val="22"/>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
      <w:sz w:val="22"/>
      <w:szCs w:val="22"/>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pacing w:val="-11"/>
      <w:sz w:val="25"/>
      <w:szCs w:val="25"/>
      <w:u w:val="none"/>
    </w:rPr>
  </w:style>
  <w:style w:type="character" w:customStyle="1" w:styleId="Bodytext2Impact">
    <w:name w:val="Body text (2) + Impact"/>
    <w:aliases w:val="8.5 pt,Not Bold,Spacing 0 pt"/>
    <w:basedOn w:val="Bodytext2"/>
    <w:rPr>
      <w:rFonts w:ascii="Impact" w:eastAsia="Impact" w:hAnsi="Impact" w:cs="Impact"/>
      <w:b/>
      <w:bCs/>
      <w:i w:val="0"/>
      <w:iCs w:val="0"/>
      <w:smallCaps w:val="0"/>
      <w:strike w:val="0"/>
      <w:color w:val="000000"/>
      <w:spacing w:val="0"/>
      <w:w w:val="100"/>
      <w:position w:val="0"/>
      <w:sz w:val="17"/>
      <w:szCs w:val="17"/>
      <w:u w:val="none"/>
    </w:rPr>
  </w:style>
  <w:style w:type="character" w:customStyle="1" w:styleId="Bodytext2MingLiU">
    <w:name w:val="Body text (2) + MingLiU"/>
    <w:aliases w:val="7.5 pt,Not Bold,Spacing 0 pt"/>
    <w:basedOn w:val="Bodytext2"/>
    <w:rPr>
      <w:rFonts w:ascii="MingLiU" w:eastAsia="MingLiU" w:hAnsi="MingLiU" w:cs="MingLiU"/>
      <w:b/>
      <w:bCs/>
      <w:i w:val="0"/>
      <w:iCs w:val="0"/>
      <w:smallCaps w:val="0"/>
      <w:strike w:val="0"/>
      <w:color w:val="000000"/>
      <w:spacing w:val="0"/>
      <w:w w:val="100"/>
      <w:position w:val="0"/>
      <w:sz w:val="15"/>
      <w:szCs w:val="15"/>
      <w:u w:val="none"/>
    </w:rPr>
  </w:style>
  <w:style w:type="character" w:customStyle="1" w:styleId="Bodytext28pt">
    <w:name w:val="Body text (2) + 8 pt"/>
    <w:aliases w:val="Not Bold,Spacing 0 pt"/>
    <w:basedOn w:val="Bodytext2"/>
    <w:rPr>
      <w:rFonts w:ascii="Bookman Old Style" w:eastAsia="Bookman Old Style" w:hAnsi="Bookman Old Style" w:cs="Bookman Old Style"/>
      <w:b/>
      <w:bCs/>
      <w:i w:val="0"/>
      <w:iCs w:val="0"/>
      <w:smallCaps w:val="0"/>
      <w:strike w:val="0"/>
      <w:color w:val="000000"/>
      <w:spacing w:val="0"/>
      <w:w w:val="100"/>
      <w:position w:val="0"/>
      <w:sz w:val="16"/>
      <w:szCs w:val="16"/>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
      <w:sz w:val="22"/>
      <w:szCs w:val="22"/>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pacing w:val="52"/>
      <w:sz w:val="20"/>
      <w:szCs w:val="20"/>
      <w:u w:val="none"/>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pacing w:val="-1"/>
      <w:sz w:val="22"/>
      <w:szCs w:val="22"/>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
      <w:w w:val="100"/>
      <w:position w:val="0"/>
      <w:sz w:val="22"/>
      <w:szCs w:val="22"/>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1"/>
      <w:w w:val="100"/>
      <w:position w:val="0"/>
      <w:sz w:val="22"/>
      <w:szCs w:val="22"/>
      <w:u w:val="none"/>
      <w:lang w:val="en-US"/>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1"/>
      <w:w w:val="100"/>
      <w:position w:val="0"/>
      <w:sz w:val="22"/>
      <w:szCs w:val="22"/>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1"/>
      <w:w w:val="100"/>
      <w:position w:val="0"/>
      <w:sz w:val="22"/>
      <w:szCs w:val="22"/>
      <w:u w:val="singl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1"/>
      <w:sz w:val="22"/>
      <w:szCs w:val="22"/>
      <w:u w:val="none"/>
    </w:rPr>
  </w:style>
  <w:style w:type="paragraph" w:customStyle="1" w:styleId="Bodytext20">
    <w:name w:val="Body text (2)"/>
    <w:basedOn w:val="Normal"/>
    <w:link w:val="Bodytext2"/>
    <w:pPr>
      <w:shd w:val="clear" w:color="auto" w:fill="FFFFFF"/>
      <w:spacing w:line="523" w:lineRule="exact"/>
      <w:jc w:val="center"/>
    </w:pPr>
    <w:rPr>
      <w:rFonts w:ascii="Bookman Old Style" w:eastAsia="Bookman Old Style" w:hAnsi="Bookman Old Style" w:cs="Bookman Old Style"/>
      <w:b/>
      <w:bCs/>
      <w:spacing w:val="-1"/>
      <w:sz w:val="22"/>
      <w:szCs w:val="22"/>
    </w:rPr>
  </w:style>
  <w:style w:type="paragraph" w:customStyle="1" w:styleId="Bodytext30">
    <w:name w:val="Body text (3)"/>
    <w:basedOn w:val="Normal"/>
    <w:link w:val="Bodytext3"/>
    <w:pPr>
      <w:shd w:val="clear" w:color="auto" w:fill="FFFFFF"/>
      <w:spacing w:line="528" w:lineRule="exact"/>
    </w:pPr>
    <w:rPr>
      <w:rFonts w:ascii="Bookman Old Style" w:eastAsia="Bookman Old Style" w:hAnsi="Bookman Old Style" w:cs="Bookman Old Style"/>
      <w:b/>
      <w:bCs/>
      <w:spacing w:val="-11"/>
      <w:sz w:val="25"/>
      <w:szCs w:val="25"/>
    </w:rPr>
  </w:style>
  <w:style w:type="paragraph" w:customStyle="1" w:styleId="BodyText1">
    <w:name w:val="Body Text1"/>
    <w:basedOn w:val="Normal"/>
    <w:link w:val="Bodytext"/>
    <w:pPr>
      <w:shd w:val="clear" w:color="auto" w:fill="FFFFFF"/>
      <w:spacing w:before="300" w:after="120" w:line="326" w:lineRule="exact"/>
      <w:jc w:val="both"/>
    </w:pPr>
    <w:rPr>
      <w:rFonts w:ascii="Bookman Old Style" w:eastAsia="Bookman Old Style" w:hAnsi="Bookman Old Style" w:cs="Bookman Old Style"/>
      <w:spacing w:val="-1"/>
      <w:sz w:val="22"/>
      <w:szCs w:val="22"/>
    </w:rPr>
  </w:style>
  <w:style w:type="paragraph" w:customStyle="1" w:styleId="Bodytext40">
    <w:name w:val="Body text (4)"/>
    <w:basedOn w:val="Normal"/>
    <w:link w:val="Bodytext4"/>
    <w:pPr>
      <w:shd w:val="clear" w:color="auto" w:fill="FFFFFF"/>
      <w:spacing w:before="120" w:line="0" w:lineRule="atLeast"/>
      <w:jc w:val="right"/>
    </w:pPr>
    <w:rPr>
      <w:rFonts w:ascii="Calibri" w:eastAsia="Calibri" w:hAnsi="Calibri" w:cs="Calibri"/>
      <w:spacing w:val="52"/>
      <w:sz w:val="20"/>
      <w:szCs w:val="20"/>
    </w:rPr>
  </w:style>
  <w:style w:type="paragraph" w:customStyle="1" w:styleId="Bodytext50">
    <w:name w:val="Body text (5)"/>
    <w:basedOn w:val="Normal"/>
    <w:link w:val="Bodytext5"/>
    <w:pPr>
      <w:shd w:val="clear" w:color="auto" w:fill="FFFFFF"/>
      <w:spacing w:before="420" w:after="120" w:line="326" w:lineRule="exact"/>
    </w:pPr>
    <w:rPr>
      <w:rFonts w:ascii="Bookman Old Style" w:eastAsia="Bookman Old Style" w:hAnsi="Bookman Old Style" w:cs="Bookman Old Style"/>
      <w:i/>
      <w:iCs/>
      <w:spacing w:val="-1"/>
      <w:sz w:val="22"/>
      <w:szCs w:val="22"/>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2016-08-02T07:19:00Z</dcterms:created>
  <dcterms:modified xsi:type="dcterms:W3CDTF">2016-08-02T07:35:00Z</dcterms:modified>
</cp:coreProperties>
</file>