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91" w:rsidRPr="00FB4D53" w:rsidRDefault="00F955E6" w:rsidP="00FB4D53">
      <w:pPr>
        <w:pStyle w:val="Heading10"/>
        <w:keepNext/>
        <w:keepLines/>
        <w:shd w:val="clear" w:color="auto" w:fill="auto"/>
        <w:spacing w:after="324" w:line="360" w:lineRule="auto"/>
        <w:ind w:left="20"/>
        <w:jc w:val="both"/>
        <w:rPr>
          <w:sz w:val="24"/>
          <w:szCs w:val="24"/>
        </w:rPr>
      </w:pPr>
      <w:bookmarkStart w:id="0" w:name="bookmark0"/>
      <w:r w:rsidRPr="00FB4D53">
        <w:rPr>
          <w:sz w:val="24"/>
          <w:szCs w:val="24"/>
        </w:rPr>
        <w:t>THE REPUBLIC OF UGANDA</w:t>
      </w:r>
      <w:bookmarkEnd w:id="0"/>
    </w:p>
    <w:p w:rsidR="00ED2C91" w:rsidRPr="00FB4D53" w:rsidRDefault="00F955E6" w:rsidP="00FB4D53">
      <w:pPr>
        <w:pStyle w:val="Bodytext20"/>
        <w:shd w:val="clear" w:color="auto" w:fill="auto"/>
        <w:spacing w:before="0" w:after="346" w:line="360" w:lineRule="auto"/>
        <w:ind w:left="1400"/>
        <w:jc w:val="both"/>
        <w:rPr>
          <w:sz w:val="24"/>
          <w:szCs w:val="24"/>
        </w:rPr>
      </w:pPr>
      <w:r w:rsidRPr="00FB4D53">
        <w:rPr>
          <w:sz w:val="24"/>
          <w:szCs w:val="24"/>
        </w:rPr>
        <w:t>IN THE COURT OF APPEAL OF UGANDA</w:t>
      </w:r>
    </w:p>
    <w:p w:rsidR="00ED2C91" w:rsidRPr="00FB4D53" w:rsidRDefault="00F955E6" w:rsidP="00FB4D53">
      <w:pPr>
        <w:pStyle w:val="Bodytext20"/>
        <w:shd w:val="clear" w:color="auto" w:fill="auto"/>
        <w:spacing w:before="0" w:after="410" w:line="360" w:lineRule="auto"/>
        <w:ind w:left="20"/>
        <w:jc w:val="both"/>
        <w:rPr>
          <w:sz w:val="24"/>
          <w:szCs w:val="24"/>
        </w:rPr>
      </w:pPr>
      <w:r w:rsidRPr="00FB4D53">
        <w:rPr>
          <w:sz w:val="24"/>
          <w:szCs w:val="24"/>
        </w:rPr>
        <w:t>AT ARUA</w:t>
      </w:r>
    </w:p>
    <w:p w:rsidR="00ED2C91" w:rsidRPr="00FB4D53" w:rsidRDefault="00F955E6" w:rsidP="00FB4D53">
      <w:pPr>
        <w:pStyle w:val="Bodytext20"/>
        <w:shd w:val="clear" w:color="auto" w:fill="auto"/>
        <w:spacing w:before="0" w:after="369" w:line="360" w:lineRule="auto"/>
        <w:ind w:left="20"/>
        <w:jc w:val="both"/>
        <w:rPr>
          <w:sz w:val="24"/>
          <w:szCs w:val="24"/>
        </w:rPr>
      </w:pPr>
      <w:proofErr w:type="gramStart"/>
      <w:r w:rsidRPr="00FB4D53">
        <w:rPr>
          <w:sz w:val="24"/>
          <w:szCs w:val="24"/>
        </w:rPr>
        <w:t>CRIMINAL APPEAL NO.</w:t>
      </w:r>
      <w:proofErr w:type="gramEnd"/>
      <w:r w:rsidRPr="00FB4D53">
        <w:rPr>
          <w:sz w:val="24"/>
          <w:szCs w:val="24"/>
        </w:rPr>
        <w:t xml:space="preserve"> 0304 OF 2010</w:t>
      </w:r>
    </w:p>
    <w:p w:rsidR="00ED2C91" w:rsidRPr="00FB4D53" w:rsidRDefault="00764F71" w:rsidP="00FB4D53">
      <w:pPr>
        <w:pStyle w:val="Bodytext30"/>
        <w:shd w:val="clear" w:color="auto" w:fill="auto"/>
        <w:tabs>
          <w:tab w:val="left" w:pos="2461"/>
          <w:tab w:val="left" w:pos="7698"/>
        </w:tabs>
        <w:spacing w:before="0" w:after="527" w:line="360" w:lineRule="auto"/>
        <w:ind w:left="1400" w:right="1420"/>
        <w:jc w:val="both"/>
        <w:rPr>
          <w:sz w:val="24"/>
          <w:szCs w:val="24"/>
        </w:rPr>
      </w:pPr>
      <w:proofErr w:type="gramStart"/>
      <w:r w:rsidRPr="00FB4D53">
        <w:rPr>
          <w:rStyle w:val="Bodytext3105pt"/>
          <w:sz w:val="24"/>
          <w:szCs w:val="24"/>
        </w:rPr>
        <w:t>[</w:t>
      </w:r>
      <w:r w:rsidR="00F955E6" w:rsidRPr="00FB4D53">
        <w:rPr>
          <w:rStyle w:val="Bodytext3105pt"/>
          <w:sz w:val="24"/>
          <w:szCs w:val="24"/>
        </w:rPr>
        <w:t xml:space="preserve"> </w:t>
      </w:r>
      <w:r w:rsidR="00F955E6" w:rsidRPr="00FB4D53">
        <w:rPr>
          <w:sz w:val="24"/>
          <w:szCs w:val="24"/>
        </w:rPr>
        <w:t>Arising</w:t>
      </w:r>
      <w:proofErr w:type="gramEnd"/>
      <w:r w:rsidR="00F955E6" w:rsidRPr="00FB4D53">
        <w:rPr>
          <w:sz w:val="24"/>
          <w:szCs w:val="24"/>
        </w:rPr>
        <w:t xml:space="preserve"> from Criminal Session Case No. 0053 of 2010 before</w:t>
      </w:r>
      <w:r w:rsidR="00F955E6" w:rsidRPr="00FB4D53">
        <w:rPr>
          <w:rStyle w:val="Bodytext3105pt"/>
          <w:sz w:val="24"/>
          <w:szCs w:val="24"/>
        </w:rPr>
        <w:t xml:space="preserve"> </w:t>
      </w:r>
      <w:r w:rsidR="00F955E6" w:rsidRPr="00FB4D53">
        <w:rPr>
          <w:sz w:val="24"/>
          <w:szCs w:val="24"/>
        </w:rPr>
        <w:t>His Lordship Hon. Justice Wilson Kwesiga.</w:t>
      </w:r>
      <w:r w:rsidRPr="00FB4D53">
        <w:rPr>
          <w:sz w:val="24"/>
          <w:szCs w:val="24"/>
        </w:rPr>
        <w:t>]</w:t>
      </w:r>
      <w:r w:rsidR="00F955E6" w:rsidRPr="00FB4D53">
        <w:rPr>
          <w:sz w:val="24"/>
          <w:szCs w:val="24"/>
        </w:rPr>
        <w:tab/>
      </w:r>
    </w:p>
    <w:p w:rsidR="00ED2C91" w:rsidRPr="00FB4D53" w:rsidRDefault="00F955E6" w:rsidP="00FB4D53">
      <w:pPr>
        <w:pStyle w:val="Bodytext20"/>
        <w:shd w:val="clear" w:color="auto" w:fill="auto"/>
        <w:spacing w:before="0" w:after="415" w:line="360" w:lineRule="auto"/>
        <w:ind w:left="20"/>
        <w:jc w:val="both"/>
        <w:rPr>
          <w:sz w:val="24"/>
          <w:szCs w:val="24"/>
        </w:rPr>
      </w:pPr>
      <w:r w:rsidRPr="00FB4D53">
        <w:rPr>
          <w:sz w:val="24"/>
          <w:szCs w:val="24"/>
        </w:rPr>
        <w:t xml:space="preserve">DIKU </w:t>
      </w:r>
      <w:proofErr w:type="gramStart"/>
      <w:r w:rsidRPr="00FB4D53">
        <w:rPr>
          <w:sz w:val="24"/>
          <w:szCs w:val="24"/>
        </w:rPr>
        <w:t>FRANCISKO :::::::::::::::::::::::::::::::::</w:t>
      </w:r>
      <w:proofErr w:type="gramEnd"/>
      <w:r w:rsidRPr="00FB4D53">
        <w:rPr>
          <w:sz w:val="24"/>
          <w:szCs w:val="24"/>
        </w:rPr>
        <w:t>APPELLANT</w:t>
      </w:r>
    </w:p>
    <w:p w:rsidR="00ED2C91" w:rsidRPr="00FB4D53" w:rsidRDefault="00F955E6" w:rsidP="00FB4D53">
      <w:pPr>
        <w:pStyle w:val="Bodytext20"/>
        <w:shd w:val="clear" w:color="auto" w:fill="auto"/>
        <w:spacing w:before="0" w:after="0" w:line="360" w:lineRule="auto"/>
        <w:ind w:left="20"/>
        <w:jc w:val="both"/>
        <w:rPr>
          <w:sz w:val="24"/>
          <w:szCs w:val="24"/>
        </w:rPr>
      </w:pPr>
      <w:r w:rsidRPr="00FB4D53">
        <w:rPr>
          <w:sz w:val="24"/>
          <w:szCs w:val="24"/>
        </w:rPr>
        <w:t>VS</w:t>
      </w:r>
    </w:p>
    <w:p w:rsidR="00ED2C91" w:rsidRPr="00FB4D53" w:rsidRDefault="00F955E6" w:rsidP="00FB4D53">
      <w:pPr>
        <w:pStyle w:val="Bodytext20"/>
        <w:shd w:val="clear" w:color="auto" w:fill="auto"/>
        <w:spacing w:before="0" w:after="354" w:line="360" w:lineRule="auto"/>
        <w:ind w:left="20"/>
        <w:jc w:val="both"/>
        <w:rPr>
          <w:sz w:val="24"/>
          <w:szCs w:val="24"/>
        </w:rPr>
      </w:pPr>
      <w:proofErr w:type="gramStart"/>
      <w:r w:rsidRPr="00FB4D53">
        <w:rPr>
          <w:sz w:val="24"/>
          <w:szCs w:val="24"/>
        </w:rPr>
        <w:t>UGANDA :</w:t>
      </w:r>
      <w:proofErr w:type="gramEnd"/>
      <w:r w:rsidRPr="00FB4D53">
        <w:rPr>
          <w:sz w:val="24"/>
          <w:szCs w:val="24"/>
        </w:rPr>
        <w:t>::::::::::::::::::::::::::::::::::::::::: RESPONDENT</w:t>
      </w:r>
    </w:p>
    <w:p w:rsidR="00ED2C91" w:rsidRPr="00FB4D53" w:rsidRDefault="00F955E6" w:rsidP="00FB4D53">
      <w:pPr>
        <w:pStyle w:val="Bodytext20"/>
        <w:shd w:val="clear" w:color="auto" w:fill="auto"/>
        <w:spacing w:before="0" w:after="0" w:line="360" w:lineRule="auto"/>
        <w:ind w:left="20"/>
        <w:jc w:val="both"/>
        <w:rPr>
          <w:sz w:val="24"/>
          <w:szCs w:val="24"/>
        </w:rPr>
      </w:pPr>
      <w:r w:rsidRPr="00FB4D53">
        <w:rPr>
          <w:sz w:val="24"/>
          <w:szCs w:val="24"/>
        </w:rPr>
        <w:t xml:space="preserve">Coram: Hon. Justice </w:t>
      </w:r>
      <w:proofErr w:type="spellStart"/>
      <w:r w:rsidRPr="00FB4D53">
        <w:rPr>
          <w:sz w:val="24"/>
          <w:szCs w:val="24"/>
        </w:rPr>
        <w:t>Remmy</w:t>
      </w:r>
      <w:proofErr w:type="spellEnd"/>
      <w:r w:rsidRPr="00FB4D53">
        <w:rPr>
          <w:sz w:val="24"/>
          <w:szCs w:val="24"/>
        </w:rPr>
        <w:t xml:space="preserve"> </w:t>
      </w:r>
      <w:proofErr w:type="spellStart"/>
      <w:r w:rsidRPr="00FB4D53">
        <w:rPr>
          <w:sz w:val="24"/>
          <w:szCs w:val="24"/>
        </w:rPr>
        <w:t>Kasule</w:t>
      </w:r>
      <w:proofErr w:type="spellEnd"/>
      <w:r w:rsidRPr="00FB4D53">
        <w:rPr>
          <w:sz w:val="24"/>
          <w:szCs w:val="24"/>
        </w:rPr>
        <w:t>, JA</w:t>
      </w:r>
    </w:p>
    <w:p w:rsidR="00000E64" w:rsidRPr="00FB4D53" w:rsidRDefault="00000E64" w:rsidP="00FB4D53">
      <w:pPr>
        <w:pStyle w:val="Bodytext20"/>
        <w:shd w:val="clear" w:color="auto" w:fill="auto"/>
        <w:spacing w:before="0" w:after="788" w:line="360" w:lineRule="auto"/>
        <w:ind w:right="1420"/>
        <w:jc w:val="both"/>
        <w:rPr>
          <w:sz w:val="24"/>
          <w:szCs w:val="24"/>
        </w:rPr>
      </w:pPr>
      <w:r w:rsidRPr="00FB4D53">
        <w:rPr>
          <w:sz w:val="24"/>
          <w:szCs w:val="24"/>
        </w:rPr>
        <w:t xml:space="preserve">               </w:t>
      </w:r>
      <w:r w:rsidR="00F955E6" w:rsidRPr="00FB4D53">
        <w:rPr>
          <w:sz w:val="24"/>
          <w:szCs w:val="24"/>
        </w:rPr>
        <w:t xml:space="preserve">Hon. Lady Justice </w:t>
      </w:r>
      <w:proofErr w:type="spellStart"/>
      <w:r w:rsidR="00F955E6" w:rsidRPr="00FB4D53">
        <w:rPr>
          <w:sz w:val="24"/>
          <w:szCs w:val="24"/>
        </w:rPr>
        <w:t>Hellen</w:t>
      </w:r>
      <w:proofErr w:type="spellEnd"/>
      <w:r w:rsidR="00F955E6" w:rsidRPr="00FB4D53">
        <w:rPr>
          <w:sz w:val="24"/>
          <w:szCs w:val="24"/>
        </w:rPr>
        <w:t xml:space="preserve"> </w:t>
      </w:r>
      <w:proofErr w:type="spellStart"/>
      <w:r w:rsidR="00F955E6" w:rsidRPr="00FB4D53">
        <w:rPr>
          <w:sz w:val="24"/>
          <w:szCs w:val="24"/>
        </w:rPr>
        <w:t>Obura</w:t>
      </w:r>
      <w:proofErr w:type="spellEnd"/>
      <w:r w:rsidR="00F955E6" w:rsidRPr="00FB4D53">
        <w:rPr>
          <w:sz w:val="24"/>
          <w:szCs w:val="24"/>
        </w:rPr>
        <w:t>, JA</w:t>
      </w:r>
    </w:p>
    <w:p w:rsidR="00ED2C91" w:rsidRPr="00FB4D53" w:rsidRDefault="00000E64" w:rsidP="00FB4D53">
      <w:pPr>
        <w:pStyle w:val="Bodytext20"/>
        <w:shd w:val="clear" w:color="auto" w:fill="auto"/>
        <w:spacing w:before="0" w:after="788" w:line="360" w:lineRule="auto"/>
        <w:ind w:right="1420"/>
        <w:jc w:val="both"/>
        <w:rPr>
          <w:sz w:val="24"/>
          <w:szCs w:val="24"/>
        </w:rPr>
      </w:pPr>
      <w:r w:rsidRPr="00FB4D53">
        <w:rPr>
          <w:sz w:val="24"/>
          <w:szCs w:val="24"/>
        </w:rPr>
        <w:t xml:space="preserve">               </w:t>
      </w:r>
      <w:r w:rsidR="00F955E6" w:rsidRPr="00FB4D53">
        <w:rPr>
          <w:sz w:val="24"/>
          <w:szCs w:val="24"/>
        </w:rPr>
        <w:t xml:space="preserve"> Hon. Justice Simon </w:t>
      </w:r>
      <w:proofErr w:type="spellStart"/>
      <w:r w:rsidR="00F955E6" w:rsidRPr="00FB4D53">
        <w:rPr>
          <w:sz w:val="24"/>
          <w:szCs w:val="24"/>
        </w:rPr>
        <w:t>Byabakama</w:t>
      </w:r>
      <w:proofErr w:type="spellEnd"/>
      <w:r w:rsidR="00F955E6" w:rsidRPr="00FB4D53">
        <w:rPr>
          <w:sz w:val="24"/>
          <w:szCs w:val="24"/>
        </w:rPr>
        <w:t xml:space="preserve"> </w:t>
      </w:r>
      <w:proofErr w:type="spellStart"/>
      <w:r w:rsidR="00F955E6" w:rsidRPr="00FB4D53">
        <w:rPr>
          <w:sz w:val="24"/>
          <w:szCs w:val="24"/>
        </w:rPr>
        <w:t>Mugenyi</w:t>
      </w:r>
      <w:proofErr w:type="spellEnd"/>
      <w:r w:rsidR="00F955E6" w:rsidRPr="00FB4D53">
        <w:rPr>
          <w:sz w:val="24"/>
          <w:szCs w:val="24"/>
        </w:rPr>
        <w:t>, JA</w:t>
      </w:r>
    </w:p>
    <w:p w:rsidR="00ED2C91" w:rsidRPr="00FB4D53" w:rsidRDefault="00F955E6" w:rsidP="00FB4D53">
      <w:pPr>
        <w:pStyle w:val="Heading20"/>
        <w:keepNext/>
        <w:keepLines/>
        <w:shd w:val="clear" w:color="auto" w:fill="auto"/>
        <w:spacing w:before="0" w:after="203" w:line="360" w:lineRule="auto"/>
        <w:ind w:left="2440"/>
        <w:jc w:val="both"/>
        <w:rPr>
          <w:sz w:val="24"/>
          <w:szCs w:val="24"/>
        </w:rPr>
      </w:pPr>
      <w:bookmarkStart w:id="1" w:name="bookmark1"/>
      <w:r w:rsidRPr="00FB4D53">
        <w:rPr>
          <w:sz w:val="24"/>
          <w:szCs w:val="24"/>
        </w:rPr>
        <w:t>JUDGMENT OF THE COURT</w:t>
      </w:r>
      <w:bookmarkEnd w:id="1"/>
    </w:p>
    <w:p w:rsidR="00ED2C91" w:rsidRPr="00FB4D53" w:rsidRDefault="00F955E6" w:rsidP="00FB4D53">
      <w:pPr>
        <w:pStyle w:val="BodyText1"/>
        <w:shd w:val="clear" w:color="auto" w:fill="auto"/>
        <w:spacing w:before="0" w:after="484" w:line="360" w:lineRule="auto"/>
        <w:ind w:left="20" w:right="20" w:firstLine="0"/>
        <w:rPr>
          <w:sz w:val="24"/>
          <w:szCs w:val="24"/>
        </w:rPr>
      </w:pPr>
      <w:r w:rsidRPr="00FB4D53">
        <w:rPr>
          <w:sz w:val="24"/>
          <w:szCs w:val="24"/>
        </w:rPr>
        <w:t>This is an appeal against conviction by the High Court of Uganda at Arua before Hon. Justice Wilson Kwesiga on 3-11-2010.</w:t>
      </w:r>
    </w:p>
    <w:p w:rsidR="00ED2C91" w:rsidRPr="00FB4D53" w:rsidRDefault="00F955E6" w:rsidP="00FB4D53">
      <w:pPr>
        <w:pStyle w:val="BodyText1"/>
        <w:shd w:val="clear" w:color="auto" w:fill="auto"/>
        <w:spacing w:before="0" w:after="682" w:line="360" w:lineRule="auto"/>
        <w:ind w:left="20" w:right="20" w:firstLine="0"/>
        <w:rPr>
          <w:sz w:val="24"/>
          <w:szCs w:val="24"/>
        </w:rPr>
      </w:pPr>
      <w:r w:rsidRPr="00FB4D53">
        <w:rPr>
          <w:sz w:val="24"/>
          <w:szCs w:val="24"/>
        </w:rPr>
        <w:t xml:space="preserve">The appellant was convicted of aggravated defilement contrary to </w:t>
      </w:r>
      <w:r w:rsidRPr="00FB4D53">
        <w:rPr>
          <w:rStyle w:val="BodytextBold"/>
          <w:sz w:val="24"/>
          <w:szCs w:val="24"/>
        </w:rPr>
        <w:t xml:space="preserve">Section 129(3) and (4) (a) of the Penal Code Act </w:t>
      </w:r>
      <w:r w:rsidRPr="00FB4D53">
        <w:rPr>
          <w:sz w:val="24"/>
          <w:szCs w:val="24"/>
        </w:rPr>
        <w:t>and sentenced to 14 years imprisonment.</w:t>
      </w:r>
    </w:p>
    <w:p w:rsidR="00ED2C91" w:rsidRPr="00FB4D53" w:rsidRDefault="00F955E6" w:rsidP="00FB4D53">
      <w:pPr>
        <w:pStyle w:val="BodyText1"/>
        <w:shd w:val="clear" w:color="auto" w:fill="auto"/>
        <w:spacing w:before="0" w:after="106" w:line="360" w:lineRule="auto"/>
        <w:ind w:left="20" w:firstLine="0"/>
        <w:rPr>
          <w:sz w:val="24"/>
          <w:szCs w:val="24"/>
        </w:rPr>
      </w:pPr>
      <w:r w:rsidRPr="00FB4D53">
        <w:rPr>
          <w:sz w:val="24"/>
          <w:szCs w:val="24"/>
        </w:rPr>
        <w:t>The facts, as proved and accepted by the trial Judge, were that on the</w:t>
      </w:r>
    </w:p>
    <w:p w:rsidR="00ED2C91" w:rsidRPr="00FB4D53" w:rsidRDefault="00ED2C91" w:rsidP="00FB4D53">
      <w:pPr>
        <w:pStyle w:val="Bodytext40"/>
        <w:shd w:val="clear" w:color="auto" w:fill="auto"/>
        <w:spacing w:before="0" w:line="360" w:lineRule="auto"/>
        <w:ind w:left="320"/>
        <w:jc w:val="both"/>
        <w:rPr>
          <w:sz w:val="24"/>
          <w:szCs w:val="24"/>
        </w:rPr>
      </w:pPr>
    </w:p>
    <w:p w:rsidR="00ED2C91" w:rsidRPr="00FB4D53" w:rsidRDefault="00F955E6" w:rsidP="00FB4D53">
      <w:pPr>
        <w:pStyle w:val="BodyText1"/>
        <w:shd w:val="clear" w:color="auto" w:fill="auto"/>
        <w:spacing w:before="0" w:after="0" w:line="360" w:lineRule="auto"/>
        <w:ind w:left="20" w:right="20" w:firstLine="0"/>
        <w:rPr>
          <w:sz w:val="24"/>
          <w:szCs w:val="24"/>
        </w:rPr>
      </w:pPr>
      <w:r w:rsidRPr="00FB4D53">
        <w:rPr>
          <w:sz w:val="24"/>
          <w:szCs w:val="24"/>
        </w:rPr>
        <w:t>28</w:t>
      </w:r>
      <w:r w:rsidR="00EA1976" w:rsidRPr="00FB4D53">
        <w:rPr>
          <w:sz w:val="24"/>
          <w:szCs w:val="24"/>
          <w:vertAlign w:val="superscript"/>
        </w:rPr>
        <w:t>th</w:t>
      </w:r>
      <w:r w:rsidR="00EA1976" w:rsidRPr="00FB4D53">
        <w:rPr>
          <w:sz w:val="24"/>
          <w:szCs w:val="24"/>
        </w:rPr>
        <w:t xml:space="preserve"> </w:t>
      </w:r>
      <w:r w:rsidRPr="00FB4D53">
        <w:rPr>
          <w:sz w:val="24"/>
          <w:szCs w:val="24"/>
        </w:rPr>
        <w:t>of June 2009, at about 1:00pm, the victim Ezaru Irene was on her way home when the appellant approached and offered her money. When she declined, he threatened to kill her and pulled her, to the</w:t>
      </w:r>
      <w:r w:rsidR="00EA1976" w:rsidRPr="00FB4D53">
        <w:rPr>
          <w:sz w:val="24"/>
          <w:szCs w:val="24"/>
        </w:rPr>
        <w:t xml:space="preserve"> </w:t>
      </w:r>
      <w:r w:rsidRPr="00FB4D53">
        <w:rPr>
          <w:sz w:val="24"/>
          <w:szCs w:val="24"/>
        </w:rPr>
        <w:t>bush. He plucked off her pants, pushed her to the ground and had penetrative sexual intercourse with her.</w:t>
      </w:r>
    </w:p>
    <w:p w:rsidR="00ED2C91" w:rsidRPr="00FB4D53" w:rsidRDefault="00F955E6" w:rsidP="00FB4D53">
      <w:pPr>
        <w:pStyle w:val="BodyText1"/>
        <w:shd w:val="clear" w:color="auto" w:fill="auto"/>
        <w:spacing w:before="0" w:after="484" w:line="360" w:lineRule="auto"/>
        <w:ind w:left="20" w:right="520" w:firstLine="0"/>
        <w:rPr>
          <w:sz w:val="24"/>
          <w:szCs w:val="24"/>
        </w:rPr>
      </w:pPr>
      <w:r w:rsidRPr="00FB4D53">
        <w:rPr>
          <w:sz w:val="24"/>
          <w:szCs w:val="24"/>
        </w:rPr>
        <w:lastRenderedPageBreak/>
        <w:t>She bled from her private parts but did not inform her mother (PW3) upon getting home. Some days later she fell sick and that is when she informed her mother as to what had happened to her. The victim was medically examined and found to have been sexually abused.</w:t>
      </w:r>
    </w:p>
    <w:p w:rsidR="00ED2C91" w:rsidRPr="00FB4D53" w:rsidRDefault="00F955E6" w:rsidP="00FB4D53">
      <w:pPr>
        <w:pStyle w:val="BodyText1"/>
        <w:shd w:val="clear" w:color="auto" w:fill="auto"/>
        <w:spacing w:before="0" w:after="682" w:line="360" w:lineRule="auto"/>
        <w:ind w:left="20" w:right="520" w:firstLine="0"/>
        <w:rPr>
          <w:sz w:val="24"/>
          <w:szCs w:val="24"/>
        </w:rPr>
      </w:pPr>
      <w:r w:rsidRPr="00FB4D53">
        <w:rPr>
          <w:sz w:val="24"/>
          <w:szCs w:val="24"/>
        </w:rPr>
        <w:t>The appellant’s defence was an alibi to the effect that, on the 28-6- 2009 he was at Kuluva hospital undergoing treatment. The trial Judge dismissed the alibi as untrue and believed the prosecution evidence that placed him at the scene of crime. The trial Judge convicted and sentenced him to the said term of imprisonment, hence this appeal.</w:t>
      </w:r>
    </w:p>
    <w:p w:rsidR="00ED2C91" w:rsidRPr="00FB4D53" w:rsidRDefault="00F955E6" w:rsidP="00FB4D53">
      <w:pPr>
        <w:pStyle w:val="BodyText1"/>
        <w:shd w:val="clear" w:color="auto" w:fill="auto"/>
        <w:spacing w:before="0" w:after="578" w:line="360" w:lineRule="auto"/>
        <w:ind w:left="20" w:firstLine="0"/>
        <w:rPr>
          <w:sz w:val="24"/>
          <w:szCs w:val="24"/>
        </w:rPr>
      </w:pPr>
      <w:r w:rsidRPr="00FB4D53">
        <w:rPr>
          <w:sz w:val="24"/>
          <w:szCs w:val="24"/>
        </w:rPr>
        <w:t>The appeal is premised on two grounds, namely;</w:t>
      </w:r>
    </w:p>
    <w:p w:rsidR="00ED2C91" w:rsidRPr="00FB4D53" w:rsidRDefault="00F955E6" w:rsidP="00FB4D53">
      <w:pPr>
        <w:pStyle w:val="Bodytext50"/>
        <w:numPr>
          <w:ilvl w:val="0"/>
          <w:numId w:val="1"/>
        </w:numPr>
        <w:shd w:val="clear" w:color="auto" w:fill="auto"/>
        <w:tabs>
          <w:tab w:val="left" w:pos="744"/>
        </w:tabs>
        <w:spacing w:before="0" w:line="360" w:lineRule="auto"/>
        <w:ind w:left="720" w:right="520"/>
        <w:rPr>
          <w:sz w:val="24"/>
          <w:szCs w:val="24"/>
        </w:rPr>
      </w:pPr>
      <w:r w:rsidRPr="00FB4D53">
        <w:rPr>
          <w:sz w:val="24"/>
          <w:szCs w:val="24"/>
        </w:rPr>
        <w:t>The learned trial Judge erred in law and fact when he failed to properly evaluate the evidence on record hence arriving at a wrong decision.</w:t>
      </w:r>
    </w:p>
    <w:p w:rsidR="00ED2C91" w:rsidRPr="00FB4D53" w:rsidRDefault="00F955E6" w:rsidP="00FB4D53">
      <w:pPr>
        <w:pStyle w:val="Bodytext50"/>
        <w:numPr>
          <w:ilvl w:val="0"/>
          <w:numId w:val="1"/>
        </w:numPr>
        <w:shd w:val="clear" w:color="auto" w:fill="auto"/>
        <w:tabs>
          <w:tab w:val="left" w:pos="744"/>
        </w:tabs>
        <w:spacing w:before="0" w:after="308" w:line="360" w:lineRule="auto"/>
        <w:ind w:left="720" w:right="520"/>
        <w:rPr>
          <w:sz w:val="24"/>
          <w:szCs w:val="24"/>
        </w:rPr>
      </w:pPr>
      <w:r w:rsidRPr="00FB4D53">
        <w:rPr>
          <w:sz w:val="24"/>
          <w:szCs w:val="24"/>
        </w:rPr>
        <w:t>The learned trial Judge erred in law and fact when he convicted the appellant based on evidence that did not satisfy the standard of corroboration in sexual offences.</w:t>
      </w:r>
    </w:p>
    <w:p w:rsidR="00ED2C91" w:rsidRPr="00FB4D53" w:rsidRDefault="00F955E6" w:rsidP="00FB4D53">
      <w:pPr>
        <w:pStyle w:val="BodyText1"/>
        <w:shd w:val="clear" w:color="auto" w:fill="auto"/>
        <w:spacing w:before="0" w:after="491" w:line="360" w:lineRule="auto"/>
        <w:ind w:left="20" w:right="520" w:firstLine="0"/>
        <w:rPr>
          <w:sz w:val="24"/>
          <w:szCs w:val="24"/>
        </w:rPr>
      </w:pPr>
      <w:r w:rsidRPr="00FB4D53">
        <w:rPr>
          <w:sz w:val="24"/>
          <w:szCs w:val="24"/>
        </w:rPr>
        <w:t xml:space="preserve">The appellant was represented by Mr. </w:t>
      </w:r>
      <w:proofErr w:type="spellStart"/>
      <w:r w:rsidRPr="00FB4D53">
        <w:rPr>
          <w:sz w:val="24"/>
          <w:szCs w:val="24"/>
        </w:rPr>
        <w:t>Odama</w:t>
      </w:r>
      <w:proofErr w:type="spellEnd"/>
      <w:r w:rsidRPr="00FB4D53">
        <w:rPr>
          <w:sz w:val="24"/>
          <w:szCs w:val="24"/>
        </w:rPr>
        <w:t xml:space="preserve"> Henry on state brief while Mr. </w:t>
      </w:r>
      <w:proofErr w:type="spellStart"/>
      <w:r w:rsidRPr="00FB4D53">
        <w:rPr>
          <w:sz w:val="24"/>
          <w:szCs w:val="24"/>
        </w:rPr>
        <w:t>Oola</w:t>
      </w:r>
      <w:proofErr w:type="spellEnd"/>
      <w:r w:rsidRPr="00FB4D53">
        <w:rPr>
          <w:sz w:val="24"/>
          <w:szCs w:val="24"/>
        </w:rPr>
        <w:t xml:space="preserve"> Sam, Senior Principal State Attorney, appeared for the respondent.</w:t>
      </w:r>
    </w:p>
    <w:p w:rsidR="00ED2C91" w:rsidRPr="00FB4D53" w:rsidRDefault="00F955E6" w:rsidP="00FB4D53">
      <w:pPr>
        <w:spacing w:line="360" w:lineRule="auto"/>
        <w:jc w:val="both"/>
        <w:rPr>
          <w:rFonts w:ascii="Times New Roman" w:hAnsi="Times New Roman" w:cs="Times New Roman"/>
        </w:rPr>
      </w:pPr>
      <w:r w:rsidRPr="00FB4D53">
        <w:rPr>
          <w:rFonts w:ascii="Times New Roman" w:hAnsi="Times New Roman" w:cs="Times New Roman"/>
        </w:rPr>
        <w:br w:type="page"/>
      </w:r>
    </w:p>
    <w:p w:rsidR="00ED2C91" w:rsidRPr="00FB4D53" w:rsidRDefault="00F955E6" w:rsidP="00FB4D53">
      <w:pPr>
        <w:spacing w:line="360" w:lineRule="auto"/>
        <w:jc w:val="both"/>
        <w:rPr>
          <w:rFonts w:ascii="Times New Roman" w:hAnsi="Times New Roman" w:cs="Times New Roman"/>
        </w:rPr>
      </w:pPr>
      <w:r w:rsidRPr="00FB4D53">
        <w:rPr>
          <w:rFonts w:ascii="Times New Roman" w:hAnsi="Times New Roman" w:cs="Times New Roman"/>
        </w:rPr>
        <w:lastRenderedPageBreak/>
        <w:br w:type="page"/>
      </w:r>
    </w:p>
    <w:p w:rsidR="00ED2C91" w:rsidRPr="00FB4D53" w:rsidRDefault="00F955E6" w:rsidP="00FB4D53">
      <w:pPr>
        <w:pStyle w:val="BodyText1"/>
        <w:shd w:val="clear" w:color="auto" w:fill="auto"/>
        <w:spacing w:before="0" w:after="540" w:line="360" w:lineRule="auto"/>
        <w:ind w:right="20" w:firstLine="580"/>
        <w:rPr>
          <w:sz w:val="24"/>
          <w:szCs w:val="24"/>
        </w:rPr>
      </w:pPr>
      <w:r w:rsidRPr="00FB4D53">
        <w:rPr>
          <w:sz w:val="24"/>
          <w:szCs w:val="24"/>
        </w:rPr>
        <w:lastRenderedPageBreak/>
        <w:t xml:space="preserve">Counsel for the appellant argued both grounds together. He contended that had the trial Judge properly evaluated the evidence, he would have taken note of the lapses in the prosecution case that cast </w:t>
      </w:r>
      <w:proofErr w:type="gramStart"/>
      <w:r w:rsidRPr="00FB4D53">
        <w:rPr>
          <w:sz w:val="24"/>
          <w:szCs w:val="24"/>
        </w:rPr>
        <w:t xml:space="preserve">doubt </w:t>
      </w:r>
      <w:r w:rsidRPr="00FB4D53">
        <w:rPr>
          <w:rStyle w:val="Bodytext10pt2"/>
          <w:sz w:val="24"/>
          <w:szCs w:val="24"/>
        </w:rPr>
        <w:t xml:space="preserve"> </w:t>
      </w:r>
      <w:r w:rsidRPr="00FB4D53">
        <w:rPr>
          <w:sz w:val="24"/>
          <w:szCs w:val="24"/>
        </w:rPr>
        <w:t>on</w:t>
      </w:r>
      <w:proofErr w:type="gramEnd"/>
      <w:r w:rsidRPr="00FB4D53">
        <w:rPr>
          <w:sz w:val="24"/>
          <w:szCs w:val="24"/>
        </w:rPr>
        <w:t xml:space="preserve"> the cogency of the evidence against the appellant.</w:t>
      </w:r>
    </w:p>
    <w:p w:rsidR="00ED2C91" w:rsidRPr="00FB4D53" w:rsidRDefault="00F955E6" w:rsidP="00FB4D53">
      <w:pPr>
        <w:pStyle w:val="BodyText1"/>
        <w:shd w:val="clear" w:color="auto" w:fill="auto"/>
        <w:spacing w:before="0" w:after="540" w:line="360" w:lineRule="auto"/>
        <w:ind w:left="600" w:right="20" w:firstLine="0"/>
        <w:rPr>
          <w:sz w:val="24"/>
          <w:szCs w:val="24"/>
        </w:rPr>
      </w:pPr>
      <w:r w:rsidRPr="00FB4D53">
        <w:rPr>
          <w:sz w:val="24"/>
          <w:szCs w:val="24"/>
        </w:rPr>
        <w:t>Counsel contended that there was doubt whether the victim knew the appellant well in view of her evidence to the effect that she had never gone to his shop.</w:t>
      </w:r>
    </w:p>
    <w:p w:rsidR="00ED2C91" w:rsidRPr="00FB4D53" w:rsidRDefault="00F955E6" w:rsidP="00FB4D53">
      <w:pPr>
        <w:pStyle w:val="BodyText1"/>
        <w:shd w:val="clear" w:color="auto" w:fill="auto"/>
        <w:spacing w:before="0" w:after="0" w:line="360" w:lineRule="auto"/>
        <w:ind w:left="600" w:right="20" w:firstLine="0"/>
        <w:rPr>
          <w:sz w:val="24"/>
          <w:szCs w:val="24"/>
        </w:rPr>
      </w:pPr>
      <w:r w:rsidRPr="00FB4D53">
        <w:rPr>
          <w:sz w:val="24"/>
          <w:szCs w:val="24"/>
        </w:rPr>
        <w:t>Secondly, he argued that, whereas the particulars of the offence in the indictment stated the appellant was a person in authority over the victim as LCI defence secretary, no evidence was led to prove this ingredient of the offence.</w:t>
      </w:r>
    </w:p>
    <w:p w:rsidR="00ED2C91" w:rsidRPr="00FB4D53" w:rsidRDefault="00ED2C91" w:rsidP="00FB4D53">
      <w:pPr>
        <w:pStyle w:val="Bodytext60"/>
        <w:shd w:val="clear" w:color="auto" w:fill="auto"/>
        <w:spacing w:line="360" w:lineRule="auto"/>
        <w:jc w:val="both"/>
        <w:rPr>
          <w:rFonts w:ascii="Times New Roman" w:hAnsi="Times New Roman" w:cs="Times New Roman"/>
          <w:sz w:val="24"/>
          <w:szCs w:val="24"/>
        </w:rPr>
      </w:pPr>
    </w:p>
    <w:p w:rsidR="00ED2C91" w:rsidRPr="00FB4D53" w:rsidRDefault="00F955E6" w:rsidP="00FB4D53">
      <w:pPr>
        <w:pStyle w:val="BodyText1"/>
        <w:shd w:val="clear" w:color="auto" w:fill="auto"/>
        <w:spacing w:before="0" w:after="540" w:line="360" w:lineRule="auto"/>
        <w:ind w:right="20" w:firstLine="0"/>
        <w:rPr>
          <w:sz w:val="24"/>
          <w:szCs w:val="24"/>
        </w:rPr>
      </w:pPr>
      <w:r w:rsidRPr="00FB4D53">
        <w:rPr>
          <w:sz w:val="24"/>
          <w:szCs w:val="24"/>
        </w:rPr>
        <w:t>Counsel also cast doubt on the cogency of the Medical Report (</w:t>
      </w:r>
      <w:proofErr w:type="spellStart"/>
      <w:r w:rsidRPr="00FB4D53">
        <w:rPr>
          <w:sz w:val="24"/>
          <w:szCs w:val="24"/>
        </w:rPr>
        <w:t>Exh</w:t>
      </w:r>
      <w:proofErr w:type="spellEnd"/>
      <w:r w:rsidRPr="00FB4D53">
        <w:rPr>
          <w:sz w:val="24"/>
          <w:szCs w:val="24"/>
        </w:rPr>
        <w:t xml:space="preserve">. </w:t>
      </w:r>
      <w:proofErr w:type="spellStart"/>
      <w:r w:rsidRPr="00FB4D53">
        <w:rPr>
          <w:sz w:val="24"/>
          <w:szCs w:val="24"/>
        </w:rPr>
        <w:t>P.l</w:t>
      </w:r>
      <w:proofErr w:type="spellEnd"/>
      <w:r w:rsidRPr="00FB4D53">
        <w:rPr>
          <w:sz w:val="24"/>
          <w:szCs w:val="24"/>
        </w:rPr>
        <w:t>) pertaining to the examination of the victim. He contended that the findings by the Senior Clinical Officer (PW2) lacked credibility, considering that the victim was examined some three weeks after the alleged act of sexual intercourse.</w:t>
      </w:r>
    </w:p>
    <w:p w:rsidR="00ED2C91" w:rsidRPr="00FB4D53" w:rsidRDefault="00F955E6" w:rsidP="00FB4D53">
      <w:pPr>
        <w:pStyle w:val="BodyText1"/>
        <w:shd w:val="clear" w:color="auto" w:fill="auto"/>
        <w:spacing w:before="0" w:after="0" w:line="360" w:lineRule="auto"/>
        <w:ind w:right="20" w:firstLine="0"/>
        <w:rPr>
          <w:sz w:val="24"/>
          <w:szCs w:val="24"/>
        </w:rPr>
        <w:sectPr w:rsidR="00ED2C91" w:rsidRPr="00FB4D53">
          <w:footerReference w:type="even" r:id="rId8"/>
          <w:type w:val="continuous"/>
          <w:pgSz w:w="12240" w:h="18720"/>
          <w:pgMar w:top="1727" w:right="1265" w:bottom="1794" w:left="1337" w:header="0" w:footer="3" w:gutter="0"/>
          <w:cols w:space="720"/>
          <w:noEndnote/>
          <w:docGrid w:linePitch="360"/>
        </w:sectPr>
      </w:pPr>
      <w:r w:rsidRPr="00FB4D53">
        <w:rPr>
          <w:sz w:val="24"/>
          <w:szCs w:val="24"/>
        </w:rPr>
        <w:t xml:space="preserve">The last aspect addressed by counsel for the appellant concerned the appellant’s defence of alibi. Counsel contended that the same was not discredited or challenged. He concluded that, in view of the </w:t>
      </w:r>
      <w:proofErr w:type="gramStart"/>
      <w:r w:rsidRPr="00FB4D53">
        <w:rPr>
          <w:sz w:val="24"/>
          <w:szCs w:val="24"/>
        </w:rPr>
        <w:t xml:space="preserve">said </w:t>
      </w:r>
      <w:r w:rsidRPr="00FB4D53">
        <w:rPr>
          <w:rStyle w:val="Bodytext10pt2"/>
          <w:sz w:val="24"/>
          <w:szCs w:val="24"/>
        </w:rPr>
        <w:t xml:space="preserve"> </w:t>
      </w:r>
      <w:r w:rsidRPr="00FB4D53">
        <w:rPr>
          <w:sz w:val="24"/>
          <w:szCs w:val="24"/>
        </w:rPr>
        <w:t>lapses</w:t>
      </w:r>
      <w:proofErr w:type="gramEnd"/>
      <w:r w:rsidRPr="00FB4D53">
        <w:rPr>
          <w:sz w:val="24"/>
          <w:szCs w:val="24"/>
        </w:rPr>
        <w:t>, the ingredients of sexual intercourse and participation by the appellant were not proved. He invited this Court, after subjecting the</w:t>
      </w:r>
    </w:p>
    <w:p w:rsidR="00ED2C91" w:rsidRPr="00FB4D53" w:rsidRDefault="00F955E6" w:rsidP="00FB4D53">
      <w:pPr>
        <w:pStyle w:val="Bodytext70"/>
        <w:shd w:val="clear" w:color="auto" w:fill="auto"/>
        <w:spacing w:after="476" w:line="360" w:lineRule="auto"/>
        <w:ind w:left="700" w:right="20" w:firstLine="0"/>
        <w:rPr>
          <w:sz w:val="24"/>
          <w:szCs w:val="24"/>
        </w:rPr>
      </w:pPr>
      <w:proofErr w:type="gramStart"/>
      <w:r w:rsidRPr="00FB4D53">
        <w:rPr>
          <w:sz w:val="24"/>
          <w:szCs w:val="24"/>
        </w:rPr>
        <w:lastRenderedPageBreak/>
        <w:t>evidence</w:t>
      </w:r>
      <w:proofErr w:type="gramEnd"/>
      <w:r w:rsidRPr="00FB4D53">
        <w:rPr>
          <w:sz w:val="24"/>
          <w:szCs w:val="24"/>
        </w:rPr>
        <w:t xml:space="preserve"> to fresh scrutiny, to quash the conviction and set aside the sentence.</w:t>
      </w:r>
    </w:p>
    <w:p w:rsidR="00ED2C91" w:rsidRPr="00FB4D53" w:rsidRDefault="00993851" w:rsidP="00FB4D53">
      <w:pPr>
        <w:pStyle w:val="Bodytext70"/>
        <w:shd w:val="clear" w:color="auto" w:fill="auto"/>
        <w:spacing w:after="0" w:line="360" w:lineRule="auto"/>
        <w:ind w:left="700" w:right="20"/>
        <w:rPr>
          <w:sz w:val="24"/>
          <w:szCs w:val="24"/>
        </w:rPr>
      </w:pPr>
      <w:r w:rsidRPr="00FB4D53">
        <w:rPr>
          <w:rStyle w:val="Bodytext710pt1"/>
          <w:sz w:val="24"/>
          <w:szCs w:val="24"/>
        </w:rPr>
        <w:t xml:space="preserve">  </w:t>
      </w:r>
      <w:r w:rsidR="00F955E6" w:rsidRPr="00FB4D53">
        <w:rPr>
          <w:rStyle w:val="Bodytext710pt1"/>
          <w:sz w:val="24"/>
          <w:szCs w:val="24"/>
        </w:rPr>
        <w:t xml:space="preserve"> </w:t>
      </w:r>
      <w:r w:rsidR="00F955E6" w:rsidRPr="00FB4D53">
        <w:rPr>
          <w:sz w:val="24"/>
          <w:szCs w:val="24"/>
        </w:rPr>
        <w:t xml:space="preserve">Counsel for the respondent opposed the appeal. He argued that there was ample evidence to show the victim knew the appellant quite well. He also contended that the issue of whether the appellant was a person in authority was immaterial since it was proved the victim was below 14 years of age at the time the offence was committed. As </w:t>
      </w:r>
      <w:proofErr w:type="gramStart"/>
      <w:r w:rsidR="00F955E6" w:rsidRPr="00FB4D53">
        <w:rPr>
          <w:sz w:val="24"/>
          <w:szCs w:val="24"/>
        </w:rPr>
        <w:t>for  the</w:t>
      </w:r>
      <w:proofErr w:type="gramEnd"/>
      <w:r w:rsidR="00F955E6" w:rsidRPr="00FB4D53">
        <w:rPr>
          <w:sz w:val="24"/>
          <w:szCs w:val="24"/>
        </w:rPr>
        <w:t xml:space="preserve"> appellant’s alibi, counsel contended that this was properly addressed by the trial Judge after he had evaluated the evidence that showed the appellant was not at Kuluva hospital as he claimed. Counsel invited Court to dismiss the appeal, uphold the conviction and sentence.</w:t>
      </w:r>
    </w:p>
    <w:p w:rsidR="00ED2C91" w:rsidRPr="00FB4D53" w:rsidRDefault="00ED2C91" w:rsidP="00FB4D53">
      <w:pPr>
        <w:pStyle w:val="Bodytext70"/>
        <w:shd w:val="clear" w:color="auto" w:fill="auto"/>
        <w:spacing w:after="48" w:line="360" w:lineRule="auto"/>
        <w:ind w:left="700"/>
        <w:rPr>
          <w:sz w:val="24"/>
          <w:szCs w:val="24"/>
        </w:rPr>
      </w:pPr>
    </w:p>
    <w:p w:rsidR="00ED2C91" w:rsidRPr="00FB4D53" w:rsidRDefault="00F955E6" w:rsidP="00FB4D53">
      <w:pPr>
        <w:pStyle w:val="Bodytext70"/>
        <w:shd w:val="clear" w:color="auto" w:fill="auto"/>
        <w:spacing w:after="0" w:line="360" w:lineRule="auto"/>
        <w:ind w:left="700" w:right="20" w:firstLine="0"/>
        <w:rPr>
          <w:sz w:val="24"/>
          <w:szCs w:val="24"/>
        </w:rPr>
        <w:sectPr w:rsidR="00ED2C91" w:rsidRPr="00FB4D53">
          <w:footerReference w:type="even" r:id="rId9"/>
          <w:footerReference w:type="default" r:id="rId10"/>
          <w:footerReference w:type="first" r:id="rId11"/>
          <w:type w:val="continuous"/>
          <w:pgSz w:w="12240" w:h="18720"/>
          <w:pgMar w:top="1209" w:right="1630" w:bottom="1180" w:left="881" w:header="0" w:footer="3" w:gutter="0"/>
          <w:cols w:space="720"/>
          <w:noEndnote/>
          <w:titlePg/>
          <w:docGrid w:linePitch="360"/>
        </w:sectPr>
      </w:pPr>
      <w:r w:rsidRPr="00FB4D53">
        <w:rPr>
          <w:sz w:val="24"/>
          <w:szCs w:val="24"/>
        </w:rPr>
        <w:t xml:space="preserve">We have carefully considered the submissions of both counsel and perused the record as well. Our duty as a first appellate Court is to review and re-evaluate the evidence before the trial Court, draw inferences and reach our own conclusions, bearing in mind that </w:t>
      </w:r>
      <w:proofErr w:type="gramStart"/>
      <w:r w:rsidRPr="00FB4D53">
        <w:rPr>
          <w:sz w:val="24"/>
          <w:szCs w:val="24"/>
        </w:rPr>
        <w:t>this  Court</w:t>
      </w:r>
      <w:proofErr w:type="gramEnd"/>
      <w:r w:rsidRPr="00FB4D53">
        <w:rPr>
          <w:sz w:val="24"/>
          <w:szCs w:val="24"/>
        </w:rPr>
        <w:t xml:space="preserve"> did not have the opportunity to hear and observe the witnesses testify as the learned trial Judge did. See </w:t>
      </w:r>
      <w:r w:rsidRPr="00FB4D53">
        <w:rPr>
          <w:rStyle w:val="Bodytext715pt"/>
          <w:sz w:val="24"/>
          <w:szCs w:val="24"/>
        </w:rPr>
        <w:t xml:space="preserve">Rule 30(1) (a) of The Judicature (Court of Appeal Rules) Directions; </w:t>
      </w:r>
      <w:r w:rsidRPr="00FB4D53">
        <w:rPr>
          <w:rStyle w:val="Bodytext715pt"/>
          <w:sz w:val="24"/>
          <w:szCs w:val="24"/>
        </w:rPr>
        <w:lastRenderedPageBreak/>
        <w:t xml:space="preserve">Begumisa and others </w:t>
      </w:r>
      <w:proofErr w:type="spellStart"/>
      <w:r w:rsidRPr="00FB4D53">
        <w:rPr>
          <w:rStyle w:val="Bodytext715pt"/>
          <w:sz w:val="24"/>
          <w:szCs w:val="24"/>
        </w:rPr>
        <w:t>vs</w:t>
      </w:r>
      <w:proofErr w:type="spellEnd"/>
      <w:r w:rsidRPr="00FB4D53">
        <w:rPr>
          <w:rStyle w:val="Bodytext715pt"/>
          <w:sz w:val="24"/>
          <w:szCs w:val="24"/>
        </w:rPr>
        <w:t xml:space="preserve"> Tibebaga, SCCA NO. </w:t>
      </w:r>
      <w:proofErr w:type="gramStart"/>
      <w:r w:rsidRPr="00FB4D53">
        <w:rPr>
          <w:rStyle w:val="Bodytext715pt"/>
          <w:sz w:val="24"/>
          <w:szCs w:val="24"/>
        </w:rPr>
        <w:t xml:space="preserve">17/2002 </w:t>
      </w:r>
      <w:r w:rsidRPr="00FB4D53">
        <w:rPr>
          <w:sz w:val="24"/>
          <w:szCs w:val="24"/>
        </w:rPr>
        <w:t xml:space="preserve">and </w:t>
      </w:r>
      <w:r w:rsidRPr="00FB4D53">
        <w:rPr>
          <w:rStyle w:val="Bodytext715pt"/>
          <w:sz w:val="24"/>
          <w:szCs w:val="24"/>
        </w:rPr>
        <w:t xml:space="preserve">Mbazira Siragi and another </w:t>
      </w:r>
      <w:proofErr w:type="spellStart"/>
      <w:r w:rsidRPr="00FB4D53">
        <w:rPr>
          <w:rStyle w:val="Bodytext715pt"/>
          <w:sz w:val="24"/>
          <w:szCs w:val="24"/>
        </w:rPr>
        <w:t>vs</w:t>
      </w:r>
      <w:proofErr w:type="spellEnd"/>
      <w:r w:rsidRPr="00FB4D53">
        <w:rPr>
          <w:rStyle w:val="Bodytext715pt"/>
          <w:sz w:val="24"/>
          <w:szCs w:val="24"/>
        </w:rPr>
        <w:t xml:space="preserve"> Uganda Cr. Appeal NO.</w:t>
      </w:r>
      <w:proofErr w:type="gramEnd"/>
      <w:r w:rsidRPr="00FB4D53">
        <w:rPr>
          <w:rStyle w:val="Bodytext715pt"/>
          <w:sz w:val="24"/>
          <w:szCs w:val="24"/>
        </w:rPr>
        <w:t xml:space="preserve"> 7 of 2004 (SC)</w:t>
      </w: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before="33" w:after="33"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0" w:right="0" w:bottom="0" w:left="0" w:header="0" w:footer="3" w:gutter="0"/>
          <w:cols w:space="720"/>
          <w:noEndnote/>
          <w:docGrid w:linePitch="360"/>
        </w:sectPr>
      </w:pPr>
    </w:p>
    <w:p w:rsidR="00ED2C91" w:rsidRPr="00FB4D53" w:rsidRDefault="00F955E6" w:rsidP="00FB4D53">
      <w:pPr>
        <w:pStyle w:val="Bodytext70"/>
        <w:shd w:val="clear" w:color="auto" w:fill="auto"/>
        <w:spacing w:after="0" w:line="360" w:lineRule="auto"/>
        <w:ind w:right="780" w:firstLine="0"/>
        <w:rPr>
          <w:sz w:val="24"/>
          <w:szCs w:val="24"/>
        </w:rPr>
      </w:pPr>
      <w:r w:rsidRPr="00FB4D53">
        <w:rPr>
          <w:sz w:val="24"/>
          <w:szCs w:val="24"/>
        </w:rPr>
        <w:lastRenderedPageBreak/>
        <w:t>On the issue whether the victim (PWI) knew the appellant well, the evidence of PWI was to the effect that she knew the appellan</w:t>
      </w:r>
      <w:r w:rsidR="00386DCF" w:rsidRPr="00FB4D53">
        <w:rPr>
          <w:sz w:val="24"/>
          <w:szCs w:val="24"/>
        </w:rPr>
        <w:t xml:space="preserve">t lived at </w:t>
      </w:r>
      <w:proofErr w:type="spellStart"/>
      <w:r w:rsidR="00386DCF" w:rsidRPr="00FB4D53">
        <w:rPr>
          <w:sz w:val="24"/>
          <w:szCs w:val="24"/>
        </w:rPr>
        <w:t>Ajia</w:t>
      </w:r>
      <w:proofErr w:type="spellEnd"/>
      <w:r w:rsidR="00386DCF" w:rsidRPr="00FB4D53">
        <w:rPr>
          <w:sz w:val="24"/>
          <w:szCs w:val="24"/>
        </w:rPr>
        <w:t xml:space="preserve"> and used to sell in a shop at the place.</w:t>
      </w:r>
    </w:p>
    <w:p w:rsidR="00ED2C91" w:rsidRPr="00FB4D53" w:rsidRDefault="00ED2C91" w:rsidP="00FB4D53">
      <w:pPr>
        <w:framePr w:h="624"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framePr w:h="1018"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1164" w:right="857" w:bottom="1135" w:left="1563" w:header="0" w:footer="3" w:gutter="0"/>
          <w:cols w:space="720"/>
          <w:noEndnote/>
          <w:docGrid w:linePitch="360"/>
        </w:sectPr>
      </w:pPr>
    </w:p>
    <w:p w:rsidR="00ED2C91" w:rsidRPr="00FB4D53" w:rsidRDefault="00F955E6" w:rsidP="00FB4D53">
      <w:pPr>
        <w:pStyle w:val="BodyText1"/>
        <w:shd w:val="clear" w:color="auto" w:fill="auto"/>
        <w:spacing w:before="0" w:after="0" w:line="360" w:lineRule="auto"/>
        <w:ind w:left="20" w:right="40" w:firstLine="0"/>
        <w:rPr>
          <w:sz w:val="24"/>
          <w:szCs w:val="24"/>
        </w:rPr>
      </w:pPr>
      <w:r w:rsidRPr="00FB4D53">
        <w:rPr>
          <w:sz w:val="24"/>
          <w:szCs w:val="24"/>
        </w:rPr>
        <w:lastRenderedPageBreak/>
        <w:t xml:space="preserve">This was corroborated by </w:t>
      </w:r>
      <w:proofErr w:type="spellStart"/>
      <w:r w:rsidRPr="00FB4D53">
        <w:rPr>
          <w:sz w:val="24"/>
          <w:szCs w:val="24"/>
        </w:rPr>
        <w:t>Adiru</w:t>
      </w:r>
      <w:proofErr w:type="spellEnd"/>
      <w:r w:rsidRPr="00FB4D53">
        <w:rPr>
          <w:sz w:val="24"/>
          <w:szCs w:val="24"/>
        </w:rPr>
        <w:t xml:space="preserve"> Suzan (PW4) whose evidence was that the</w:t>
      </w:r>
    </w:p>
    <w:p w:rsidR="00ED2C91" w:rsidRPr="00FB4D53" w:rsidRDefault="00F955E6" w:rsidP="00FB4D53">
      <w:pPr>
        <w:pStyle w:val="BodyText1"/>
        <w:shd w:val="clear" w:color="auto" w:fill="auto"/>
        <w:spacing w:before="0" w:after="0" w:line="360" w:lineRule="auto"/>
        <w:ind w:right="40" w:firstLine="0"/>
        <w:rPr>
          <w:sz w:val="24"/>
          <w:szCs w:val="24"/>
        </w:rPr>
      </w:pPr>
      <w:r w:rsidRPr="00FB4D53">
        <w:rPr>
          <w:sz w:val="24"/>
          <w:szCs w:val="24"/>
        </w:rPr>
        <w:t xml:space="preserve"> </w:t>
      </w:r>
      <w:proofErr w:type="gramStart"/>
      <w:r w:rsidRPr="00FB4D53">
        <w:rPr>
          <w:sz w:val="24"/>
          <w:szCs w:val="24"/>
        </w:rPr>
        <w:t>appellant</w:t>
      </w:r>
      <w:proofErr w:type="gramEnd"/>
      <w:r w:rsidRPr="00FB4D53">
        <w:rPr>
          <w:sz w:val="24"/>
          <w:szCs w:val="24"/>
        </w:rPr>
        <w:t xml:space="preserve"> used to sell items at </w:t>
      </w:r>
      <w:proofErr w:type="spellStart"/>
      <w:r w:rsidRPr="00FB4D53">
        <w:rPr>
          <w:sz w:val="24"/>
          <w:szCs w:val="24"/>
        </w:rPr>
        <w:t>Ajia</w:t>
      </w:r>
      <w:proofErr w:type="spellEnd"/>
      <w:r w:rsidRPr="00FB4D53">
        <w:rPr>
          <w:sz w:val="24"/>
          <w:szCs w:val="24"/>
        </w:rPr>
        <w:t xml:space="preserve"> Trading Centre. In his </w:t>
      </w:r>
      <w:proofErr w:type="spellStart"/>
      <w:r w:rsidRPr="00FB4D53">
        <w:rPr>
          <w:sz w:val="24"/>
          <w:szCs w:val="24"/>
        </w:rPr>
        <w:t>defence</w:t>
      </w:r>
      <w:proofErr w:type="spellEnd"/>
      <w:r w:rsidRPr="00FB4D53">
        <w:rPr>
          <w:sz w:val="24"/>
          <w:szCs w:val="24"/>
        </w:rPr>
        <w:t>, the</w:t>
      </w:r>
    </w:p>
    <w:p w:rsidR="00ED2C91" w:rsidRPr="00FB4D53" w:rsidRDefault="00F955E6" w:rsidP="00FB4D53">
      <w:pPr>
        <w:pStyle w:val="BodyText1"/>
        <w:shd w:val="clear" w:color="auto" w:fill="auto"/>
        <w:spacing w:before="0" w:after="472" w:line="360" w:lineRule="auto"/>
        <w:ind w:left="700" w:right="40" w:firstLine="0"/>
        <w:rPr>
          <w:sz w:val="24"/>
          <w:szCs w:val="24"/>
        </w:rPr>
      </w:pPr>
      <w:proofErr w:type="gramStart"/>
      <w:r w:rsidRPr="00FB4D53">
        <w:rPr>
          <w:sz w:val="24"/>
          <w:szCs w:val="24"/>
        </w:rPr>
        <w:t>appellant</w:t>
      </w:r>
      <w:proofErr w:type="gramEnd"/>
      <w:r w:rsidRPr="00FB4D53">
        <w:rPr>
          <w:sz w:val="24"/>
          <w:szCs w:val="24"/>
        </w:rPr>
        <w:t xml:space="preserve"> stated he lived at </w:t>
      </w:r>
      <w:proofErr w:type="spellStart"/>
      <w:r w:rsidRPr="00FB4D53">
        <w:rPr>
          <w:sz w:val="24"/>
          <w:szCs w:val="24"/>
        </w:rPr>
        <w:t>Ajia</w:t>
      </w:r>
      <w:proofErr w:type="spellEnd"/>
      <w:r w:rsidRPr="00FB4D53">
        <w:rPr>
          <w:sz w:val="24"/>
          <w:szCs w:val="24"/>
        </w:rPr>
        <w:t>. He did not refute assertions by PWI and PW4 that he used to sell in a shop at the said place.</w:t>
      </w:r>
    </w:p>
    <w:p w:rsidR="00ED2C91" w:rsidRPr="00FB4D53" w:rsidRDefault="00F955E6" w:rsidP="00FB4D53">
      <w:pPr>
        <w:pStyle w:val="Bodytext80"/>
        <w:shd w:val="clear" w:color="auto" w:fill="auto"/>
        <w:spacing w:before="0" w:after="488" w:line="360" w:lineRule="auto"/>
        <w:ind w:left="20" w:right="40"/>
        <w:jc w:val="both"/>
        <w:rPr>
          <w:rFonts w:ascii="Times New Roman" w:hAnsi="Times New Roman" w:cs="Times New Roman"/>
          <w:sz w:val="24"/>
          <w:szCs w:val="24"/>
        </w:rPr>
      </w:pPr>
      <w:r w:rsidRPr="00FB4D53">
        <w:rPr>
          <w:rStyle w:val="Bodytext8TimesNewRoman"/>
          <w:rFonts w:eastAsia="Constantia"/>
          <w:sz w:val="24"/>
          <w:szCs w:val="24"/>
        </w:rPr>
        <w:t xml:space="preserve">We </w:t>
      </w:r>
      <w:r w:rsidRPr="00FB4D53">
        <w:rPr>
          <w:rFonts w:ascii="Times New Roman" w:hAnsi="Times New Roman" w:cs="Times New Roman"/>
          <w:sz w:val="24"/>
          <w:szCs w:val="24"/>
        </w:rPr>
        <w:t xml:space="preserve">note that </w:t>
      </w:r>
      <w:r w:rsidRPr="00FB4D53">
        <w:rPr>
          <w:rStyle w:val="Bodytext8TimesNewRoman"/>
          <w:rFonts w:eastAsia="Constantia"/>
          <w:sz w:val="24"/>
          <w:szCs w:val="24"/>
        </w:rPr>
        <w:t xml:space="preserve">PWI </w:t>
      </w:r>
      <w:r w:rsidRPr="00FB4D53">
        <w:rPr>
          <w:rFonts w:ascii="Times New Roman" w:hAnsi="Times New Roman" w:cs="Times New Roman"/>
          <w:sz w:val="24"/>
          <w:szCs w:val="24"/>
        </w:rPr>
        <w:t>(victim) was not challenged in cross-examination with regard to her evidence that she knew the appellant.</w:t>
      </w:r>
    </w:p>
    <w:p w:rsidR="00ED2C91" w:rsidRPr="00FB4D53" w:rsidRDefault="00F955E6" w:rsidP="00FB4D53">
      <w:pPr>
        <w:pStyle w:val="BodyText1"/>
        <w:shd w:val="clear" w:color="auto" w:fill="auto"/>
        <w:spacing w:before="0" w:line="360" w:lineRule="auto"/>
        <w:ind w:left="20" w:right="40" w:firstLine="0"/>
        <w:rPr>
          <w:sz w:val="24"/>
          <w:szCs w:val="24"/>
        </w:rPr>
      </w:pPr>
      <w:r w:rsidRPr="00FB4D53">
        <w:rPr>
          <w:sz w:val="24"/>
          <w:szCs w:val="24"/>
        </w:rPr>
        <w:t xml:space="preserve">In the judgment, the learned trial Judge considered the circumstances of identification at the scene, and he warned himself of the dangers of acting on the evidence of a single identifying witness. Having </w:t>
      </w:r>
      <w:proofErr w:type="gramStart"/>
      <w:r w:rsidRPr="00FB4D53">
        <w:rPr>
          <w:sz w:val="24"/>
          <w:szCs w:val="24"/>
        </w:rPr>
        <w:t xml:space="preserve">done </w:t>
      </w:r>
      <w:r w:rsidRPr="00FB4D53">
        <w:rPr>
          <w:rStyle w:val="Bodytext10pt2"/>
          <w:sz w:val="24"/>
          <w:szCs w:val="24"/>
        </w:rPr>
        <w:t xml:space="preserve"> </w:t>
      </w:r>
      <w:r w:rsidRPr="00FB4D53">
        <w:rPr>
          <w:sz w:val="24"/>
          <w:szCs w:val="24"/>
        </w:rPr>
        <w:t>so</w:t>
      </w:r>
      <w:proofErr w:type="gramEnd"/>
      <w:r w:rsidRPr="00FB4D53">
        <w:rPr>
          <w:sz w:val="24"/>
          <w:szCs w:val="24"/>
        </w:rPr>
        <w:t>, he concluded that, the conditions were favourable for the victim’s correct identification of her assailant.</w:t>
      </w:r>
    </w:p>
    <w:p w:rsidR="00ED2C91" w:rsidRPr="00FB4D53" w:rsidRDefault="00F955E6" w:rsidP="00FB4D53">
      <w:pPr>
        <w:pStyle w:val="BodyText1"/>
        <w:shd w:val="clear" w:color="auto" w:fill="auto"/>
        <w:spacing w:before="0" w:after="0" w:line="360" w:lineRule="auto"/>
        <w:ind w:left="700" w:right="40" w:firstLine="0"/>
        <w:rPr>
          <w:sz w:val="24"/>
          <w:szCs w:val="24"/>
        </w:rPr>
      </w:pPr>
      <w:r w:rsidRPr="00FB4D53">
        <w:rPr>
          <w:sz w:val="24"/>
          <w:szCs w:val="24"/>
        </w:rPr>
        <w:t xml:space="preserve">The conditions were that; the time was 1:00pm, the appellant first talked to the victim when he offered her </w:t>
      </w:r>
      <w:proofErr w:type="spellStart"/>
      <w:r w:rsidRPr="00FB4D53">
        <w:rPr>
          <w:sz w:val="24"/>
          <w:szCs w:val="24"/>
        </w:rPr>
        <w:t>shs</w:t>
      </w:r>
      <w:proofErr w:type="spellEnd"/>
      <w:r w:rsidRPr="00FB4D53">
        <w:rPr>
          <w:sz w:val="24"/>
          <w:szCs w:val="24"/>
        </w:rPr>
        <w:t xml:space="preserve">. 2000, he then pulled </w:t>
      </w:r>
      <w:proofErr w:type="gramStart"/>
      <w:r w:rsidRPr="00FB4D53">
        <w:rPr>
          <w:sz w:val="24"/>
          <w:szCs w:val="24"/>
        </w:rPr>
        <w:t xml:space="preserve">her </w:t>
      </w:r>
      <w:r w:rsidRPr="00FB4D53">
        <w:rPr>
          <w:rStyle w:val="Bodytext10pt2"/>
          <w:sz w:val="24"/>
          <w:szCs w:val="24"/>
        </w:rPr>
        <w:t xml:space="preserve"> </w:t>
      </w:r>
      <w:r w:rsidRPr="00FB4D53">
        <w:rPr>
          <w:sz w:val="24"/>
          <w:szCs w:val="24"/>
        </w:rPr>
        <w:t>to</w:t>
      </w:r>
      <w:proofErr w:type="gramEnd"/>
      <w:r w:rsidRPr="00FB4D53">
        <w:rPr>
          <w:sz w:val="24"/>
          <w:szCs w:val="24"/>
        </w:rPr>
        <w:t xml:space="preserve"> the bush and he was on top of her during the sexual act. In those circumstances, PWI had ample opportunity to properly and unmistakably identify her assailant. We are therefore satisfied the learned trial Judge properly evaluated the evidence and came to the correct conclusion that the appellant was positively identified.</w:t>
      </w:r>
    </w:p>
    <w:p w:rsidR="00ED2C91" w:rsidRPr="00FB4D53" w:rsidRDefault="00ED2C91" w:rsidP="00FB4D53">
      <w:pPr>
        <w:pStyle w:val="Bodytext90"/>
        <w:shd w:val="clear" w:color="auto" w:fill="auto"/>
        <w:spacing w:line="360" w:lineRule="auto"/>
        <w:ind w:left="20" w:firstLine="0"/>
        <w:jc w:val="both"/>
        <w:rPr>
          <w:sz w:val="24"/>
          <w:szCs w:val="24"/>
        </w:rPr>
        <w:sectPr w:rsidR="00ED2C91" w:rsidRPr="00FB4D53">
          <w:type w:val="continuous"/>
          <w:pgSz w:w="12240" w:h="18720"/>
          <w:pgMar w:top="1219" w:right="1589" w:bottom="1185" w:left="883" w:header="0" w:footer="3" w:gutter="0"/>
          <w:cols w:space="720"/>
          <w:noEndnote/>
          <w:docGrid w:linePitch="360"/>
        </w:sect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0" w:right="0" w:bottom="0" w:left="0" w:header="0" w:footer="3" w:gutter="0"/>
          <w:cols w:space="720"/>
          <w:noEndnote/>
          <w:docGrid w:linePitch="360"/>
        </w:sectPr>
      </w:pPr>
    </w:p>
    <w:p w:rsidR="00ED2C91" w:rsidRPr="00FB4D53" w:rsidRDefault="00F955E6" w:rsidP="00FB4D53">
      <w:pPr>
        <w:pStyle w:val="BodyText1"/>
        <w:shd w:val="clear" w:color="auto" w:fill="auto"/>
        <w:spacing w:before="0" w:after="0" w:line="360" w:lineRule="auto"/>
        <w:ind w:right="740" w:firstLine="0"/>
        <w:rPr>
          <w:sz w:val="24"/>
          <w:szCs w:val="24"/>
        </w:rPr>
      </w:pPr>
      <w:r w:rsidRPr="00FB4D53">
        <w:rPr>
          <w:sz w:val="24"/>
          <w:szCs w:val="24"/>
        </w:rPr>
        <w:lastRenderedPageBreak/>
        <w:t xml:space="preserve">Related to the issue of identification was the appellant’s </w:t>
      </w:r>
      <w:proofErr w:type="spellStart"/>
      <w:r w:rsidRPr="00FB4D53">
        <w:rPr>
          <w:sz w:val="24"/>
          <w:szCs w:val="24"/>
        </w:rPr>
        <w:t>defence</w:t>
      </w:r>
      <w:proofErr w:type="spellEnd"/>
      <w:r w:rsidRPr="00FB4D53">
        <w:rPr>
          <w:sz w:val="24"/>
          <w:szCs w:val="24"/>
        </w:rPr>
        <w:t xml:space="preserve"> of alibi to the effect that on the 28-6-2009, he was at </w:t>
      </w:r>
      <w:proofErr w:type="spellStart"/>
      <w:r w:rsidRPr="00FB4D53">
        <w:rPr>
          <w:sz w:val="24"/>
          <w:szCs w:val="24"/>
        </w:rPr>
        <w:t>Kuluva</w:t>
      </w:r>
      <w:proofErr w:type="spellEnd"/>
      <w:r w:rsidRPr="00FB4D53">
        <w:rPr>
          <w:sz w:val="24"/>
          <w:szCs w:val="24"/>
        </w:rPr>
        <w:t xml:space="preserve"> hospital for medical treatment. The doctor who was to work on him wa</w:t>
      </w:r>
      <w:r w:rsidR="00FB28C8" w:rsidRPr="00FB4D53">
        <w:rPr>
          <w:sz w:val="24"/>
          <w:szCs w:val="24"/>
        </w:rPr>
        <w:t>s not present and he was advised to go back on 17</w:t>
      </w:r>
      <w:r w:rsidR="00FB28C8" w:rsidRPr="00FB4D53">
        <w:rPr>
          <w:sz w:val="24"/>
          <w:szCs w:val="24"/>
          <w:vertAlign w:val="superscript"/>
        </w:rPr>
        <w:t>th</w:t>
      </w:r>
      <w:r w:rsidR="00FB28C8" w:rsidRPr="00FB4D53">
        <w:rPr>
          <w:sz w:val="24"/>
          <w:szCs w:val="24"/>
        </w:rPr>
        <w:t xml:space="preserve"> -7-2009. For the period between the two </w:t>
      </w:r>
      <w:proofErr w:type="spellStart"/>
      <w:r w:rsidR="00FB28C8" w:rsidRPr="00FB4D53">
        <w:rPr>
          <w:sz w:val="24"/>
          <w:szCs w:val="24"/>
        </w:rPr>
        <w:t>dates</w:t>
      </w:r>
      <w:proofErr w:type="gramStart"/>
      <w:r w:rsidR="00FB28C8" w:rsidRPr="00FB4D53">
        <w:rPr>
          <w:sz w:val="24"/>
          <w:szCs w:val="24"/>
        </w:rPr>
        <w:t>,he</w:t>
      </w:r>
      <w:proofErr w:type="spellEnd"/>
      <w:proofErr w:type="gramEnd"/>
      <w:r w:rsidR="00FB28C8" w:rsidRPr="00FB4D53">
        <w:rPr>
          <w:sz w:val="24"/>
          <w:szCs w:val="24"/>
        </w:rPr>
        <w:t xml:space="preserve"> was staying at the house of one </w:t>
      </w:r>
      <w:proofErr w:type="spellStart"/>
      <w:r w:rsidR="00FB28C8" w:rsidRPr="00FB4D53">
        <w:rPr>
          <w:sz w:val="24"/>
          <w:szCs w:val="24"/>
        </w:rPr>
        <w:t>Adroze</w:t>
      </w:r>
      <w:proofErr w:type="spellEnd"/>
      <w:r w:rsidR="00FB28C8" w:rsidRPr="00FB4D53">
        <w:rPr>
          <w:sz w:val="24"/>
          <w:szCs w:val="24"/>
        </w:rPr>
        <w:t xml:space="preserve"> </w:t>
      </w:r>
      <w:proofErr w:type="spellStart"/>
      <w:r w:rsidR="00FB28C8" w:rsidRPr="00FB4D53">
        <w:rPr>
          <w:sz w:val="24"/>
          <w:szCs w:val="24"/>
        </w:rPr>
        <w:t>Muzamira</w:t>
      </w:r>
      <w:proofErr w:type="spellEnd"/>
      <w:r w:rsidR="00FB28C8" w:rsidRPr="00FB4D53">
        <w:rPr>
          <w:sz w:val="24"/>
          <w:szCs w:val="24"/>
        </w:rPr>
        <w:t>.</w:t>
      </w:r>
    </w:p>
    <w:p w:rsidR="00ED2C91" w:rsidRPr="00FB4D53" w:rsidRDefault="00ED2C91" w:rsidP="00FB4D53">
      <w:pPr>
        <w:framePr w:h="725"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framePr w:h="989"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1174" w:right="859" w:bottom="1140" w:left="1565" w:header="0" w:footer="3" w:gutter="0"/>
          <w:cols w:space="720"/>
          <w:noEndnote/>
          <w:docGrid w:linePitch="360"/>
        </w:sectPr>
      </w:pPr>
    </w:p>
    <w:p w:rsidR="00ED2C91" w:rsidRPr="00FB4D53" w:rsidRDefault="00F955E6" w:rsidP="00FB4D53">
      <w:pPr>
        <w:pStyle w:val="BodyText1"/>
        <w:shd w:val="clear" w:color="auto" w:fill="auto"/>
        <w:spacing w:before="0" w:after="532" w:line="360" w:lineRule="auto"/>
        <w:ind w:left="20" w:right="300" w:firstLine="680"/>
        <w:rPr>
          <w:sz w:val="24"/>
          <w:szCs w:val="24"/>
        </w:rPr>
      </w:pPr>
      <w:r w:rsidRPr="00FB4D53">
        <w:rPr>
          <w:sz w:val="24"/>
          <w:szCs w:val="24"/>
        </w:rPr>
        <w:lastRenderedPageBreak/>
        <w:t xml:space="preserve">The appellant’s alibi was rebutted by the evidence of </w:t>
      </w:r>
      <w:proofErr w:type="spellStart"/>
      <w:r w:rsidRPr="00FB4D53">
        <w:rPr>
          <w:sz w:val="24"/>
          <w:szCs w:val="24"/>
        </w:rPr>
        <w:t>Mawa</w:t>
      </w:r>
      <w:proofErr w:type="spellEnd"/>
      <w:r w:rsidRPr="00FB4D53">
        <w:rPr>
          <w:sz w:val="24"/>
          <w:szCs w:val="24"/>
        </w:rPr>
        <w:t xml:space="preserve"> Wilfred (P.W 8), a Records Officer at </w:t>
      </w:r>
      <w:proofErr w:type="spellStart"/>
      <w:r w:rsidRPr="00FB4D53">
        <w:rPr>
          <w:sz w:val="24"/>
          <w:szCs w:val="24"/>
        </w:rPr>
        <w:t>Kuluva</w:t>
      </w:r>
      <w:proofErr w:type="spellEnd"/>
      <w:r w:rsidRPr="00FB4D53">
        <w:rPr>
          <w:sz w:val="24"/>
          <w:szCs w:val="24"/>
        </w:rPr>
        <w:t xml:space="preserve"> hospital for 16 years. According to his evidence, there was no record of the appellant having been at the hospital as a patient during June/July 2009.</w:t>
      </w:r>
    </w:p>
    <w:p w:rsidR="00ED2C91" w:rsidRPr="00FB4D53" w:rsidRDefault="00F955E6" w:rsidP="00FB4D53">
      <w:pPr>
        <w:pStyle w:val="BodyText1"/>
        <w:shd w:val="clear" w:color="auto" w:fill="auto"/>
        <w:spacing w:before="0" w:after="0" w:line="360" w:lineRule="auto"/>
        <w:ind w:left="700" w:right="300" w:firstLine="0"/>
        <w:rPr>
          <w:sz w:val="24"/>
          <w:szCs w:val="24"/>
        </w:rPr>
      </w:pPr>
      <w:r w:rsidRPr="00FB4D53">
        <w:rPr>
          <w:sz w:val="24"/>
          <w:szCs w:val="24"/>
        </w:rPr>
        <w:t xml:space="preserve">The learned trial Judge evaluated the evidence regarding the said alibi before he rejected it as untrue.We have, on our own, re-evaluated the evidence on this point and find ourselves unable to fault the trial Judge for rejecting the appellant’s alibi. To begin with, the alibi was not raised during cross- examination of PWI (victim), yet she was the sole </w:t>
      </w:r>
      <w:r w:rsidR="00FB28C8" w:rsidRPr="00FB4D53">
        <w:rPr>
          <w:sz w:val="24"/>
          <w:szCs w:val="24"/>
        </w:rPr>
        <w:t>identifying witness</w:t>
      </w:r>
      <w:r w:rsidRPr="00FB4D53">
        <w:rPr>
          <w:sz w:val="24"/>
          <w:szCs w:val="24"/>
        </w:rPr>
        <w:t xml:space="preserve">. From the record, her identification evidence was never challenged, nor was it suggested that the appellant could not have been at the scene since he was at </w:t>
      </w:r>
      <w:proofErr w:type="spellStart"/>
      <w:r w:rsidRPr="00FB4D53">
        <w:rPr>
          <w:sz w:val="24"/>
          <w:szCs w:val="24"/>
        </w:rPr>
        <w:t>Kuluva</w:t>
      </w:r>
      <w:proofErr w:type="spellEnd"/>
      <w:r w:rsidRPr="00FB4D53">
        <w:rPr>
          <w:sz w:val="24"/>
          <w:szCs w:val="24"/>
        </w:rPr>
        <w:t xml:space="preserve"> hospital at the time.</w:t>
      </w:r>
    </w:p>
    <w:p w:rsidR="00ED2C91" w:rsidRPr="00FB4D53" w:rsidRDefault="00F955E6" w:rsidP="00FB4D53">
      <w:pPr>
        <w:pStyle w:val="BodyText1"/>
        <w:shd w:val="clear" w:color="auto" w:fill="auto"/>
        <w:spacing w:before="0" w:after="0" w:line="360" w:lineRule="auto"/>
        <w:ind w:left="20" w:right="300" w:firstLine="680"/>
        <w:rPr>
          <w:sz w:val="24"/>
          <w:szCs w:val="24"/>
        </w:rPr>
      </w:pPr>
      <w:r w:rsidRPr="00FB4D53">
        <w:rPr>
          <w:sz w:val="24"/>
          <w:szCs w:val="24"/>
        </w:rPr>
        <w:t xml:space="preserve">A </w:t>
      </w:r>
      <w:proofErr w:type="spellStart"/>
      <w:r w:rsidRPr="00FB4D53">
        <w:rPr>
          <w:sz w:val="24"/>
          <w:szCs w:val="24"/>
        </w:rPr>
        <w:t>defence</w:t>
      </w:r>
      <w:proofErr w:type="spellEnd"/>
      <w:r w:rsidRPr="00FB4D53">
        <w:rPr>
          <w:sz w:val="24"/>
          <w:szCs w:val="24"/>
        </w:rPr>
        <w:t xml:space="preserve"> of alibi should be disclosed at the earliest opportunity, as belated disclosure undermines its credibility. </w:t>
      </w:r>
      <w:proofErr w:type="gramStart"/>
      <w:r w:rsidRPr="00FB4D53">
        <w:rPr>
          <w:sz w:val="24"/>
          <w:szCs w:val="24"/>
        </w:rPr>
        <w:t xml:space="preserve">See </w:t>
      </w:r>
      <w:r w:rsidRPr="00FB4D53">
        <w:rPr>
          <w:rStyle w:val="BodytextBold"/>
          <w:sz w:val="24"/>
          <w:szCs w:val="24"/>
        </w:rPr>
        <w:t xml:space="preserve">R </w:t>
      </w:r>
      <w:proofErr w:type="spellStart"/>
      <w:r w:rsidRPr="00FB4D53">
        <w:rPr>
          <w:rStyle w:val="BodytextBold"/>
          <w:sz w:val="24"/>
          <w:szCs w:val="24"/>
        </w:rPr>
        <w:t>vs</w:t>
      </w:r>
      <w:proofErr w:type="spellEnd"/>
      <w:r w:rsidRPr="00FB4D53">
        <w:rPr>
          <w:rStyle w:val="BodytextBold"/>
          <w:sz w:val="24"/>
          <w:szCs w:val="24"/>
        </w:rPr>
        <w:t xml:space="preserve"> </w:t>
      </w:r>
      <w:proofErr w:type="spellStart"/>
      <w:r w:rsidRPr="00FB4D53">
        <w:rPr>
          <w:rStyle w:val="BodytextBold"/>
          <w:sz w:val="24"/>
          <w:szCs w:val="24"/>
        </w:rPr>
        <w:t>Sukha</w:t>
      </w:r>
      <w:proofErr w:type="spellEnd"/>
      <w:r w:rsidRPr="00FB4D53">
        <w:rPr>
          <w:rStyle w:val="BodytextBold"/>
          <w:sz w:val="24"/>
          <w:szCs w:val="24"/>
        </w:rPr>
        <w:t xml:space="preserve"> Singh </w:t>
      </w:r>
      <w:proofErr w:type="spellStart"/>
      <w:r w:rsidRPr="00FB4D53">
        <w:rPr>
          <w:rStyle w:val="BodytextBold"/>
          <w:sz w:val="24"/>
          <w:szCs w:val="24"/>
        </w:rPr>
        <w:t>Wazir</w:t>
      </w:r>
      <w:proofErr w:type="spellEnd"/>
      <w:r w:rsidRPr="00FB4D53">
        <w:rPr>
          <w:rStyle w:val="BodytextBold"/>
          <w:sz w:val="24"/>
          <w:szCs w:val="24"/>
        </w:rPr>
        <w:t xml:space="preserve"> and others (1939)6 E.A.C.A 145 </w:t>
      </w:r>
      <w:r w:rsidRPr="00FB4D53">
        <w:rPr>
          <w:sz w:val="24"/>
          <w:szCs w:val="24"/>
        </w:rPr>
        <w:t xml:space="preserve">and </w:t>
      </w:r>
      <w:proofErr w:type="spellStart"/>
      <w:r w:rsidRPr="00FB4D53">
        <w:rPr>
          <w:rStyle w:val="BodytextBold"/>
          <w:sz w:val="24"/>
          <w:szCs w:val="24"/>
        </w:rPr>
        <w:t>Festo</w:t>
      </w:r>
      <w:proofErr w:type="spellEnd"/>
      <w:r w:rsidRPr="00FB4D53">
        <w:rPr>
          <w:rStyle w:val="BodytextBold"/>
          <w:sz w:val="24"/>
          <w:szCs w:val="24"/>
        </w:rPr>
        <w:t xml:space="preserve"> </w:t>
      </w:r>
      <w:proofErr w:type="spellStart"/>
      <w:r w:rsidRPr="00FB4D53">
        <w:rPr>
          <w:rStyle w:val="BodytextBold"/>
          <w:sz w:val="24"/>
          <w:szCs w:val="24"/>
        </w:rPr>
        <w:t>Androa</w:t>
      </w:r>
      <w:proofErr w:type="spellEnd"/>
      <w:r w:rsidRPr="00FB4D53">
        <w:rPr>
          <w:rStyle w:val="BodytextBold"/>
          <w:sz w:val="24"/>
          <w:szCs w:val="24"/>
        </w:rPr>
        <w:t xml:space="preserve"> </w:t>
      </w:r>
      <w:proofErr w:type="spellStart"/>
      <w:r w:rsidRPr="00FB4D53">
        <w:rPr>
          <w:rStyle w:val="BodytextBold"/>
          <w:sz w:val="24"/>
          <w:szCs w:val="24"/>
        </w:rPr>
        <w:t>Asenwa</w:t>
      </w:r>
      <w:proofErr w:type="spellEnd"/>
      <w:r w:rsidRPr="00FB4D53">
        <w:rPr>
          <w:rStyle w:val="BodytextBold"/>
          <w:sz w:val="24"/>
          <w:szCs w:val="24"/>
        </w:rPr>
        <w:t xml:space="preserve"> and another </w:t>
      </w:r>
      <w:proofErr w:type="spellStart"/>
      <w:r w:rsidRPr="00FB4D53">
        <w:rPr>
          <w:rStyle w:val="BodytextBold"/>
          <w:sz w:val="24"/>
          <w:szCs w:val="24"/>
        </w:rPr>
        <w:t>vs</w:t>
      </w:r>
      <w:proofErr w:type="spellEnd"/>
      <w:r w:rsidRPr="00FB4D53">
        <w:rPr>
          <w:rStyle w:val="BodytextBold"/>
          <w:sz w:val="24"/>
          <w:szCs w:val="24"/>
        </w:rPr>
        <w:t xml:space="preserve"> Uganda, Cr. Appeal NO.</w:t>
      </w:r>
      <w:proofErr w:type="gramEnd"/>
      <w:r w:rsidRPr="00FB4D53">
        <w:rPr>
          <w:rStyle w:val="BodytextBold"/>
          <w:sz w:val="24"/>
          <w:szCs w:val="24"/>
        </w:rPr>
        <w:t xml:space="preserve"> </w:t>
      </w:r>
      <w:proofErr w:type="gramStart"/>
      <w:r w:rsidRPr="00FB4D53">
        <w:rPr>
          <w:rStyle w:val="BodytextBold"/>
          <w:sz w:val="24"/>
          <w:szCs w:val="24"/>
        </w:rPr>
        <w:t>1 of 1998 (</w:t>
      </w:r>
      <w:proofErr w:type="spellStart"/>
      <w:r w:rsidRPr="00FB4D53">
        <w:rPr>
          <w:rStyle w:val="BodytextBold"/>
          <w:sz w:val="24"/>
          <w:szCs w:val="24"/>
        </w:rPr>
        <w:t>Sc</w:t>
      </w:r>
      <w:proofErr w:type="spellEnd"/>
      <w:r w:rsidRPr="00FB4D53">
        <w:rPr>
          <w:rStyle w:val="BodytextBold"/>
          <w:sz w:val="24"/>
          <w:szCs w:val="24"/>
        </w:rPr>
        <w:t>).</w:t>
      </w:r>
      <w:proofErr w:type="gramEnd"/>
    </w:p>
    <w:p w:rsidR="00ED2C91" w:rsidRPr="00FB4D53" w:rsidRDefault="00ED2C91" w:rsidP="00FB4D53">
      <w:pPr>
        <w:framePr w:h="931"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1147" w:right="1349" w:bottom="1118" w:left="869" w:header="0" w:footer="3" w:gutter="0"/>
          <w:cols w:space="720"/>
          <w:noEndnote/>
          <w:docGrid w:linePitch="360"/>
        </w:sect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before="3" w:after="3"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0" w:right="0" w:bottom="0" w:left="0" w:header="0" w:footer="3" w:gutter="0"/>
          <w:cols w:space="720"/>
          <w:noEndnote/>
          <w:docGrid w:linePitch="360"/>
        </w:sectPr>
      </w:pPr>
    </w:p>
    <w:p w:rsidR="00ED2C91" w:rsidRPr="00FB4D53" w:rsidRDefault="00ED2C91" w:rsidP="00FB4D53">
      <w:pPr>
        <w:framePr w:h="600" w:wrap="notBeside" w:vAnchor="text" w:hAnchor="tex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framePr w:h="418"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1132" w:right="845" w:bottom="1103" w:left="9946" w:header="0" w:footer="3" w:gutter="0"/>
          <w:cols w:space="720"/>
          <w:noEndnote/>
          <w:docGrid w:linePitch="360"/>
        </w:sectPr>
      </w:pPr>
    </w:p>
    <w:p w:rsidR="00ED2C91" w:rsidRPr="00FB4D53" w:rsidRDefault="00F955E6" w:rsidP="00FB4D53">
      <w:pPr>
        <w:pStyle w:val="BodyText1"/>
        <w:shd w:val="clear" w:color="auto" w:fill="auto"/>
        <w:spacing w:before="0" w:after="476" w:line="360" w:lineRule="auto"/>
        <w:ind w:left="20" w:right="40" w:firstLine="680"/>
        <w:rPr>
          <w:sz w:val="24"/>
          <w:szCs w:val="24"/>
        </w:rPr>
      </w:pPr>
      <w:r w:rsidRPr="00FB4D53">
        <w:rPr>
          <w:sz w:val="24"/>
          <w:szCs w:val="24"/>
        </w:rPr>
        <w:lastRenderedPageBreak/>
        <w:t xml:space="preserve">In the instant case, it is our finding that the learned trial </w:t>
      </w:r>
      <w:proofErr w:type="gramStart"/>
      <w:r w:rsidRPr="00FB4D53">
        <w:rPr>
          <w:sz w:val="24"/>
          <w:szCs w:val="24"/>
        </w:rPr>
        <w:t xml:space="preserve">Judge </w:t>
      </w:r>
      <w:r w:rsidRPr="00FB4D53">
        <w:rPr>
          <w:rStyle w:val="Bodytext10pt2"/>
          <w:sz w:val="24"/>
          <w:szCs w:val="24"/>
        </w:rPr>
        <w:t xml:space="preserve"> </w:t>
      </w:r>
      <w:r w:rsidRPr="00FB4D53">
        <w:rPr>
          <w:sz w:val="24"/>
          <w:szCs w:val="24"/>
        </w:rPr>
        <w:t>properly</w:t>
      </w:r>
      <w:proofErr w:type="gramEnd"/>
      <w:r w:rsidRPr="00FB4D53">
        <w:rPr>
          <w:sz w:val="24"/>
          <w:szCs w:val="24"/>
        </w:rPr>
        <w:t xml:space="preserve"> evaluated the evidence pertaining to the appellant’s alibi and rightly rejected the same as untrue.</w:t>
      </w:r>
    </w:p>
    <w:p w:rsidR="00ED2C91" w:rsidRPr="00FB4D53" w:rsidRDefault="00F955E6" w:rsidP="00FB4D53">
      <w:pPr>
        <w:pStyle w:val="BodyText1"/>
        <w:shd w:val="clear" w:color="auto" w:fill="auto"/>
        <w:spacing w:before="0" w:after="484" w:line="360" w:lineRule="auto"/>
        <w:ind w:left="20" w:right="40" w:firstLine="680"/>
        <w:rPr>
          <w:sz w:val="24"/>
          <w:szCs w:val="24"/>
        </w:rPr>
      </w:pPr>
      <w:r w:rsidRPr="00FB4D53">
        <w:rPr>
          <w:sz w:val="24"/>
          <w:szCs w:val="24"/>
        </w:rPr>
        <w:t xml:space="preserve">Learned counsel for the appellant also raised the issue of failure to prove the ingredient that the appellant was a person in authority </w:t>
      </w:r>
      <w:proofErr w:type="gramStart"/>
      <w:r w:rsidRPr="00FB4D53">
        <w:rPr>
          <w:sz w:val="24"/>
          <w:szCs w:val="24"/>
        </w:rPr>
        <w:t xml:space="preserve">over </w:t>
      </w:r>
      <w:r w:rsidRPr="00FB4D53">
        <w:rPr>
          <w:rStyle w:val="Bodytext10pt2"/>
          <w:sz w:val="24"/>
          <w:szCs w:val="24"/>
        </w:rPr>
        <w:t xml:space="preserve"> </w:t>
      </w:r>
      <w:r w:rsidRPr="00FB4D53">
        <w:rPr>
          <w:sz w:val="24"/>
          <w:szCs w:val="24"/>
        </w:rPr>
        <w:t>the</w:t>
      </w:r>
      <w:proofErr w:type="gramEnd"/>
      <w:r w:rsidRPr="00FB4D53">
        <w:rPr>
          <w:sz w:val="24"/>
          <w:szCs w:val="24"/>
        </w:rPr>
        <w:t xml:space="preserve"> victim, as it was alleged in the particulars of offence in the indictment.</w:t>
      </w:r>
    </w:p>
    <w:p w:rsidR="00ED2C91" w:rsidRPr="00FB4D53" w:rsidRDefault="00F955E6" w:rsidP="00FB4D53">
      <w:pPr>
        <w:pStyle w:val="BodyText1"/>
        <w:shd w:val="clear" w:color="auto" w:fill="auto"/>
        <w:spacing w:before="0" w:after="476" w:line="360" w:lineRule="auto"/>
        <w:ind w:left="20" w:right="40" w:firstLine="680"/>
        <w:rPr>
          <w:sz w:val="24"/>
          <w:szCs w:val="24"/>
        </w:rPr>
      </w:pPr>
      <w:r w:rsidRPr="00FB4D53">
        <w:rPr>
          <w:sz w:val="24"/>
          <w:szCs w:val="24"/>
        </w:rPr>
        <w:t xml:space="preserve">Under </w:t>
      </w:r>
      <w:r w:rsidRPr="00FB4D53">
        <w:rPr>
          <w:rStyle w:val="BodytextBold"/>
          <w:sz w:val="24"/>
          <w:szCs w:val="24"/>
        </w:rPr>
        <w:t xml:space="preserve">Section 129(3) and (4) of the Penal Code Act, </w:t>
      </w:r>
      <w:r w:rsidRPr="00FB4D53">
        <w:rPr>
          <w:sz w:val="24"/>
          <w:szCs w:val="24"/>
        </w:rPr>
        <w:t xml:space="preserve">the offence of aggravated defilement is committed under </w:t>
      </w:r>
      <w:proofErr w:type="gramStart"/>
      <w:r w:rsidRPr="00FB4D53">
        <w:rPr>
          <w:sz w:val="24"/>
          <w:szCs w:val="24"/>
        </w:rPr>
        <w:t>either</w:t>
      </w:r>
      <w:proofErr w:type="gramEnd"/>
      <w:r w:rsidRPr="00FB4D53">
        <w:rPr>
          <w:sz w:val="24"/>
          <w:szCs w:val="24"/>
        </w:rPr>
        <w:t xml:space="preserve"> of these </w:t>
      </w:r>
      <w:r w:rsidR="00FB28C8" w:rsidRPr="00FB4D53">
        <w:rPr>
          <w:sz w:val="24"/>
          <w:szCs w:val="24"/>
        </w:rPr>
        <w:t>four instances</w:t>
      </w:r>
      <w:r w:rsidRPr="00FB4D53">
        <w:rPr>
          <w:sz w:val="24"/>
          <w:szCs w:val="24"/>
        </w:rPr>
        <w:t>, namely:</w:t>
      </w:r>
    </w:p>
    <w:p w:rsidR="00ED2C91" w:rsidRPr="00FB4D53" w:rsidRDefault="00F955E6" w:rsidP="00FB4D53">
      <w:pPr>
        <w:pStyle w:val="Bodytext50"/>
        <w:numPr>
          <w:ilvl w:val="0"/>
          <w:numId w:val="2"/>
        </w:numPr>
        <w:shd w:val="clear" w:color="auto" w:fill="auto"/>
        <w:tabs>
          <w:tab w:val="left" w:pos="1449"/>
        </w:tabs>
        <w:spacing w:before="0" w:line="360" w:lineRule="auto"/>
        <w:ind w:left="1060" w:firstLine="0"/>
        <w:rPr>
          <w:sz w:val="24"/>
          <w:szCs w:val="24"/>
        </w:rPr>
      </w:pPr>
      <w:r w:rsidRPr="00FB4D53">
        <w:rPr>
          <w:sz w:val="24"/>
          <w:szCs w:val="24"/>
        </w:rPr>
        <w:t>Where the victim was below 14 years of age.</w:t>
      </w:r>
    </w:p>
    <w:p w:rsidR="00ED2C91" w:rsidRPr="00FB4D53" w:rsidRDefault="00F955E6" w:rsidP="00FB4D53">
      <w:pPr>
        <w:pStyle w:val="Bodytext50"/>
        <w:numPr>
          <w:ilvl w:val="0"/>
          <w:numId w:val="2"/>
        </w:numPr>
        <w:shd w:val="clear" w:color="auto" w:fill="auto"/>
        <w:tabs>
          <w:tab w:val="left" w:pos="394"/>
        </w:tabs>
        <w:spacing w:before="0" w:line="360" w:lineRule="auto"/>
        <w:ind w:right="360" w:firstLine="0"/>
        <w:rPr>
          <w:sz w:val="24"/>
          <w:szCs w:val="24"/>
        </w:rPr>
      </w:pPr>
      <w:r w:rsidRPr="00FB4D53">
        <w:rPr>
          <w:sz w:val="24"/>
          <w:szCs w:val="24"/>
        </w:rPr>
        <w:t>Where the accused was a person in authority over the victim.</w:t>
      </w:r>
    </w:p>
    <w:p w:rsidR="00ED2C91" w:rsidRPr="00FB4D53" w:rsidRDefault="00F955E6" w:rsidP="00FB4D53">
      <w:pPr>
        <w:pStyle w:val="Bodytext50"/>
        <w:numPr>
          <w:ilvl w:val="0"/>
          <w:numId w:val="2"/>
        </w:numPr>
        <w:shd w:val="clear" w:color="auto" w:fill="auto"/>
        <w:tabs>
          <w:tab w:val="left" w:pos="1458"/>
        </w:tabs>
        <w:spacing w:before="0" w:line="360" w:lineRule="auto"/>
        <w:ind w:left="1060" w:firstLine="0"/>
        <w:rPr>
          <w:sz w:val="24"/>
          <w:szCs w:val="24"/>
        </w:rPr>
      </w:pPr>
      <w:r w:rsidRPr="00FB4D53">
        <w:rPr>
          <w:sz w:val="24"/>
          <w:szCs w:val="24"/>
        </w:rPr>
        <w:t>Where the accused was H.IVpositive at the time.</w:t>
      </w:r>
    </w:p>
    <w:p w:rsidR="00ED2C91" w:rsidRPr="00FB4D53" w:rsidRDefault="00F955E6" w:rsidP="00FB4D53">
      <w:pPr>
        <w:pStyle w:val="Bodytext50"/>
        <w:shd w:val="clear" w:color="auto" w:fill="auto"/>
        <w:spacing w:before="0" w:after="484" w:line="360" w:lineRule="auto"/>
        <w:ind w:left="20" w:firstLine="0"/>
        <w:rPr>
          <w:sz w:val="24"/>
          <w:szCs w:val="24"/>
        </w:rPr>
      </w:pPr>
      <w:r w:rsidRPr="00FB4D53">
        <w:rPr>
          <w:rStyle w:val="Bodytext5NotBold"/>
          <w:sz w:val="24"/>
          <w:szCs w:val="24"/>
        </w:rPr>
        <w:t xml:space="preserve"> </w:t>
      </w:r>
      <w:r w:rsidRPr="00FB4D53">
        <w:rPr>
          <w:sz w:val="24"/>
          <w:szCs w:val="24"/>
        </w:rPr>
        <w:t>4. Where the victim was a person suffering from a disability.</w:t>
      </w:r>
    </w:p>
    <w:p w:rsidR="00ED2C91" w:rsidRPr="00FB4D53" w:rsidRDefault="00F955E6" w:rsidP="00FB4D53">
      <w:pPr>
        <w:pStyle w:val="BodyText1"/>
        <w:shd w:val="clear" w:color="auto" w:fill="auto"/>
        <w:spacing w:before="0" w:after="0" w:line="360" w:lineRule="auto"/>
        <w:ind w:left="700" w:right="40" w:firstLine="0"/>
        <w:rPr>
          <w:sz w:val="24"/>
          <w:szCs w:val="24"/>
        </w:rPr>
      </w:pPr>
      <w:r w:rsidRPr="00FB4D53">
        <w:rPr>
          <w:sz w:val="24"/>
          <w:szCs w:val="24"/>
        </w:rPr>
        <w:t xml:space="preserve">In the instant case, the particulars of the offence stated that the accused was a person in authority and also the victim was below 14 years. In our view, it was improper for the State Attorney </w:t>
      </w:r>
      <w:proofErr w:type="gramStart"/>
      <w:r w:rsidRPr="00FB4D53">
        <w:rPr>
          <w:sz w:val="24"/>
          <w:szCs w:val="24"/>
        </w:rPr>
        <w:t xml:space="preserve">who </w:t>
      </w:r>
      <w:r w:rsidRPr="00FB4D53">
        <w:rPr>
          <w:rStyle w:val="Bodytext10pt2"/>
          <w:sz w:val="24"/>
          <w:szCs w:val="24"/>
        </w:rPr>
        <w:t xml:space="preserve"> </w:t>
      </w:r>
      <w:r w:rsidRPr="00FB4D53">
        <w:rPr>
          <w:sz w:val="24"/>
          <w:szCs w:val="24"/>
        </w:rPr>
        <w:t>prepared</w:t>
      </w:r>
      <w:proofErr w:type="gramEnd"/>
      <w:r w:rsidRPr="00FB4D53">
        <w:rPr>
          <w:sz w:val="24"/>
          <w:szCs w:val="24"/>
        </w:rPr>
        <w:t xml:space="preserve"> the indictment to include both instances of the offence in the particulars of one count. The said instances under </w:t>
      </w:r>
      <w:r w:rsidRPr="00FB4D53">
        <w:rPr>
          <w:rStyle w:val="BodytextBold"/>
          <w:sz w:val="24"/>
          <w:szCs w:val="24"/>
        </w:rPr>
        <w:t xml:space="preserve">Section 129(4) </w:t>
      </w:r>
      <w:r w:rsidRPr="00FB4D53">
        <w:rPr>
          <w:sz w:val="24"/>
          <w:szCs w:val="24"/>
        </w:rPr>
        <w:t>constitute independent and separate offences.</w:t>
      </w:r>
      <w:r w:rsidRPr="00FB4D53">
        <w:rPr>
          <w:sz w:val="24"/>
          <w:szCs w:val="24"/>
        </w:rPr>
        <w:br w:type="page"/>
      </w:r>
    </w:p>
    <w:p w:rsidR="00ED2C91" w:rsidRPr="00FB4D53" w:rsidRDefault="00F955E6" w:rsidP="00FB4D53">
      <w:pPr>
        <w:pStyle w:val="BodyText1"/>
        <w:shd w:val="clear" w:color="auto" w:fill="auto"/>
        <w:spacing w:before="0" w:after="484" w:line="360" w:lineRule="auto"/>
        <w:ind w:left="20" w:right="20" w:firstLine="700"/>
        <w:rPr>
          <w:sz w:val="24"/>
          <w:szCs w:val="24"/>
        </w:rPr>
      </w:pPr>
      <w:r w:rsidRPr="00FB4D53">
        <w:rPr>
          <w:sz w:val="24"/>
          <w:szCs w:val="24"/>
        </w:rPr>
        <w:lastRenderedPageBreak/>
        <w:t>Despite the said error, we are satisfied no substantial miscarriage of justice was occasioned to the appellant.</w:t>
      </w:r>
    </w:p>
    <w:p w:rsidR="00ED2C91" w:rsidRPr="00FB4D53" w:rsidRDefault="00F955E6" w:rsidP="00FB4D53">
      <w:pPr>
        <w:pStyle w:val="BodyText1"/>
        <w:shd w:val="clear" w:color="auto" w:fill="auto"/>
        <w:spacing w:before="0" w:after="476" w:line="360" w:lineRule="auto"/>
        <w:ind w:left="20" w:right="20" w:firstLine="700"/>
        <w:rPr>
          <w:sz w:val="24"/>
          <w:szCs w:val="24"/>
        </w:rPr>
      </w:pPr>
      <w:r w:rsidRPr="00FB4D53">
        <w:rPr>
          <w:sz w:val="24"/>
          <w:szCs w:val="24"/>
        </w:rPr>
        <w:t xml:space="preserve">From the record, it is evident the prosecution led evidence to prove the victim was below 14 years at the material time and, the learned trial Judge discussed the evidence thereof before he came to the  finding the said </w:t>
      </w:r>
      <w:r w:rsidR="00EE5C1A" w:rsidRPr="00FB4D53">
        <w:rPr>
          <w:sz w:val="24"/>
          <w:szCs w:val="24"/>
        </w:rPr>
        <w:t>in</w:t>
      </w:r>
      <w:r w:rsidRPr="00FB4D53">
        <w:rPr>
          <w:sz w:val="24"/>
          <w:szCs w:val="24"/>
        </w:rPr>
        <w:t>gredient had been proved.</w:t>
      </w:r>
    </w:p>
    <w:p w:rsidR="00ED2C91" w:rsidRPr="00FB4D53" w:rsidRDefault="00F955E6" w:rsidP="00FB4D53">
      <w:pPr>
        <w:pStyle w:val="BodyText1"/>
        <w:shd w:val="clear" w:color="auto" w:fill="auto"/>
        <w:spacing w:before="0" w:after="484" w:line="360" w:lineRule="auto"/>
        <w:ind w:left="20" w:right="20" w:firstLine="0"/>
        <w:rPr>
          <w:sz w:val="24"/>
          <w:szCs w:val="24"/>
        </w:rPr>
      </w:pPr>
      <w:r w:rsidRPr="00FB4D53">
        <w:rPr>
          <w:sz w:val="24"/>
          <w:szCs w:val="24"/>
        </w:rPr>
        <w:t xml:space="preserve">In the submissions in this appeal, the complaint by counsel for the appellant was that the ingredients of sexual intercourse and participation were not proved, clearly implying that the finding by </w:t>
      </w:r>
      <w:proofErr w:type="gramStart"/>
      <w:r w:rsidRPr="00FB4D53">
        <w:rPr>
          <w:sz w:val="24"/>
          <w:szCs w:val="24"/>
        </w:rPr>
        <w:t xml:space="preserve">the </w:t>
      </w:r>
      <w:r w:rsidRPr="00FB4D53">
        <w:rPr>
          <w:rStyle w:val="Bodytext10pt2"/>
          <w:sz w:val="24"/>
          <w:szCs w:val="24"/>
        </w:rPr>
        <w:t xml:space="preserve"> </w:t>
      </w:r>
      <w:r w:rsidRPr="00FB4D53">
        <w:rPr>
          <w:sz w:val="24"/>
          <w:szCs w:val="24"/>
        </w:rPr>
        <w:t>trial</w:t>
      </w:r>
      <w:proofErr w:type="gramEnd"/>
      <w:r w:rsidRPr="00FB4D53">
        <w:rPr>
          <w:sz w:val="24"/>
          <w:szCs w:val="24"/>
        </w:rPr>
        <w:t xml:space="preserve"> Judge that the victim was below 14 years was not being contested.</w:t>
      </w:r>
    </w:p>
    <w:p w:rsidR="00ED2C91" w:rsidRPr="00FB4D53" w:rsidRDefault="00F955E6" w:rsidP="00FB4D53">
      <w:pPr>
        <w:pStyle w:val="BodyText1"/>
        <w:shd w:val="clear" w:color="auto" w:fill="auto"/>
        <w:spacing w:before="0" w:line="360" w:lineRule="auto"/>
        <w:ind w:left="20" w:right="20" w:firstLine="700"/>
        <w:rPr>
          <w:sz w:val="24"/>
          <w:szCs w:val="24"/>
        </w:rPr>
      </w:pPr>
      <w:r w:rsidRPr="00FB4D53">
        <w:rPr>
          <w:sz w:val="24"/>
          <w:szCs w:val="24"/>
        </w:rPr>
        <w:t xml:space="preserve">In the judgment, the trial Judge was satisfied that the appellant was proved to have had sexual intercourse with a girl below 14 years </w:t>
      </w:r>
      <w:proofErr w:type="gramStart"/>
      <w:r w:rsidRPr="00FB4D53">
        <w:rPr>
          <w:sz w:val="24"/>
          <w:szCs w:val="24"/>
        </w:rPr>
        <w:t>and  convicted</w:t>
      </w:r>
      <w:proofErr w:type="gramEnd"/>
      <w:r w:rsidRPr="00FB4D53">
        <w:rPr>
          <w:sz w:val="24"/>
          <w:szCs w:val="24"/>
        </w:rPr>
        <w:t xml:space="preserve"> him accordingly.</w:t>
      </w:r>
    </w:p>
    <w:p w:rsidR="00ED2C91" w:rsidRPr="00FB4D53" w:rsidRDefault="00F955E6" w:rsidP="00FB4D53">
      <w:pPr>
        <w:pStyle w:val="BodyText1"/>
        <w:shd w:val="clear" w:color="auto" w:fill="auto"/>
        <w:spacing w:before="0" w:line="360" w:lineRule="auto"/>
        <w:ind w:left="20" w:right="20" w:firstLine="700"/>
        <w:rPr>
          <w:sz w:val="24"/>
          <w:szCs w:val="24"/>
        </w:rPr>
      </w:pPr>
      <w:r w:rsidRPr="00FB4D53">
        <w:rPr>
          <w:sz w:val="24"/>
          <w:szCs w:val="24"/>
        </w:rPr>
        <w:t xml:space="preserve">To our understanding, it was not necessary for the trial Court to make a finding whether the other instance (a person in authority) was proved before the offence of defiling a girl below 14 years could </w:t>
      </w:r>
      <w:proofErr w:type="gramStart"/>
      <w:r w:rsidRPr="00FB4D53">
        <w:rPr>
          <w:sz w:val="24"/>
          <w:szCs w:val="24"/>
        </w:rPr>
        <w:t xml:space="preserve">be </w:t>
      </w:r>
      <w:r w:rsidRPr="00FB4D53">
        <w:rPr>
          <w:rStyle w:val="Bodytext10pt2"/>
          <w:sz w:val="24"/>
          <w:szCs w:val="24"/>
        </w:rPr>
        <w:t xml:space="preserve"> </w:t>
      </w:r>
      <w:r w:rsidRPr="00FB4D53">
        <w:rPr>
          <w:sz w:val="24"/>
          <w:szCs w:val="24"/>
        </w:rPr>
        <w:t>said</w:t>
      </w:r>
      <w:proofErr w:type="gramEnd"/>
      <w:r w:rsidRPr="00FB4D53">
        <w:rPr>
          <w:sz w:val="24"/>
          <w:szCs w:val="24"/>
        </w:rPr>
        <w:t xml:space="preserve"> to have been proved.</w:t>
      </w:r>
    </w:p>
    <w:p w:rsidR="00ED2C91" w:rsidRPr="00FB4D53" w:rsidRDefault="00F955E6" w:rsidP="00FB4D53">
      <w:pPr>
        <w:pStyle w:val="BodyText1"/>
        <w:shd w:val="clear" w:color="auto" w:fill="auto"/>
        <w:spacing w:before="0" w:after="0" w:line="360" w:lineRule="auto"/>
        <w:ind w:left="700" w:right="20" w:firstLine="0"/>
        <w:rPr>
          <w:sz w:val="24"/>
          <w:szCs w:val="24"/>
        </w:rPr>
        <w:sectPr w:rsidR="00ED2C91" w:rsidRPr="00FB4D53">
          <w:pgSz w:w="12240" w:h="18720"/>
          <w:pgMar w:top="1404" w:right="1758" w:bottom="3118" w:left="714" w:header="0" w:footer="3" w:gutter="0"/>
          <w:cols w:space="720"/>
          <w:noEndnote/>
          <w:docGrid w:linePitch="360"/>
        </w:sectPr>
      </w:pPr>
      <w:r w:rsidRPr="00FB4D53">
        <w:rPr>
          <w:sz w:val="24"/>
          <w:szCs w:val="24"/>
        </w:rPr>
        <w:t>The complaint in ground No. 2 was that the learned trial Judge convicted the appellant based on evidence that did not satisfy standard of proof in sexual offences.</w:t>
      </w:r>
    </w:p>
    <w:p w:rsidR="00ED2C91" w:rsidRPr="00FB4D53" w:rsidRDefault="00F955E6" w:rsidP="00FB4D53">
      <w:pPr>
        <w:pStyle w:val="BodyText1"/>
        <w:shd w:val="clear" w:color="auto" w:fill="auto"/>
        <w:spacing w:before="0" w:after="0" w:line="360" w:lineRule="auto"/>
        <w:ind w:left="20" w:firstLine="0"/>
        <w:rPr>
          <w:sz w:val="24"/>
          <w:szCs w:val="24"/>
        </w:rPr>
        <w:sectPr w:rsidR="00ED2C91" w:rsidRPr="00FB4D53">
          <w:footerReference w:type="even" r:id="rId12"/>
          <w:footerReference w:type="default" r:id="rId13"/>
          <w:headerReference w:type="first" r:id="rId14"/>
          <w:footerReference w:type="first" r:id="rId15"/>
          <w:pgSz w:w="12240" w:h="18720"/>
          <w:pgMar w:top="2030" w:right="1863" w:bottom="1526" w:left="1354" w:header="0" w:footer="3" w:gutter="0"/>
          <w:cols w:space="720"/>
          <w:noEndnote/>
          <w:titlePg/>
          <w:docGrid w:linePitch="360"/>
        </w:sectPr>
      </w:pPr>
      <w:r w:rsidRPr="00FB4D53">
        <w:rPr>
          <w:sz w:val="24"/>
          <w:szCs w:val="24"/>
        </w:rPr>
        <w:lastRenderedPageBreak/>
        <w:t>Learned counsel for the appellant briefly touched on this ground, by arguing that the medical findings were incapable of corroborating the victim’s evidence, owing to the fact that she was examined three weeks after the sexual act.</w:t>
      </w:r>
    </w:p>
    <w:p w:rsidR="00ED2C91" w:rsidRPr="00FB4D53" w:rsidRDefault="00ED2C91" w:rsidP="00FB4D53">
      <w:pPr>
        <w:spacing w:before="13" w:after="13"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0" w:right="0" w:bottom="0" w:left="0" w:header="0" w:footer="3" w:gutter="0"/>
          <w:cols w:space="720"/>
          <w:noEndnote/>
          <w:docGrid w:linePitch="360"/>
        </w:sectPr>
      </w:pPr>
    </w:p>
    <w:p w:rsidR="00ED2C91" w:rsidRPr="00FB4D53" w:rsidRDefault="00ED2C91" w:rsidP="00FB4D53">
      <w:pPr>
        <w:pStyle w:val="Bodytext90"/>
        <w:shd w:val="clear" w:color="auto" w:fill="auto"/>
        <w:spacing w:after="1" w:line="360" w:lineRule="auto"/>
        <w:ind w:left="720" w:hanging="700"/>
        <w:jc w:val="both"/>
        <w:rPr>
          <w:sz w:val="24"/>
          <w:szCs w:val="24"/>
        </w:rPr>
      </w:pPr>
    </w:p>
    <w:p w:rsidR="00ED2C91" w:rsidRPr="00FB4D53" w:rsidRDefault="00F955E6" w:rsidP="00FB4D53">
      <w:pPr>
        <w:pStyle w:val="BodyText1"/>
        <w:shd w:val="clear" w:color="auto" w:fill="auto"/>
        <w:spacing w:before="0" w:after="544" w:line="360" w:lineRule="auto"/>
        <w:ind w:left="720" w:right="300" w:firstLine="0"/>
        <w:rPr>
          <w:sz w:val="24"/>
          <w:szCs w:val="24"/>
        </w:rPr>
      </w:pPr>
      <w:r w:rsidRPr="00FB4D53">
        <w:rPr>
          <w:sz w:val="24"/>
          <w:szCs w:val="24"/>
        </w:rPr>
        <w:t>According to the report, (</w:t>
      </w:r>
      <w:proofErr w:type="spellStart"/>
      <w:r w:rsidRPr="00FB4D53">
        <w:rPr>
          <w:sz w:val="24"/>
          <w:szCs w:val="24"/>
        </w:rPr>
        <w:t>Exh</w:t>
      </w:r>
      <w:proofErr w:type="spellEnd"/>
      <w:r w:rsidRPr="00FB4D53">
        <w:rPr>
          <w:sz w:val="24"/>
          <w:szCs w:val="24"/>
        </w:rPr>
        <w:t xml:space="preserve"> PI), the victim had extensive wounds on both labia </w:t>
      </w:r>
      <w:proofErr w:type="spellStart"/>
      <w:r w:rsidRPr="00FB4D53">
        <w:rPr>
          <w:sz w:val="24"/>
          <w:szCs w:val="24"/>
        </w:rPr>
        <w:t>minora</w:t>
      </w:r>
      <w:proofErr w:type="spellEnd"/>
      <w:r w:rsidRPr="00FB4D53">
        <w:rPr>
          <w:sz w:val="24"/>
          <w:szCs w:val="24"/>
        </w:rPr>
        <w:t xml:space="preserve"> and </w:t>
      </w:r>
      <w:proofErr w:type="spellStart"/>
      <w:r w:rsidRPr="00FB4D53">
        <w:rPr>
          <w:sz w:val="24"/>
          <w:szCs w:val="24"/>
        </w:rPr>
        <w:t>majora</w:t>
      </w:r>
      <w:proofErr w:type="spellEnd"/>
      <w:r w:rsidRPr="00FB4D53">
        <w:rPr>
          <w:sz w:val="24"/>
          <w:szCs w:val="24"/>
        </w:rPr>
        <w:t xml:space="preserve"> in her private parts which were consistent with force having been used sexually.</w:t>
      </w:r>
    </w:p>
    <w:p w:rsidR="00ED2C91" w:rsidRPr="00FB4D53" w:rsidRDefault="00EE5C1A" w:rsidP="00FB4D53">
      <w:pPr>
        <w:pStyle w:val="BodyText1"/>
        <w:shd w:val="clear" w:color="auto" w:fill="auto"/>
        <w:spacing w:before="0" w:after="738" w:line="360" w:lineRule="auto"/>
        <w:ind w:left="720" w:right="300" w:hanging="700"/>
        <w:rPr>
          <w:sz w:val="24"/>
          <w:szCs w:val="24"/>
        </w:rPr>
      </w:pPr>
      <w:r w:rsidRPr="00FB4D53">
        <w:rPr>
          <w:rStyle w:val="Bodytext10pt2"/>
          <w:sz w:val="24"/>
          <w:szCs w:val="24"/>
        </w:rPr>
        <w:t xml:space="preserve">            </w:t>
      </w:r>
      <w:r w:rsidR="00F955E6" w:rsidRPr="00FB4D53">
        <w:rPr>
          <w:rStyle w:val="Bodytext10pt2"/>
          <w:sz w:val="24"/>
          <w:szCs w:val="24"/>
        </w:rPr>
        <w:t xml:space="preserve"> </w:t>
      </w:r>
      <w:r w:rsidR="00F955E6" w:rsidRPr="00FB4D53">
        <w:rPr>
          <w:sz w:val="24"/>
          <w:szCs w:val="24"/>
        </w:rPr>
        <w:t>We wish to observe that, the examining clinical officer (PW3) was not challenged on the credibility of his findings during cross- examination.</w:t>
      </w:r>
    </w:p>
    <w:p w:rsidR="00ED2C91" w:rsidRPr="00FB4D53" w:rsidRDefault="00F955E6" w:rsidP="00FB4D53">
      <w:pPr>
        <w:pStyle w:val="BodyText1"/>
        <w:shd w:val="clear" w:color="auto" w:fill="auto"/>
        <w:spacing w:before="0" w:after="0" w:line="360" w:lineRule="auto"/>
        <w:ind w:left="720" w:firstLine="0"/>
        <w:rPr>
          <w:sz w:val="24"/>
          <w:szCs w:val="24"/>
        </w:rPr>
      </w:pPr>
      <w:r w:rsidRPr="00FB4D53">
        <w:rPr>
          <w:sz w:val="24"/>
          <w:szCs w:val="24"/>
        </w:rPr>
        <w:t>In our view, the argument by counsel for the appellant that the injuries</w:t>
      </w:r>
    </w:p>
    <w:p w:rsidR="00ED2C91" w:rsidRPr="00FB4D53" w:rsidRDefault="00EE5C1A" w:rsidP="00FB4D53">
      <w:pPr>
        <w:pStyle w:val="BodyText1"/>
        <w:shd w:val="clear" w:color="auto" w:fill="auto"/>
        <w:spacing w:before="0" w:after="536" w:line="360" w:lineRule="auto"/>
        <w:ind w:left="720" w:right="300" w:hanging="700"/>
        <w:rPr>
          <w:sz w:val="24"/>
          <w:szCs w:val="24"/>
        </w:rPr>
      </w:pPr>
      <w:r w:rsidRPr="00FB4D53">
        <w:rPr>
          <w:sz w:val="24"/>
          <w:szCs w:val="24"/>
        </w:rPr>
        <w:t xml:space="preserve">      </w:t>
      </w:r>
      <w:r w:rsidR="00F955E6" w:rsidRPr="00FB4D53">
        <w:rPr>
          <w:sz w:val="24"/>
          <w:szCs w:val="24"/>
        </w:rPr>
        <w:t xml:space="preserve"> </w:t>
      </w:r>
      <w:proofErr w:type="gramStart"/>
      <w:r w:rsidR="00F955E6" w:rsidRPr="00FB4D53">
        <w:rPr>
          <w:sz w:val="24"/>
          <w:szCs w:val="24"/>
        </w:rPr>
        <w:t>could</w:t>
      </w:r>
      <w:proofErr w:type="gramEnd"/>
      <w:r w:rsidR="00F955E6" w:rsidRPr="00FB4D53">
        <w:rPr>
          <w:sz w:val="24"/>
          <w:szCs w:val="24"/>
        </w:rPr>
        <w:t xml:space="preserve"> not be linked to the incident of 28-6-2009 was a matter of evidence which the defence ought to have put to PW3. The omission or failure to do so implied PW3’s findings were accepted as correct or unassailable.</w:t>
      </w:r>
    </w:p>
    <w:p w:rsidR="00ED2C91" w:rsidRPr="00FB4D53" w:rsidRDefault="00EE5C1A" w:rsidP="00FB4D53">
      <w:pPr>
        <w:pStyle w:val="BodyText1"/>
        <w:shd w:val="clear" w:color="auto" w:fill="auto"/>
        <w:spacing w:before="0" w:after="0" w:line="360" w:lineRule="auto"/>
        <w:ind w:left="720" w:right="300" w:hanging="700"/>
        <w:rPr>
          <w:sz w:val="24"/>
          <w:szCs w:val="24"/>
        </w:rPr>
        <w:sectPr w:rsidR="00ED2C91" w:rsidRPr="00FB4D53">
          <w:type w:val="continuous"/>
          <w:pgSz w:w="12240" w:h="18720"/>
          <w:pgMar w:top="2030" w:right="1546" w:bottom="1526" w:left="648" w:header="0" w:footer="3" w:gutter="0"/>
          <w:cols w:space="720"/>
          <w:noEndnote/>
          <w:docGrid w:linePitch="360"/>
        </w:sectPr>
      </w:pPr>
      <w:r w:rsidRPr="00FB4D53">
        <w:rPr>
          <w:sz w:val="24"/>
          <w:szCs w:val="24"/>
        </w:rPr>
        <w:t xml:space="preserve">          </w:t>
      </w:r>
      <w:r w:rsidR="00F955E6" w:rsidRPr="00FB4D53">
        <w:rPr>
          <w:sz w:val="24"/>
          <w:szCs w:val="24"/>
        </w:rPr>
        <w:t xml:space="preserve"> The trial Judge did find that the victim’s evidence regarding sexual intercourse was corroborated by the medical evidence. We too, upon re-evaluation of the evidence, are satisfied that her evidence was</w:t>
      </w:r>
      <w:r w:rsidRPr="00FB4D53">
        <w:rPr>
          <w:sz w:val="24"/>
          <w:szCs w:val="24"/>
        </w:rPr>
        <w:t xml:space="preserve"> </w:t>
      </w:r>
      <w:r w:rsidR="00F955E6" w:rsidRPr="00FB4D53">
        <w:rPr>
          <w:sz w:val="24"/>
          <w:szCs w:val="24"/>
        </w:rPr>
        <w:t>amply corroborated.</w:t>
      </w: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before="83" w:after="83"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0" w:right="0" w:bottom="0" w:left="0" w:header="0" w:footer="3" w:gutter="0"/>
          <w:cols w:space="720"/>
          <w:noEndnote/>
          <w:docGrid w:linePitch="360"/>
        </w:sectPr>
      </w:pPr>
    </w:p>
    <w:p w:rsidR="00ED2C91" w:rsidRPr="00FB4D53" w:rsidRDefault="00ED2C91" w:rsidP="00FB4D53">
      <w:pPr>
        <w:framePr w:h="624" w:wrap="notBeside" w:vAnchor="text" w:hAnchor="tex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framePr w:h="398" w:wrap="notBeside" w:vAnchor="text" w:hAnchor="text" w:xAlign="right"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sectPr w:rsidR="00ED2C91" w:rsidRPr="00FB4D53">
          <w:type w:val="continuous"/>
          <w:pgSz w:w="12240" w:h="18720"/>
          <w:pgMar w:top="1985" w:right="624" w:bottom="1481" w:left="10291" w:header="0" w:footer="3" w:gutter="0"/>
          <w:cols w:space="720"/>
          <w:noEndnote/>
          <w:docGrid w:linePitch="360"/>
        </w:sectPr>
      </w:pPr>
    </w:p>
    <w:p w:rsidR="00ED2C91" w:rsidRPr="00FB4D53" w:rsidRDefault="00EE5C1A" w:rsidP="00FB4D53">
      <w:pPr>
        <w:pStyle w:val="BodyText1"/>
        <w:shd w:val="clear" w:color="auto" w:fill="auto"/>
        <w:spacing w:before="0" w:line="360" w:lineRule="auto"/>
        <w:ind w:left="1200" w:right="20"/>
        <w:rPr>
          <w:sz w:val="24"/>
          <w:szCs w:val="24"/>
        </w:rPr>
      </w:pPr>
      <w:r w:rsidRPr="00FB4D53">
        <w:rPr>
          <w:rStyle w:val="Bodytext10pt2"/>
          <w:sz w:val="24"/>
          <w:szCs w:val="24"/>
        </w:rPr>
        <w:lastRenderedPageBreak/>
        <w:t xml:space="preserve">                       </w:t>
      </w:r>
      <w:r w:rsidR="00F955E6" w:rsidRPr="00FB4D53">
        <w:rPr>
          <w:rStyle w:val="Bodytext10pt2"/>
          <w:sz w:val="24"/>
          <w:szCs w:val="24"/>
        </w:rPr>
        <w:t xml:space="preserve"> </w:t>
      </w:r>
      <w:r w:rsidR="00F955E6" w:rsidRPr="00FB4D53">
        <w:rPr>
          <w:sz w:val="24"/>
          <w:szCs w:val="24"/>
        </w:rPr>
        <w:t xml:space="preserve">We must state here that, corroboration of the victim’s evidence is not a prerequisite for purposes of securing a conviction in cases of a sexual nature. The trial court can convict on the uncorroborated testimony of a victim in a sexual offence provided it is alert to the dangers of doing so and is satisfied the victim was a truthful witness. </w:t>
      </w:r>
      <w:r w:rsidR="00F955E6" w:rsidRPr="00FB4D53">
        <w:rPr>
          <w:rStyle w:val="Bodytext10pt2"/>
          <w:sz w:val="24"/>
          <w:szCs w:val="24"/>
        </w:rPr>
        <w:t xml:space="preserve"> </w:t>
      </w:r>
      <w:r w:rsidR="00F955E6" w:rsidRPr="00FB4D53">
        <w:rPr>
          <w:sz w:val="24"/>
          <w:szCs w:val="24"/>
        </w:rPr>
        <w:t xml:space="preserve">See </w:t>
      </w:r>
      <w:proofErr w:type="spellStart"/>
      <w:r w:rsidR="00F955E6" w:rsidRPr="00FB4D53">
        <w:rPr>
          <w:rStyle w:val="BodytextBold"/>
          <w:sz w:val="24"/>
          <w:szCs w:val="24"/>
        </w:rPr>
        <w:t>Mugoya</w:t>
      </w:r>
      <w:proofErr w:type="spellEnd"/>
      <w:r w:rsidR="00F955E6" w:rsidRPr="00FB4D53">
        <w:rPr>
          <w:rStyle w:val="BodytextBold"/>
          <w:sz w:val="24"/>
          <w:szCs w:val="24"/>
        </w:rPr>
        <w:t xml:space="preserve"> </w:t>
      </w:r>
      <w:proofErr w:type="spellStart"/>
      <w:r w:rsidR="00F955E6" w:rsidRPr="00FB4D53">
        <w:rPr>
          <w:rStyle w:val="BodytextBold"/>
          <w:sz w:val="24"/>
          <w:szCs w:val="24"/>
        </w:rPr>
        <w:t>Vs</w:t>
      </w:r>
      <w:proofErr w:type="spellEnd"/>
      <w:r w:rsidR="00F955E6" w:rsidRPr="00FB4D53">
        <w:rPr>
          <w:rStyle w:val="BodytextBold"/>
          <w:sz w:val="24"/>
          <w:szCs w:val="24"/>
        </w:rPr>
        <w:t xml:space="preserve"> Uganda [1999]1 </w:t>
      </w:r>
      <w:r w:rsidR="00F955E6" w:rsidRPr="00FB4D53">
        <w:rPr>
          <w:sz w:val="24"/>
          <w:szCs w:val="24"/>
        </w:rPr>
        <w:t xml:space="preserve">EA 202(SC); </w:t>
      </w:r>
      <w:proofErr w:type="spellStart"/>
      <w:r w:rsidR="00F955E6" w:rsidRPr="00FB4D53">
        <w:rPr>
          <w:rStyle w:val="BodytextBold"/>
          <w:sz w:val="24"/>
          <w:szCs w:val="24"/>
        </w:rPr>
        <w:t>Kibale</w:t>
      </w:r>
      <w:proofErr w:type="spellEnd"/>
      <w:r w:rsidR="00F955E6" w:rsidRPr="00FB4D53">
        <w:rPr>
          <w:rStyle w:val="BodytextBold"/>
          <w:sz w:val="24"/>
          <w:szCs w:val="24"/>
        </w:rPr>
        <w:t xml:space="preserve"> </w:t>
      </w:r>
      <w:proofErr w:type="spellStart"/>
      <w:r w:rsidR="00F955E6" w:rsidRPr="00FB4D53">
        <w:rPr>
          <w:rStyle w:val="BodytextBold"/>
          <w:sz w:val="24"/>
          <w:szCs w:val="24"/>
        </w:rPr>
        <w:t>Vs</w:t>
      </w:r>
      <w:proofErr w:type="spellEnd"/>
      <w:r w:rsidR="00F955E6" w:rsidRPr="00FB4D53">
        <w:rPr>
          <w:rStyle w:val="BodytextBold"/>
          <w:sz w:val="24"/>
          <w:szCs w:val="24"/>
        </w:rPr>
        <w:t xml:space="preserve"> Uganda [1999] 1 </w:t>
      </w:r>
      <w:r w:rsidR="00F955E6" w:rsidRPr="00FB4D53">
        <w:rPr>
          <w:sz w:val="24"/>
          <w:szCs w:val="24"/>
        </w:rPr>
        <w:t xml:space="preserve">EA </w:t>
      </w:r>
      <w:r w:rsidR="00F955E6" w:rsidRPr="00FB4D53">
        <w:rPr>
          <w:rStyle w:val="BodytextBold"/>
          <w:sz w:val="24"/>
          <w:szCs w:val="24"/>
        </w:rPr>
        <w:t xml:space="preserve">148 </w:t>
      </w:r>
      <w:r w:rsidR="00F955E6" w:rsidRPr="00FB4D53">
        <w:rPr>
          <w:sz w:val="24"/>
          <w:szCs w:val="24"/>
        </w:rPr>
        <w:t xml:space="preserve">(SC); and </w:t>
      </w:r>
      <w:r w:rsidR="00F955E6" w:rsidRPr="00FB4D53">
        <w:rPr>
          <w:rStyle w:val="BodytextBold"/>
          <w:sz w:val="24"/>
          <w:szCs w:val="24"/>
        </w:rPr>
        <w:t xml:space="preserve">Mohammed </w:t>
      </w:r>
      <w:proofErr w:type="spellStart"/>
      <w:r w:rsidR="00F955E6" w:rsidRPr="00FB4D53">
        <w:rPr>
          <w:rStyle w:val="BodytextBold"/>
          <w:sz w:val="24"/>
          <w:szCs w:val="24"/>
        </w:rPr>
        <w:t>Kasoma</w:t>
      </w:r>
      <w:proofErr w:type="spellEnd"/>
      <w:r w:rsidR="00F955E6" w:rsidRPr="00FB4D53">
        <w:rPr>
          <w:rStyle w:val="BodytextBold"/>
          <w:sz w:val="24"/>
          <w:szCs w:val="24"/>
        </w:rPr>
        <w:t xml:space="preserve"> </w:t>
      </w:r>
      <w:proofErr w:type="spellStart"/>
      <w:r w:rsidR="00F955E6" w:rsidRPr="00FB4D53">
        <w:rPr>
          <w:rStyle w:val="BodytextBold"/>
          <w:sz w:val="24"/>
          <w:szCs w:val="24"/>
        </w:rPr>
        <w:t>Vs</w:t>
      </w:r>
      <w:proofErr w:type="spellEnd"/>
      <w:r w:rsidR="00F955E6" w:rsidRPr="00FB4D53">
        <w:rPr>
          <w:rStyle w:val="BodytextBold"/>
          <w:sz w:val="24"/>
          <w:szCs w:val="24"/>
        </w:rPr>
        <w:t xml:space="preserve"> Uganda </w:t>
      </w:r>
      <w:r w:rsidR="00F955E6" w:rsidRPr="00FB4D53">
        <w:rPr>
          <w:sz w:val="24"/>
          <w:szCs w:val="24"/>
        </w:rPr>
        <w:t xml:space="preserve">SCCA </w:t>
      </w:r>
      <w:r w:rsidR="00F955E6" w:rsidRPr="00FB4D53">
        <w:rPr>
          <w:rStyle w:val="BodytextBold"/>
          <w:sz w:val="24"/>
          <w:szCs w:val="24"/>
        </w:rPr>
        <w:t xml:space="preserve">NO. 1/94 </w:t>
      </w:r>
      <w:r w:rsidR="00F955E6" w:rsidRPr="00FB4D53">
        <w:rPr>
          <w:sz w:val="24"/>
          <w:szCs w:val="24"/>
        </w:rPr>
        <w:t>(SC).</w:t>
      </w:r>
    </w:p>
    <w:p w:rsidR="00ED2C91" w:rsidRPr="00FB4D53" w:rsidRDefault="00F955E6" w:rsidP="00FB4D53">
      <w:pPr>
        <w:pStyle w:val="BodyText1"/>
        <w:shd w:val="clear" w:color="auto" w:fill="auto"/>
        <w:spacing w:before="0" w:after="682" w:line="360" w:lineRule="auto"/>
        <w:ind w:left="500" w:right="20" w:firstLine="700"/>
        <w:rPr>
          <w:sz w:val="24"/>
          <w:szCs w:val="24"/>
        </w:rPr>
      </w:pPr>
      <w:r w:rsidRPr="00FB4D53">
        <w:rPr>
          <w:sz w:val="24"/>
          <w:szCs w:val="24"/>
        </w:rPr>
        <w:t xml:space="preserve">In the final analysis, we find no merit in both grounds of appeal </w:t>
      </w:r>
      <w:proofErr w:type="gramStart"/>
      <w:r w:rsidRPr="00FB4D53">
        <w:rPr>
          <w:sz w:val="24"/>
          <w:szCs w:val="24"/>
        </w:rPr>
        <w:t xml:space="preserve">and </w:t>
      </w:r>
      <w:r w:rsidRPr="00FB4D53">
        <w:rPr>
          <w:rStyle w:val="Bodytext10pt2"/>
          <w:sz w:val="24"/>
          <w:szCs w:val="24"/>
        </w:rPr>
        <w:t xml:space="preserve"> </w:t>
      </w:r>
      <w:r w:rsidRPr="00FB4D53">
        <w:rPr>
          <w:sz w:val="24"/>
          <w:szCs w:val="24"/>
        </w:rPr>
        <w:t>this</w:t>
      </w:r>
      <w:proofErr w:type="gramEnd"/>
      <w:r w:rsidRPr="00FB4D53">
        <w:rPr>
          <w:sz w:val="24"/>
          <w:szCs w:val="24"/>
        </w:rPr>
        <w:t xml:space="preserve"> appeal fails. We dismiss the same and uphold the sentence.</w:t>
      </w:r>
    </w:p>
    <w:p w:rsidR="00ED2C91" w:rsidRPr="00FB4D53" w:rsidRDefault="00F955E6" w:rsidP="00FB4D53">
      <w:pPr>
        <w:pStyle w:val="BodyText1"/>
        <w:shd w:val="clear" w:color="auto" w:fill="auto"/>
        <w:spacing w:before="0" w:after="240" w:line="360" w:lineRule="auto"/>
        <w:ind w:left="500" w:firstLine="700"/>
        <w:rPr>
          <w:sz w:val="24"/>
          <w:szCs w:val="24"/>
        </w:rPr>
      </w:pPr>
      <w:r w:rsidRPr="00FB4D53">
        <w:rPr>
          <w:sz w:val="24"/>
          <w:szCs w:val="24"/>
        </w:rPr>
        <w:t>We so order.</w:t>
      </w:r>
    </w:p>
    <w:p w:rsidR="00EE5C1A"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 xml:space="preserve">Dated at </w:t>
      </w:r>
      <w:proofErr w:type="spellStart"/>
      <w:r w:rsidRPr="00FB4D53">
        <w:rPr>
          <w:sz w:val="24"/>
          <w:szCs w:val="24"/>
        </w:rPr>
        <w:t>Arua</w:t>
      </w:r>
      <w:proofErr w:type="spellEnd"/>
      <w:r w:rsidRPr="00FB4D53">
        <w:rPr>
          <w:sz w:val="24"/>
          <w:szCs w:val="24"/>
        </w:rPr>
        <w:t xml:space="preserve"> this 7</w:t>
      </w:r>
      <w:r w:rsidRPr="00FB4D53">
        <w:rPr>
          <w:sz w:val="24"/>
          <w:szCs w:val="24"/>
          <w:vertAlign w:val="superscript"/>
        </w:rPr>
        <w:t>th</w:t>
      </w:r>
      <w:r w:rsidRPr="00FB4D53">
        <w:rPr>
          <w:sz w:val="24"/>
          <w:szCs w:val="24"/>
        </w:rPr>
        <w:t xml:space="preserve"> day of June 2016.</w:t>
      </w:r>
    </w:p>
    <w:p w:rsidR="00FB4D53" w:rsidRPr="00FB4D53" w:rsidRDefault="00FB4D53" w:rsidP="00FB4D53">
      <w:pPr>
        <w:pStyle w:val="BodyText1"/>
        <w:shd w:val="clear" w:color="auto" w:fill="auto"/>
        <w:spacing w:before="0" w:after="240" w:line="360" w:lineRule="auto"/>
        <w:ind w:left="500" w:firstLine="700"/>
        <w:rPr>
          <w:sz w:val="24"/>
          <w:szCs w:val="24"/>
        </w:rPr>
      </w:pPr>
      <w:proofErr w:type="spellStart"/>
      <w:r w:rsidRPr="00FB4D53">
        <w:rPr>
          <w:sz w:val="24"/>
          <w:szCs w:val="24"/>
        </w:rPr>
        <w:t>Hon.Justice</w:t>
      </w:r>
      <w:proofErr w:type="spellEnd"/>
      <w:r w:rsidRPr="00FB4D53">
        <w:rPr>
          <w:sz w:val="24"/>
          <w:szCs w:val="24"/>
        </w:rPr>
        <w:t xml:space="preserve"> </w:t>
      </w:r>
      <w:proofErr w:type="spellStart"/>
      <w:r w:rsidRPr="00FB4D53">
        <w:rPr>
          <w:sz w:val="24"/>
          <w:szCs w:val="24"/>
        </w:rPr>
        <w:t>Remmy</w:t>
      </w:r>
      <w:proofErr w:type="spellEnd"/>
      <w:r w:rsidRPr="00FB4D53">
        <w:rPr>
          <w:sz w:val="24"/>
          <w:szCs w:val="24"/>
        </w:rPr>
        <w:t xml:space="preserve"> </w:t>
      </w:r>
      <w:proofErr w:type="spellStart"/>
      <w:r w:rsidRPr="00FB4D53">
        <w:rPr>
          <w:sz w:val="24"/>
          <w:szCs w:val="24"/>
        </w:rPr>
        <w:t>Kasule</w:t>
      </w:r>
      <w:proofErr w:type="spellEnd"/>
    </w:p>
    <w:p w:rsidR="00FB4D53"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JUSTICE OF APPEAL</w:t>
      </w:r>
    </w:p>
    <w:p w:rsidR="00FB4D53"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 xml:space="preserve">Hon. Lady Justice </w:t>
      </w:r>
      <w:proofErr w:type="spellStart"/>
      <w:r w:rsidRPr="00FB4D53">
        <w:rPr>
          <w:sz w:val="24"/>
          <w:szCs w:val="24"/>
        </w:rPr>
        <w:t>Hellen</w:t>
      </w:r>
      <w:proofErr w:type="spellEnd"/>
      <w:r w:rsidRPr="00FB4D53">
        <w:rPr>
          <w:sz w:val="24"/>
          <w:szCs w:val="24"/>
        </w:rPr>
        <w:t xml:space="preserve"> </w:t>
      </w:r>
      <w:proofErr w:type="spellStart"/>
      <w:r w:rsidRPr="00FB4D53">
        <w:rPr>
          <w:sz w:val="24"/>
          <w:szCs w:val="24"/>
        </w:rPr>
        <w:t>Obura</w:t>
      </w:r>
      <w:proofErr w:type="spellEnd"/>
    </w:p>
    <w:p w:rsidR="00FB4D53"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JUSTICE OF APPEAL</w:t>
      </w:r>
    </w:p>
    <w:p w:rsidR="00FB4D53"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 xml:space="preserve">Hon. Justice Simon </w:t>
      </w:r>
      <w:proofErr w:type="spellStart"/>
      <w:r w:rsidRPr="00FB4D53">
        <w:rPr>
          <w:sz w:val="24"/>
          <w:szCs w:val="24"/>
        </w:rPr>
        <w:t>Byabakama</w:t>
      </w:r>
      <w:proofErr w:type="spellEnd"/>
      <w:r w:rsidRPr="00FB4D53">
        <w:rPr>
          <w:sz w:val="24"/>
          <w:szCs w:val="24"/>
        </w:rPr>
        <w:t xml:space="preserve"> </w:t>
      </w:r>
      <w:proofErr w:type="spellStart"/>
      <w:r w:rsidRPr="00FB4D53">
        <w:rPr>
          <w:sz w:val="24"/>
          <w:szCs w:val="24"/>
        </w:rPr>
        <w:t>Mugenyi</w:t>
      </w:r>
      <w:proofErr w:type="spellEnd"/>
    </w:p>
    <w:p w:rsidR="00FB4D53" w:rsidRPr="00FB4D53" w:rsidRDefault="00FB4D53" w:rsidP="00FB4D53">
      <w:pPr>
        <w:pStyle w:val="BodyText1"/>
        <w:shd w:val="clear" w:color="auto" w:fill="auto"/>
        <w:spacing w:before="0" w:after="240" w:line="360" w:lineRule="auto"/>
        <w:ind w:left="500" w:firstLine="700"/>
        <w:rPr>
          <w:sz w:val="24"/>
          <w:szCs w:val="24"/>
        </w:rPr>
      </w:pPr>
      <w:r w:rsidRPr="00FB4D53">
        <w:rPr>
          <w:sz w:val="24"/>
          <w:szCs w:val="24"/>
        </w:rPr>
        <w:t>JUSTICE OF APPEAL</w:t>
      </w:r>
    </w:p>
    <w:p w:rsidR="00ED2C91" w:rsidRPr="00FB4D53" w:rsidRDefault="00ED2C91" w:rsidP="00FB4D53">
      <w:pPr>
        <w:framePr w:w="4330" w:h="816" w:hSpace="1267" w:wrap="notBeside" w:vAnchor="text" w:hAnchor="text" w:x="8065"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pStyle w:val="Bodytext90"/>
        <w:shd w:val="clear" w:color="auto" w:fill="auto"/>
        <w:spacing w:before="106" w:after="1024" w:line="360" w:lineRule="auto"/>
        <w:ind w:left="1200"/>
        <w:jc w:val="both"/>
        <w:rPr>
          <w:sz w:val="24"/>
          <w:szCs w:val="24"/>
        </w:rPr>
      </w:pPr>
    </w:p>
    <w:p w:rsidR="00ED2C91" w:rsidRPr="00FB4D53" w:rsidRDefault="00ED2C91" w:rsidP="00FB4D53">
      <w:pPr>
        <w:pStyle w:val="Bodytext90"/>
        <w:shd w:val="clear" w:color="auto" w:fill="auto"/>
        <w:spacing w:after="78" w:line="360" w:lineRule="auto"/>
        <w:ind w:left="1200"/>
        <w:jc w:val="both"/>
        <w:rPr>
          <w:sz w:val="24"/>
          <w:szCs w:val="24"/>
        </w:rPr>
      </w:pPr>
    </w:p>
    <w:p w:rsidR="00ED2C91" w:rsidRPr="00FB4D53" w:rsidRDefault="00ED2C91" w:rsidP="00FB4D53">
      <w:pPr>
        <w:spacing w:line="360" w:lineRule="auto"/>
        <w:jc w:val="both"/>
        <w:rPr>
          <w:rFonts w:ascii="Times New Roman" w:hAnsi="Times New Roman" w:cs="Times New Roman"/>
        </w:rPr>
      </w:pPr>
    </w:p>
    <w:p w:rsidR="00ED2C91" w:rsidRPr="00FB4D53" w:rsidRDefault="00ED2C91" w:rsidP="00FB4D53">
      <w:pPr>
        <w:pStyle w:val="Bodytext90"/>
        <w:shd w:val="clear" w:color="auto" w:fill="auto"/>
        <w:spacing w:after="1578" w:line="360" w:lineRule="auto"/>
        <w:ind w:left="500" w:firstLine="0"/>
        <w:jc w:val="both"/>
        <w:rPr>
          <w:sz w:val="24"/>
          <w:szCs w:val="24"/>
        </w:rPr>
      </w:pPr>
    </w:p>
    <w:p w:rsidR="00ED2C91" w:rsidRPr="00FB4D53" w:rsidRDefault="00ED2C91" w:rsidP="00FB4D53">
      <w:pPr>
        <w:framePr w:w="2626" w:h="931" w:hSpace="3062" w:wrap="notBeside" w:vAnchor="text" w:hAnchor="text" w:x="5876" w:y="1"/>
        <w:spacing w:line="360" w:lineRule="auto"/>
        <w:jc w:val="both"/>
        <w:rPr>
          <w:rFonts w:ascii="Times New Roman" w:hAnsi="Times New Roman" w:cs="Times New Roman"/>
        </w:rPr>
      </w:pPr>
    </w:p>
    <w:p w:rsidR="00ED2C91" w:rsidRPr="00FB4D53" w:rsidRDefault="00ED2C91" w:rsidP="00FB4D53">
      <w:pPr>
        <w:spacing w:line="360" w:lineRule="auto"/>
        <w:jc w:val="both"/>
        <w:rPr>
          <w:rFonts w:ascii="Times New Roman" w:hAnsi="Times New Roman" w:cs="Times New Roman"/>
        </w:rPr>
      </w:pPr>
      <w:bookmarkStart w:id="2" w:name="_GoBack"/>
      <w:bookmarkEnd w:id="2"/>
    </w:p>
    <w:p w:rsidR="00ED2C91" w:rsidRPr="00FB4D53" w:rsidRDefault="00ED2C91" w:rsidP="00FB4D53">
      <w:pPr>
        <w:spacing w:line="360" w:lineRule="auto"/>
        <w:jc w:val="both"/>
        <w:rPr>
          <w:rFonts w:ascii="Times New Roman" w:hAnsi="Times New Roman" w:cs="Times New Roman"/>
        </w:rPr>
      </w:pPr>
    </w:p>
    <w:sectPr w:rsidR="00ED2C91" w:rsidRPr="00FB4D53">
      <w:pgSz w:w="12240" w:h="18720"/>
      <w:pgMar w:top="1591" w:right="1010" w:bottom="2340" w:left="10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E6" w:rsidRDefault="00F955E6">
      <w:r>
        <w:separator/>
      </w:r>
    </w:p>
  </w:endnote>
  <w:endnote w:type="continuationSeparator" w:id="0">
    <w:p w:rsidR="00F955E6" w:rsidRDefault="00F9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16" behindDoc="1" locked="0" layoutInCell="1" allowOverlap="1" wp14:anchorId="4CECD06D" wp14:editId="3404C4FC">
              <wp:simplePos x="0" y="0"/>
              <wp:positionH relativeFrom="page">
                <wp:posOffset>873125</wp:posOffset>
              </wp:positionH>
              <wp:positionV relativeFrom="page">
                <wp:posOffset>10515600</wp:posOffset>
              </wp:positionV>
              <wp:extent cx="67310" cy="15303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4</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8.75pt;margin-top:828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NlqAIAAKc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4</w:t>
                    </w:r>
                    <w:r>
                      <w:rPr>
                        <w:rStyle w:val="Headerorfooter0"/>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17" behindDoc="1" locked="0" layoutInCell="1" allowOverlap="1" wp14:anchorId="3605B3CA" wp14:editId="13CF27B9">
              <wp:simplePos x="0" y="0"/>
              <wp:positionH relativeFrom="page">
                <wp:posOffset>999490</wp:posOffset>
              </wp:positionH>
              <wp:positionV relativeFrom="page">
                <wp:posOffset>10692130</wp:posOffset>
              </wp:positionV>
              <wp:extent cx="67310" cy="1530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8</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8.7pt;margin-top:841.9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8</w:t>
                    </w:r>
                    <w:r>
                      <w:rPr>
                        <w:rStyle w:val="Headerorfooter0"/>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18" behindDoc="1" locked="0" layoutInCell="1" allowOverlap="1" wp14:anchorId="0D33A7CC" wp14:editId="11B8EA72">
              <wp:simplePos x="0" y="0"/>
              <wp:positionH relativeFrom="page">
                <wp:posOffset>999490</wp:posOffset>
              </wp:positionH>
              <wp:positionV relativeFrom="page">
                <wp:posOffset>10692130</wp:posOffset>
              </wp:positionV>
              <wp:extent cx="67310" cy="153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7</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78.7pt;margin-top:841.9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rB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cYCdJCi+7pYNCNHFBi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7</w:t>
                    </w:r>
                    <w:r>
                      <w:rPr>
                        <w:rStyle w:val="Headerorfooter0"/>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19" behindDoc="1" locked="0" layoutInCell="1" allowOverlap="1" wp14:anchorId="7E06C6C4" wp14:editId="6504459C">
              <wp:simplePos x="0" y="0"/>
              <wp:positionH relativeFrom="page">
                <wp:posOffset>992505</wp:posOffset>
              </wp:positionH>
              <wp:positionV relativeFrom="page">
                <wp:posOffset>10476230</wp:posOffset>
              </wp:positionV>
              <wp:extent cx="64135" cy="94615"/>
              <wp:effectExtent l="1905" t="0" r="63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8.15pt;margin-top:824.9pt;width:5.05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14:anchorId="6FEF6DFA" wp14:editId="4F5AF6C5">
              <wp:simplePos x="0" y="0"/>
              <wp:positionH relativeFrom="page">
                <wp:posOffset>562610</wp:posOffset>
              </wp:positionH>
              <wp:positionV relativeFrom="page">
                <wp:posOffset>9229725</wp:posOffset>
              </wp:positionV>
              <wp:extent cx="194945" cy="97790"/>
              <wp:effectExtent l="635"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rPr>
                              <w:rStyle w:val="Headerorfooter0"/>
                              <w:b/>
                              <w:bCs/>
                            </w:rPr>
                            <w:t>115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4.3pt;margin-top:726.75pt;width:15.35pt;height:7.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" filled="f" stroked="f">
              <v:textbox style="mso-fit-shape-to-text:t" inset="0,0,0,0">
                <w:txbxContent>
                  <w:p w:rsidR="00ED2C91" w:rsidRDefault="00F955E6">
                    <w:pPr>
                      <w:pStyle w:val="Headerorfooter1"/>
                      <w:shd w:val="clear" w:color="auto" w:fill="auto"/>
                      <w:spacing w:line="240" w:lineRule="auto"/>
                    </w:pPr>
                    <w:r>
                      <w:rPr>
                        <w:rStyle w:val="Headerorfooter0"/>
                        <w:b/>
                        <w:bCs/>
                      </w:rPr>
                      <w:t>115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21" behindDoc="1" locked="0" layoutInCell="1" allowOverlap="1" wp14:anchorId="6FB9D395" wp14:editId="46F6EA2C">
              <wp:simplePos x="0" y="0"/>
              <wp:positionH relativeFrom="page">
                <wp:posOffset>949325</wp:posOffset>
              </wp:positionH>
              <wp:positionV relativeFrom="page">
                <wp:posOffset>9426575</wp:posOffset>
              </wp:positionV>
              <wp:extent cx="201295" cy="97790"/>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rPr>
                              <w:rStyle w:val="Headerorfooter0"/>
                              <w:b/>
                              <w:bCs/>
                            </w:rPr>
                            <w:t>275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4.75pt;margin-top:742.25pt;width:15.85pt;height:7.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" filled="f" stroked="f">
              <v:textbox style="mso-fit-shape-to-text:t" inset="0,0,0,0">
                <w:txbxContent>
                  <w:p w:rsidR="00ED2C91" w:rsidRDefault="00F955E6">
                    <w:pPr>
                      <w:pStyle w:val="Headerorfooter1"/>
                      <w:shd w:val="clear" w:color="auto" w:fill="auto"/>
                      <w:spacing w:line="240" w:lineRule="auto"/>
                    </w:pPr>
                    <w:r>
                      <w:rPr>
                        <w:rStyle w:val="Headerorfooter0"/>
                        <w:b/>
                        <w:bCs/>
                      </w:rPr>
                      <w:t>275</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14:anchorId="09827B52" wp14:editId="6DC1AA64">
              <wp:simplePos x="0" y="0"/>
              <wp:positionH relativeFrom="page">
                <wp:posOffset>1391285</wp:posOffset>
              </wp:positionH>
              <wp:positionV relativeFrom="page">
                <wp:posOffset>10737215</wp:posOffset>
              </wp:positionV>
              <wp:extent cx="125095" cy="94615"/>
              <wp:effectExtent l="63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10</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09.55pt;margin-top:845.45pt;width:9.85pt;height:7.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10</w:t>
                    </w:r>
                    <w:r>
                      <w:rPr>
                        <w:rStyle w:val="Headerorfooter0"/>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23" behindDoc="1" locked="0" layoutInCell="1" allowOverlap="1" wp14:anchorId="39B2A19C" wp14:editId="14EEAB13">
              <wp:simplePos x="0" y="0"/>
              <wp:positionH relativeFrom="page">
                <wp:posOffset>949325</wp:posOffset>
              </wp:positionH>
              <wp:positionV relativeFrom="page">
                <wp:posOffset>9426575</wp:posOffset>
              </wp:positionV>
              <wp:extent cx="200660" cy="15303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rPr>
                              <w:rStyle w:val="Headerorfooter0"/>
                              <w:b/>
                              <w:bCs/>
                            </w:rPr>
                            <w:t>275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4.75pt;margin-top:742.25pt;width:15.8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" filled="f" stroked="f">
              <v:textbox style="mso-fit-shape-to-text:t" inset="0,0,0,0">
                <w:txbxContent>
                  <w:p w:rsidR="00ED2C91" w:rsidRDefault="00F955E6">
                    <w:pPr>
                      <w:pStyle w:val="Headerorfooter1"/>
                      <w:shd w:val="clear" w:color="auto" w:fill="auto"/>
                      <w:spacing w:line="240" w:lineRule="auto"/>
                    </w:pPr>
                    <w:r>
                      <w:rPr>
                        <w:rStyle w:val="Headerorfooter0"/>
                        <w:b/>
                        <w:bCs/>
                      </w:rPr>
                      <w:t>275</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14:anchorId="2325C3BB" wp14:editId="7AD2AFE0">
              <wp:simplePos x="0" y="0"/>
              <wp:positionH relativeFrom="page">
                <wp:posOffset>1391285</wp:posOffset>
              </wp:positionH>
              <wp:positionV relativeFrom="page">
                <wp:posOffset>10737215</wp:posOffset>
              </wp:positionV>
              <wp:extent cx="133985" cy="153035"/>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11</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09.55pt;margin-top:845.45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11</w:t>
                    </w:r>
                    <w:r>
                      <w:rPr>
                        <w:rStyle w:val="Headerorfooter0"/>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26" behindDoc="1" locked="0" layoutInCell="1" allowOverlap="1" wp14:anchorId="18E06AA2" wp14:editId="74677E1F">
              <wp:simplePos x="0" y="0"/>
              <wp:positionH relativeFrom="page">
                <wp:posOffset>853440</wp:posOffset>
              </wp:positionH>
              <wp:positionV relativeFrom="page">
                <wp:posOffset>10341610</wp:posOffset>
              </wp:positionV>
              <wp:extent cx="13398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9</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67.2pt;margin-top:814.3pt;width:10.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" filled="f" stroked="f">
              <v:textbox style="mso-fit-shape-to-text:t" inset="0,0,0,0">
                <w:txbxContent>
                  <w:p w:rsidR="00ED2C91" w:rsidRDefault="00F955E6">
                    <w:pPr>
                      <w:pStyle w:val="Headerorfooter1"/>
                      <w:shd w:val="clear" w:color="auto" w:fill="auto"/>
                      <w:spacing w:line="240" w:lineRule="auto"/>
                    </w:pPr>
                    <w:r>
                      <w:fldChar w:fldCharType="begin"/>
                    </w:r>
                    <w:r>
                      <w:instrText xml:space="preserve"> PAGE \* MERGEFORMAT </w:instrText>
                    </w:r>
                    <w:r>
                      <w:fldChar w:fldCharType="separate"/>
                    </w:r>
                    <w:r w:rsidR="00FB4D53" w:rsidRPr="00FB4D53">
                      <w:rPr>
                        <w:rStyle w:val="Headerorfooter0"/>
                        <w:b/>
                        <w:bCs/>
                        <w:noProof/>
                      </w:rPr>
                      <w:t>9</w:t>
                    </w:r>
                    <w:r>
                      <w:rPr>
                        <w:rStyle w:val="Headerorfooter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E6" w:rsidRDefault="00F955E6"/>
  </w:footnote>
  <w:footnote w:type="continuationSeparator" w:id="0">
    <w:p w:rsidR="00F955E6" w:rsidRDefault="00F95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1" w:rsidRDefault="00EA1976">
    <w:pPr>
      <w:rPr>
        <w:sz w:val="2"/>
        <w:szCs w:val="2"/>
      </w:rPr>
    </w:pPr>
    <w:r>
      <w:rPr>
        <w:noProof/>
      </w:rPr>
      <mc:AlternateContent>
        <mc:Choice Requires="wps">
          <w:drawing>
            <wp:anchor distT="0" distB="0" distL="63500" distR="63500" simplePos="0" relativeHeight="314572425" behindDoc="1" locked="0" layoutInCell="1" allowOverlap="1" wp14:anchorId="7FB2277F" wp14:editId="70A22E8A">
              <wp:simplePos x="0" y="0"/>
              <wp:positionH relativeFrom="page">
                <wp:posOffset>433070</wp:posOffset>
              </wp:positionH>
              <wp:positionV relativeFrom="page">
                <wp:posOffset>993775</wp:posOffset>
              </wp:positionV>
              <wp:extent cx="200660" cy="153035"/>
              <wp:effectExtent l="444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C91" w:rsidRDefault="00F955E6">
                          <w:pPr>
                            <w:pStyle w:val="Headerorfooter1"/>
                            <w:shd w:val="clear" w:color="auto" w:fill="auto"/>
                            <w:spacing w:line="240" w:lineRule="auto"/>
                          </w:pPr>
                          <w:r>
                            <w:rPr>
                              <w:rStyle w:val="Headerorfooter0"/>
                              <w:b/>
                              <w:bCs/>
                            </w:rPr>
                            <w:t>220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4.1pt;margin-top:78.25pt;width:15.8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ryqgIAAK0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" filled="f" stroked="f">
              <v:textbox style="mso-fit-shape-to-text:t" inset="0,0,0,0">
                <w:txbxContent>
                  <w:p w:rsidR="00ED2C91" w:rsidRDefault="00F955E6">
                    <w:pPr>
                      <w:pStyle w:val="Headerorfooter1"/>
                      <w:shd w:val="clear" w:color="auto" w:fill="auto"/>
                      <w:spacing w:line="240" w:lineRule="auto"/>
                    </w:pPr>
                    <w:r>
                      <w:rPr>
                        <w:rStyle w:val="Headerorfooter0"/>
                        <w:b/>
                        <w:bCs/>
                      </w:rPr>
                      <w:t>220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85E"/>
    <w:multiLevelType w:val="multilevel"/>
    <w:tmpl w:val="925EBE7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3A46D8"/>
    <w:multiLevelType w:val="multilevel"/>
    <w:tmpl w:val="178E2B6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51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91"/>
    <w:rsid w:val="00000E64"/>
    <w:rsid w:val="00333355"/>
    <w:rsid w:val="00386DCF"/>
    <w:rsid w:val="00764F71"/>
    <w:rsid w:val="00993851"/>
    <w:rsid w:val="00EA1976"/>
    <w:rsid w:val="00ED2C91"/>
    <w:rsid w:val="00EE5C1A"/>
    <w:rsid w:val="00F955E6"/>
    <w:rsid w:val="00FB28C8"/>
    <w:rsid w:val="00F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3"/>
      <w:szCs w:val="4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2"/>
      <w:szCs w:val="22"/>
      <w:u w:val="none"/>
    </w:rPr>
  </w:style>
  <w:style w:type="character" w:customStyle="1" w:styleId="Bodytext3105pt">
    <w:name w:val="Body text (3) + 10.5 pt"/>
    <w:aliases w:val="Not Bold,Not Italic"/>
    <w:basedOn w:val="Bodytext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20pt">
    <w:name w:val="Body text (3) + 20 pt"/>
    <w:aliases w:val="Scale 33%"/>
    <w:basedOn w:val="Bodytext3"/>
    <w:rPr>
      <w:rFonts w:ascii="Times New Roman" w:eastAsia="Times New Roman" w:hAnsi="Times New Roman" w:cs="Times New Roman"/>
      <w:b/>
      <w:bCs/>
      <w:i/>
      <w:iCs/>
      <w:smallCaps w:val="0"/>
      <w:strike w:val="0"/>
      <w:color w:val="000000"/>
      <w:spacing w:val="0"/>
      <w:w w:val="33"/>
      <w:position w:val="0"/>
      <w:sz w:val="40"/>
      <w:szCs w:val="4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1"/>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30"/>
      <w:szCs w:val="30"/>
      <w:u w:val="none"/>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pt2">
    <w:name w:val="Body text + 10 p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Batang" w:eastAsia="Batang" w:hAnsi="Batang" w:cs="Batang"/>
      <w:b w:val="0"/>
      <w:bCs w:val="0"/>
      <w:i w:val="0"/>
      <w:iCs w:val="0"/>
      <w:smallCaps w:val="0"/>
      <w:strike w:val="0"/>
      <w:spacing w:val="-10"/>
      <w:sz w:val="19"/>
      <w:szCs w:val="19"/>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5"/>
      <w:szCs w:val="25"/>
      <w:u w:val="none"/>
    </w:rPr>
  </w:style>
  <w:style w:type="character" w:customStyle="1" w:styleId="Bodytext710pt">
    <w:name w:val="Body text (7) + 10 pt"/>
    <w:aliases w:val="Bold3"/>
    <w:basedOn w:val="Bodytext7"/>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710pt1">
    <w:name w:val="Body text (7) + 10 pt1"/>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7Calibri">
    <w:name w:val="Body text (7) + Calibri"/>
    <w:aliases w:val="11.5 pt"/>
    <w:basedOn w:val="Bodytext7"/>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715pt">
    <w:name w:val="Body text (7) + 15 pt"/>
    <w:aliases w:val="Bold2"/>
    <w:basedOn w:val="Bodytext7"/>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Calibri">
    <w:name w:val="Body text + Calibri"/>
    <w:aliases w:val="11.5 pt1"/>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8">
    <w:name w:val="Body text (8)_"/>
    <w:basedOn w:val="DefaultParagraphFont"/>
    <w:link w:val="Bodytext80"/>
    <w:rPr>
      <w:rFonts w:ascii="Constantia" w:eastAsia="Constantia" w:hAnsi="Constantia" w:cs="Constantia"/>
      <w:b w:val="0"/>
      <w:bCs w:val="0"/>
      <w:i w:val="0"/>
      <w:iCs w:val="0"/>
      <w:smallCaps w:val="0"/>
      <w:strike w:val="0"/>
      <w:sz w:val="27"/>
      <w:szCs w:val="27"/>
      <w:u w:val="none"/>
    </w:rPr>
  </w:style>
  <w:style w:type="character" w:customStyle="1" w:styleId="Bodytext8TimesNewRoman">
    <w:name w:val="Body text (8) + Times New Roman"/>
    <w:aliases w:val="15 pt"/>
    <w:basedOn w:val="Bodytext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5NotBold">
    <w:name w:val="Body text (5) + Not Bold"/>
    <w:aliases w:val="Not Italic1"/>
    <w:basedOn w:val="Bodytext5"/>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1"/>
      <w:u w:val="none"/>
    </w:rPr>
  </w:style>
  <w:style w:type="character" w:customStyle="1" w:styleId="PicturecaptionGungsuh">
    <w:name w:val="Picture caption + Gungsuh"/>
    <w:aliases w:val="10.5 pt,Not Bold1,Italic,Spacing 0 pt Exact"/>
    <w:basedOn w:val="Picturecaption"/>
    <w:rPr>
      <w:rFonts w:ascii="Gungsuh" w:eastAsia="Gungsuh" w:hAnsi="Gungsuh" w:cs="Gungsuh"/>
      <w:b/>
      <w:bCs/>
      <w:i/>
      <w:iCs/>
      <w:smallCaps w:val="0"/>
      <w:strike w:val="0"/>
      <w:sz w:val="21"/>
      <w:szCs w:val="21"/>
      <w:u w:val="none"/>
    </w:rPr>
  </w:style>
  <w:style w:type="character" w:customStyle="1" w:styleId="Bodytext10pt1">
    <w:name w:val="Body text + 10 pt1"/>
    <w:aliases w:val="Bold1,Spacing 3 pt"/>
    <w:basedOn w:val="Bodytext"/>
    <w:rPr>
      <w:rFonts w:ascii="Times New Roman" w:eastAsia="Times New Roman" w:hAnsi="Times New Roman" w:cs="Times New Roman"/>
      <w:b/>
      <w:bCs/>
      <w:i w:val="0"/>
      <w:iCs w:val="0"/>
      <w:smallCaps w:val="0"/>
      <w:strike w:val="0"/>
      <w:color w:val="000000"/>
      <w:spacing w:val="70"/>
      <w:w w:val="100"/>
      <w:position w:val="0"/>
      <w:sz w:val="20"/>
      <w:szCs w:val="20"/>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PicturecaptionNotBold">
    <w:name w:val="Picture caption + Not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43"/>
      <w:szCs w:val="43"/>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before="420" w:after="540" w:line="283" w:lineRule="exact"/>
    </w:pPr>
    <w:rPr>
      <w:rFonts w:ascii="Times New Roman" w:eastAsia="Times New Roman" w:hAnsi="Times New Roman" w:cs="Times New Roman"/>
      <w:b/>
      <w:bCs/>
      <w:i/>
      <w:iCs/>
      <w:sz w:val="22"/>
      <w:szCs w:val="22"/>
    </w:rPr>
  </w:style>
  <w:style w:type="paragraph" w:customStyle="1" w:styleId="Heading20">
    <w:name w:val="Heading #2"/>
    <w:basedOn w:val="Normal"/>
    <w:link w:val="Heading2"/>
    <w:pPr>
      <w:shd w:val="clear" w:color="auto" w:fill="FFFFFF"/>
      <w:spacing w:before="780" w:after="480" w:line="0" w:lineRule="atLeast"/>
      <w:outlineLvl w:val="1"/>
    </w:pPr>
    <w:rPr>
      <w:rFonts w:ascii="Times New Roman" w:eastAsia="Times New Roman" w:hAnsi="Times New Roman" w:cs="Times New Roman"/>
      <w:b/>
      <w:bCs/>
      <w:sz w:val="36"/>
      <w:szCs w:val="36"/>
    </w:rPr>
  </w:style>
  <w:style w:type="paragraph" w:customStyle="1" w:styleId="BodyText1">
    <w:name w:val="Body Text1"/>
    <w:basedOn w:val="Normal"/>
    <w:link w:val="Bodytext"/>
    <w:pPr>
      <w:shd w:val="clear" w:color="auto" w:fill="FFFFFF"/>
      <w:spacing w:before="480" w:after="480" w:line="557" w:lineRule="exact"/>
      <w:ind w:hanging="1180"/>
      <w:jc w:val="both"/>
    </w:pPr>
    <w:rPr>
      <w:rFonts w:ascii="Times New Roman" w:eastAsia="Times New Roman" w:hAnsi="Times New Roman" w:cs="Times New Roman"/>
      <w:sz w:val="30"/>
      <w:szCs w:val="30"/>
    </w:rPr>
  </w:style>
  <w:style w:type="paragraph" w:customStyle="1" w:styleId="Bodytext40">
    <w:name w:val="Body text (4)"/>
    <w:basedOn w:val="Normal"/>
    <w:link w:val="Bodytext4"/>
    <w:pPr>
      <w:shd w:val="clear" w:color="auto" w:fill="FFFFFF"/>
      <w:spacing w:before="180" w:line="0" w:lineRule="atLeast"/>
    </w:pPr>
    <w:rPr>
      <w:rFonts w:ascii="Times New Roman" w:eastAsia="Times New Roman" w:hAnsi="Times New Roman" w:cs="Times New Roman"/>
      <w:sz w:val="21"/>
      <w:szCs w:val="21"/>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0">
    <w:name w:val="Body text (5)"/>
    <w:basedOn w:val="Normal"/>
    <w:link w:val="Bodytext5"/>
    <w:pPr>
      <w:shd w:val="clear" w:color="auto" w:fill="FFFFFF"/>
      <w:spacing w:before="840" w:line="552" w:lineRule="exact"/>
      <w:ind w:hanging="360"/>
      <w:jc w:val="both"/>
    </w:pPr>
    <w:rPr>
      <w:rFonts w:ascii="Times New Roman" w:eastAsia="Times New Roman" w:hAnsi="Times New Roman" w:cs="Times New Roman"/>
      <w:b/>
      <w:bCs/>
      <w:i/>
      <w:iCs/>
      <w:sz w:val="30"/>
      <w:szCs w:val="30"/>
    </w:rPr>
  </w:style>
  <w:style w:type="paragraph" w:customStyle="1" w:styleId="Bodytext60">
    <w:name w:val="Body text (6)"/>
    <w:basedOn w:val="Normal"/>
    <w:link w:val="Bodytext6"/>
    <w:pPr>
      <w:shd w:val="clear" w:color="auto" w:fill="FFFFFF"/>
      <w:spacing w:line="552" w:lineRule="exact"/>
    </w:pPr>
    <w:rPr>
      <w:rFonts w:ascii="Batang" w:eastAsia="Batang" w:hAnsi="Batang" w:cs="Batang"/>
      <w:spacing w:val="-10"/>
      <w:sz w:val="19"/>
      <w:szCs w:val="19"/>
    </w:rPr>
  </w:style>
  <w:style w:type="paragraph" w:customStyle="1" w:styleId="Bodytext70">
    <w:name w:val="Body text (7)"/>
    <w:basedOn w:val="Normal"/>
    <w:link w:val="Bodytext7"/>
    <w:pPr>
      <w:shd w:val="clear" w:color="auto" w:fill="FFFFFF"/>
      <w:spacing w:after="480" w:line="547" w:lineRule="exact"/>
      <w:ind w:hanging="660"/>
      <w:jc w:val="both"/>
    </w:pPr>
    <w:rPr>
      <w:rFonts w:ascii="Times New Roman" w:eastAsia="Times New Roman" w:hAnsi="Times New Roman" w:cs="Times New Roman"/>
      <w:sz w:val="25"/>
      <w:szCs w:val="25"/>
    </w:rPr>
  </w:style>
  <w:style w:type="paragraph" w:customStyle="1" w:styleId="Bodytext80">
    <w:name w:val="Body text (8)"/>
    <w:basedOn w:val="Normal"/>
    <w:link w:val="Bodytext8"/>
    <w:pPr>
      <w:shd w:val="clear" w:color="auto" w:fill="FFFFFF"/>
      <w:spacing w:before="480" w:after="480" w:line="562" w:lineRule="exact"/>
      <w:ind w:firstLine="680"/>
    </w:pPr>
    <w:rPr>
      <w:rFonts w:ascii="Constantia" w:eastAsia="Constantia" w:hAnsi="Constantia" w:cs="Constantia"/>
      <w:sz w:val="27"/>
      <w:szCs w:val="27"/>
    </w:rPr>
  </w:style>
  <w:style w:type="paragraph" w:customStyle="1" w:styleId="Bodytext90">
    <w:name w:val="Body text (9)"/>
    <w:basedOn w:val="Normal"/>
    <w:link w:val="Bodytext9"/>
    <w:pPr>
      <w:shd w:val="clear" w:color="auto" w:fill="FFFFFF"/>
      <w:spacing w:line="0" w:lineRule="atLeast"/>
      <w:ind w:hanging="1180"/>
    </w:pPr>
    <w:rPr>
      <w:rFonts w:ascii="Times New Roman" w:eastAsia="Times New Roman" w:hAnsi="Times New Roman" w:cs="Times New Roman"/>
      <w:b/>
      <w:bCs/>
      <w:sz w:val="21"/>
      <w:szCs w:val="2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993851"/>
    <w:rPr>
      <w:rFonts w:ascii="Tahoma" w:hAnsi="Tahoma" w:cs="Tahoma"/>
      <w:sz w:val="16"/>
      <w:szCs w:val="16"/>
    </w:rPr>
  </w:style>
  <w:style w:type="character" w:customStyle="1" w:styleId="BalloonTextChar">
    <w:name w:val="Balloon Text Char"/>
    <w:basedOn w:val="DefaultParagraphFont"/>
    <w:link w:val="BalloonText"/>
    <w:uiPriority w:val="99"/>
    <w:semiHidden/>
    <w:rsid w:val="009938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3"/>
      <w:szCs w:val="43"/>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2"/>
      <w:szCs w:val="22"/>
      <w:u w:val="none"/>
    </w:rPr>
  </w:style>
  <w:style w:type="character" w:customStyle="1" w:styleId="Bodytext3105pt">
    <w:name w:val="Body text (3) + 10.5 pt"/>
    <w:aliases w:val="Not Bold,Not Italic"/>
    <w:basedOn w:val="Bodytext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20pt">
    <w:name w:val="Body text (3) + 20 pt"/>
    <w:aliases w:val="Scale 33%"/>
    <w:basedOn w:val="Bodytext3"/>
    <w:rPr>
      <w:rFonts w:ascii="Times New Roman" w:eastAsia="Times New Roman" w:hAnsi="Times New Roman" w:cs="Times New Roman"/>
      <w:b/>
      <w:bCs/>
      <w:i/>
      <w:iCs/>
      <w:smallCaps w:val="0"/>
      <w:strike w:val="0"/>
      <w:color w:val="000000"/>
      <w:spacing w:val="0"/>
      <w:w w:val="33"/>
      <w:position w:val="0"/>
      <w:sz w:val="40"/>
      <w:szCs w:val="4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1"/>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30"/>
      <w:szCs w:val="30"/>
      <w:u w:val="none"/>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pt2">
    <w:name w:val="Body text + 10 p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Batang" w:eastAsia="Batang" w:hAnsi="Batang" w:cs="Batang"/>
      <w:b w:val="0"/>
      <w:bCs w:val="0"/>
      <w:i w:val="0"/>
      <w:iCs w:val="0"/>
      <w:smallCaps w:val="0"/>
      <w:strike w:val="0"/>
      <w:spacing w:val="-10"/>
      <w:sz w:val="19"/>
      <w:szCs w:val="19"/>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5"/>
      <w:szCs w:val="25"/>
      <w:u w:val="none"/>
    </w:rPr>
  </w:style>
  <w:style w:type="character" w:customStyle="1" w:styleId="Bodytext710pt">
    <w:name w:val="Body text (7) + 10 pt"/>
    <w:aliases w:val="Bold3"/>
    <w:basedOn w:val="Bodytext7"/>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710pt1">
    <w:name w:val="Body text (7) + 10 pt1"/>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7Calibri">
    <w:name w:val="Body text (7) + Calibri"/>
    <w:aliases w:val="11.5 pt"/>
    <w:basedOn w:val="Bodytext7"/>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715pt">
    <w:name w:val="Body text (7) + 15 pt"/>
    <w:aliases w:val="Bold2"/>
    <w:basedOn w:val="Bodytext7"/>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Calibri">
    <w:name w:val="Body text + Calibri"/>
    <w:aliases w:val="11.5 pt1"/>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8">
    <w:name w:val="Body text (8)_"/>
    <w:basedOn w:val="DefaultParagraphFont"/>
    <w:link w:val="Bodytext80"/>
    <w:rPr>
      <w:rFonts w:ascii="Constantia" w:eastAsia="Constantia" w:hAnsi="Constantia" w:cs="Constantia"/>
      <w:b w:val="0"/>
      <w:bCs w:val="0"/>
      <w:i w:val="0"/>
      <w:iCs w:val="0"/>
      <w:smallCaps w:val="0"/>
      <w:strike w:val="0"/>
      <w:sz w:val="27"/>
      <w:szCs w:val="27"/>
      <w:u w:val="none"/>
    </w:rPr>
  </w:style>
  <w:style w:type="character" w:customStyle="1" w:styleId="Bodytext8TimesNewRoman">
    <w:name w:val="Body text (8) + Times New Roman"/>
    <w:aliases w:val="15 pt"/>
    <w:basedOn w:val="Bodytext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5NotBold">
    <w:name w:val="Body text (5) + Not Bold"/>
    <w:aliases w:val="Not Italic1"/>
    <w:basedOn w:val="Bodytext5"/>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1"/>
      <w:u w:val="none"/>
    </w:rPr>
  </w:style>
  <w:style w:type="character" w:customStyle="1" w:styleId="PicturecaptionGungsuh">
    <w:name w:val="Picture caption + Gungsuh"/>
    <w:aliases w:val="10.5 pt,Not Bold1,Italic,Spacing 0 pt Exact"/>
    <w:basedOn w:val="Picturecaption"/>
    <w:rPr>
      <w:rFonts w:ascii="Gungsuh" w:eastAsia="Gungsuh" w:hAnsi="Gungsuh" w:cs="Gungsuh"/>
      <w:b/>
      <w:bCs/>
      <w:i/>
      <w:iCs/>
      <w:smallCaps w:val="0"/>
      <w:strike w:val="0"/>
      <w:sz w:val="21"/>
      <w:szCs w:val="21"/>
      <w:u w:val="none"/>
    </w:rPr>
  </w:style>
  <w:style w:type="character" w:customStyle="1" w:styleId="Bodytext10pt1">
    <w:name w:val="Body text + 10 pt1"/>
    <w:aliases w:val="Bold1,Spacing 3 pt"/>
    <w:basedOn w:val="Bodytext"/>
    <w:rPr>
      <w:rFonts w:ascii="Times New Roman" w:eastAsia="Times New Roman" w:hAnsi="Times New Roman" w:cs="Times New Roman"/>
      <w:b/>
      <w:bCs/>
      <w:i w:val="0"/>
      <w:iCs w:val="0"/>
      <w:smallCaps w:val="0"/>
      <w:strike w:val="0"/>
      <w:color w:val="000000"/>
      <w:spacing w:val="70"/>
      <w:w w:val="100"/>
      <w:position w:val="0"/>
      <w:sz w:val="20"/>
      <w:szCs w:val="20"/>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PicturecaptionNotBold">
    <w:name w:val="Picture caption + Not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43"/>
      <w:szCs w:val="43"/>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before="420" w:after="540" w:line="283" w:lineRule="exact"/>
    </w:pPr>
    <w:rPr>
      <w:rFonts w:ascii="Times New Roman" w:eastAsia="Times New Roman" w:hAnsi="Times New Roman" w:cs="Times New Roman"/>
      <w:b/>
      <w:bCs/>
      <w:i/>
      <w:iCs/>
      <w:sz w:val="22"/>
      <w:szCs w:val="22"/>
    </w:rPr>
  </w:style>
  <w:style w:type="paragraph" w:customStyle="1" w:styleId="Heading20">
    <w:name w:val="Heading #2"/>
    <w:basedOn w:val="Normal"/>
    <w:link w:val="Heading2"/>
    <w:pPr>
      <w:shd w:val="clear" w:color="auto" w:fill="FFFFFF"/>
      <w:spacing w:before="780" w:after="480" w:line="0" w:lineRule="atLeast"/>
      <w:outlineLvl w:val="1"/>
    </w:pPr>
    <w:rPr>
      <w:rFonts w:ascii="Times New Roman" w:eastAsia="Times New Roman" w:hAnsi="Times New Roman" w:cs="Times New Roman"/>
      <w:b/>
      <w:bCs/>
      <w:sz w:val="36"/>
      <w:szCs w:val="36"/>
    </w:rPr>
  </w:style>
  <w:style w:type="paragraph" w:customStyle="1" w:styleId="BodyText1">
    <w:name w:val="Body Text1"/>
    <w:basedOn w:val="Normal"/>
    <w:link w:val="Bodytext"/>
    <w:pPr>
      <w:shd w:val="clear" w:color="auto" w:fill="FFFFFF"/>
      <w:spacing w:before="480" w:after="480" w:line="557" w:lineRule="exact"/>
      <w:ind w:hanging="1180"/>
      <w:jc w:val="both"/>
    </w:pPr>
    <w:rPr>
      <w:rFonts w:ascii="Times New Roman" w:eastAsia="Times New Roman" w:hAnsi="Times New Roman" w:cs="Times New Roman"/>
      <w:sz w:val="30"/>
      <w:szCs w:val="30"/>
    </w:rPr>
  </w:style>
  <w:style w:type="paragraph" w:customStyle="1" w:styleId="Bodytext40">
    <w:name w:val="Body text (4)"/>
    <w:basedOn w:val="Normal"/>
    <w:link w:val="Bodytext4"/>
    <w:pPr>
      <w:shd w:val="clear" w:color="auto" w:fill="FFFFFF"/>
      <w:spacing w:before="180" w:line="0" w:lineRule="atLeast"/>
    </w:pPr>
    <w:rPr>
      <w:rFonts w:ascii="Times New Roman" w:eastAsia="Times New Roman" w:hAnsi="Times New Roman" w:cs="Times New Roman"/>
      <w:sz w:val="21"/>
      <w:szCs w:val="21"/>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0">
    <w:name w:val="Body text (5)"/>
    <w:basedOn w:val="Normal"/>
    <w:link w:val="Bodytext5"/>
    <w:pPr>
      <w:shd w:val="clear" w:color="auto" w:fill="FFFFFF"/>
      <w:spacing w:before="840" w:line="552" w:lineRule="exact"/>
      <w:ind w:hanging="360"/>
      <w:jc w:val="both"/>
    </w:pPr>
    <w:rPr>
      <w:rFonts w:ascii="Times New Roman" w:eastAsia="Times New Roman" w:hAnsi="Times New Roman" w:cs="Times New Roman"/>
      <w:b/>
      <w:bCs/>
      <w:i/>
      <w:iCs/>
      <w:sz w:val="30"/>
      <w:szCs w:val="30"/>
    </w:rPr>
  </w:style>
  <w:style w:type="paragraph" w:customStyle="1" w:styleId="Bodytext60">
    <w:name w:val="Body text (6)"/>
    <w:basedOn w:val="Normal"/>
    <w:link w:val="Bodytext6"/>
    <w:pPr>
      <w:shd w:val="clear" w:color="auto" w:fill="FFFFFF"/>
      <w:spacing w:line="552" w:lineRule="exact"/>
    </w:pPr>
    <w:rPr>
      <w:rFonts w:ascii="Batang" w:eastAsia="Batang" w:hAnsi="Batang" w:cs="Batang"/>
      <w:spacing w:val="-10"/>
      <w:sz w:val="19"/>
      <w:szCs w:val="19"/>
    </w:rPr>
  </w:style>
  <w:style w:type="paragraph" w:customStyle="1" w:styleId="Bodytext70">
    <w:name w:val="Body text (7)"/>
    <w:basedOn w:val="Normal"/>
    <w:link w:val="Bodytext7"/>
    <w:pPr>
      <w:shd w:val="clear" w:color="auto" w:fill="FFFFFF"/>
      <w:spacing w:after="480" w:line="547" w:lineRule="exact"/>
      <w:ind w:hanging="660"/>
      <w:jc w:val="both"/>
    </w:pPr>
    <w:rPr>
      <w:rFonts w:ascii="Times New Roman" w:eastAsia="Times New Roman" w:hAnsi="Times New Roman" w:cs="Times New Roman"/>
      <w:sz w:val="25"/>
      <w:szCs w:val="25"/>
    </w:rPr>
  </w:style>
  <w:style w:type="paragraph" w:customStyle="1" w:styleId="Bodytext80">
    <w:name w:val="Body text (8)"/>
    <w:basedOn w:val="Normal"/>
    <w:link w:val="Bodytext8"/>
    <w:pPr>
      <w:shd w:val="clear" w:color="auto" w:fill="FFFFFF"/>
      <w:spacing w:before="480" w:after="480" w:line="562" w:lineRule="exact"/>
      <w:ind w:firstLine="680"/>
    </w:pPr>
    <w:rPr>
      <w:rFonts w:ascii="Constantia" w:eastAsia="Constantia" w:hAnsi="Constantia" w:cs="Constantia"/>
      <w:sz w:val="27"/>
      <w:szCs w:val="27"/>
    </w:rPr>
  </w:style>
  <w:style w:type="paragraph" w:customStyle="1" w:styleId="Bodytext90">
    <w:name w:val="Body text (9)"/>
    <w:basedOn w:val="Normal"/>
    <w:link w:val="Bodytext9"/>
    <w:pPr>
      <w:shd w:val="clear" w:color="auto" w:fill="FFFFFF"/>
      <w:spacing w:line="0" w:lineRule="atLeast"/>
      <w:ind w:hanging="1180"/>
    </w:pPr>
    <w:rPr>
      <w:rFonts w:ascii="Times New Roman" w:eastAsia="Times New Roman" w:hAnsi="Times New Roman" w:cs="Times New Roman"/>
      <w:b/>
      <w:bCs/>
      <w:sz w:val="21"/>
      <w:szCs w:val="2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993851"/>
    <w:rPr>
      <w:rFonts w:ascii="Tahoma" w:hAnsi="Tahoma" w:cs="Tahoma"/>
      <w:sz w:val="16"/>
      <w:szCs w:val="16"/>
    </w:rPr>
  </w:style>
  <w:style w:type="character" w:customStyle="1" w:styleId="BalloonTextChar">
    <w:name w:val="Balloon Text Char"/>
    <w:basedOn w:val="DefaultParagraphFont"/>
    <w:link w:val="BalloonText"/>
    <w:uiPriority w:val="99"/>
    <w:semiHidden/>
    <w:rsid w:val="009938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2016-07-26T07:13:00Z</dcterms:created>
  <dcterms:modified xsi:type="dcterms:W3CDTF">2016-07-26T07:13:00Z</dcterms:modified>
</cp:coreProperties>
</file>