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4D" w:rsidRPr="001550ED" w:rsidRDefault="001550ED" w:rsidP="001550ED">
      <w:pPr>
        <w:pStyle w:val="Heading10"/>
        <w:keepNext/>
        <w:keepLines/>
        <w:shd w:val="clear" w:color="auto" w:fill="auto"/>
        <w:tabs>
          <w:tab w:val="left" w:pos="2516"/>
        </w:tabs>
        <w:spacing w:after="268" w:line="360" w:lineRule="auto"/>
        <w:ind w:left="20"/>
        <w:rPr>
          <w:rFonts w:ascii="Times New Roman" w:hAnsi="Times New Roman" w:cs="Times New Roman"/>
          <w:sz w:val="24"/>
          <w:szCs w:val="24"/>
        </w:rPr>
      </w:pPr>
      <w:bookmarkStart w:id="0" w:name="bookmark0"/>
      <w:r w:rsidRPr="001550ED">
        <w:rPr>
          <w:rStyle w:val="Heading114pt"/>
          <w:rFonts w:ascii="Times New Roman" w:hAnsi="Times New Roman" w:cs="Times New Roman"/>
          <w:sz w:val="24"/>
          <w:szCs w:val="24"/>
        </w:rPr>
        <w:tab/>
      </w:r>
      <w:r w:rsidRPr="001550ED">
        <w:rPr>
          <w:rFonts w:ascii="Times New Roman" w:hAnsi="Times New Roman" w:cs="Times New Roman"/>
          <w:sz w:val="24"/>
          <w:szCs w:val="24"/>
        </w:rPr>
        <w:t>THE REPUBLIC OF UGANDA</w:t>
      </w:r>
      <w:bookmarkEnd w:id="0"/>
    </w:p>
    <w:p w:rsidR="005A7C4D" w:rsidRPr="001550ED" w:rsidRDefault="001550ED" w:rsidP="001550ED">
      <w:pPr>
        <w:pStyle w:val="Heading20"/>
        <w:keepNext/>
        <w:keepLines/>
        <w:shd w:val="clear" w:color="auto" w:fill="auto"/>
        <w:spacing w:before="0" w:after="291" w:line="360" w:lineRule="auto"/>
        <w:ind w:right="60" w:firstLine="0"/>
        <w:jc w:val="both"/>
        <w:rPr>
          <w:rFonts w:ascii="Times New Roman" w:hAnsi="Times New Roman" w:cs="Times New Roman"/>
          <w:sz w:val="24"/>
          <w:szCs w:val="24"/>
        </w:rPr>
      </w:pPr>
      <w:bookmarkStart w:id="1" w:name="bookmark1"/>
      <w:r w:rsidRPr="001550ED">
        <w:rPr>
          <w:rFonts w:ascii="Times New Roman" w:hAnsi="Times New Roman" w:cs="Times New Roman"/>
          <w:sz w:val="24"/>
          <w:szCs w:val="24"/>
        </w:rPr>
        <w:t>IN THE COURT OF APPEAL OF UGANDA AT ARUA</w:t>
      </w:r>
      <w:bookmarkEnd w:id="1"/>
    </w:p>
    <w:p w:rsidR="005A7C4D" w:rsidRPr="001550ED" w:rsidRDefault="001550ED" w:rsidP="001550ED">
      <w:pPr>
        <w:pStyle w:val="Bodytext20"/>
        <w:shd w:val="clear" w:color="auto" w:fill="auto"/>
        <w:spacing w:before="0" w:after="481" w:line="360" w:lineRule="auto"/>
        <w:ind w:right="60"/>
        <w:jc w:val="both"/>
        <w:rPr>
          <w:rFonts w:ascii="Times New Roman" w:hAnsi="Times New Roman" w:cs="Times New Roman"/>
          <w:sz w:val="24"/>
          <w:szCs w:val="24"/>
        </w:rPr>
      </w:pPr>
      <w:bookmarkStart w:id="2" w:name="bookmark2"/>
      <w:proofErr w:type="gramStart"/>
      <w:r w:rsidRPr="001550ED">
        <w:rPr>
          <w:rFonts w:ascii="Times New Roman" w:hAnsi="Times New Roman" w:cs="Times New Roman"/>
          <w:sz w:val="24"/>
          <w:szCs w:val="24"/>
        </w:rPr>
        <w:t>CRIMINAL APPEAL NO.</w:t>
      </w:r>
      <w:proofErr w:type="gramEnd"/>
      <w:r w:rsidRPr="001550ED">
        <w:rPr>
          <w:rFonts w:ascii="Times New Roman" w:hAnsi="Times New Roman" w:cs="Times New Roman"/>
          <w:sz w:val="24"/>
          <w:szCs w:val="24"/>
        </w:rPr>
        <w:t xml:space="preserve"> 0183 OF 2009</w:t>
      </w:r>
      <w:bookmarkEnd w:id="2"/>
    </w:p>
    <w:p w:rsidR="005A7C4D" w:rsidRPr="001550ED" w:rsidRDefault="001550ED" w:rsidP="001550ED">
      <w:pPr>
        <w:pStyle w:val="Bodytext30"/>
        <w:shd w:val="clear" w:color="auto" w:fill="auto"/>
        <w:spacing w:before="0" w:after="757" w:line="360" w:lineRule="auto"/>
        <w:ind w:left="20"/>
        <w:rPr>
          <w:rFonts w:ascii="Times New Roman" w:hAnsi="Times New Roman" w:cs="Times New Roman"/>
          <w:sz w:val="24"/>
          <w:szCs w:val="24"/>
        </w:rPr>
      </w:pPr>
      <w:r w:rsidRPr="001550ED">
        <w:rPr>
          <w:rStyle w:val="Bodytext3NotBold"/>
          <w:rFonts w:ascii="Times New Roman" w:hAnsi="Times New Roman" w:cs="Times New Roman"/>
          <w:sz w:val="24"/>
          <w:szCs w:val="24"/>
        </w:rPr>
        <w:t xml:space="preserve"> </w:t>
      </w:r>
      <w:r w:rsidRPr="001550ED">
        <w:rPr>
          <w:rFonts w:ascii="Times New Roman" w:hAnsi="Times New Roman" w:cs="Times New Roman"/>
          <w:sz w:val="24"/>
          <w:szCs w:val="24"/>
        </w:rPr>
        <w:t xml:space="preserve">(Appeal from the decision of the </w:t>
      </w:r>
      <w:proofErr w:type="spellStart"/>
      <w:proofErr w:type="gramStart"/>
      <w:r w:rsidRPr="001550ED">
        <w:rPr>
          <w:rFonts w:ascii="Times New Roman" w:hAnsi="Times New Roman" w:cs="Times New Roman"/>
          <w:sz w:val="24"/>
          <w:szCs w:val="24"/>
        </w:rPr>
        <w:t>gh</w:t>
      </w:r>
      <w:proofErr w:type="spellEnd"/>
      <w:proofErr w:type="gramEnd"/>
      <w:r w:rsidRPr="001550ED">
        <w:rPr>
          <w:rFonts w:ascii="Times New Roman" w:hAnsi="Times New Roman" w:cs="Times New Roman"/>
          <w:sz w:val="24"/>
          <w:szCs w:val="24"/>
        </w:rPr>
        <w:t xml:space="preserve"> Court (</w:t>
      </w:r>
      <w:proofErr w:type="spellStart"/>
      <w:r w:rsidRPr="001550ED">
        <w:rPr>
          <w:rFonts w:ascii="Times New Roman" w:hAnsi="Times New Roman" w:cs="Times New Roman"/>
          <w:sz w:val="24"/>
          <w:szCs w:val="24"/>
        </w:rPr>
        <w:t>Kwesiga</w:t>
      </w:r>
      <w:proofErr w:type="spellEnd"/>
      <w:r w:rsidRPr="001550ED">
        <w:rPr>
          <w:rFonts w:ascii="Times New Roman" w:hAnsi="Times New Roman" w:cs="Times New Roman"/>
          <w:sz w:val="24"/>
          <w:szCs w:val="24"/>
        </w:rPr>
        <w:t>, J.) dated 28.08.09)</w:t>
      </w:r>
    </w:p>
    <w:p w:rsidR="005A7C4D" w:rsidRPr="001550ED" w:rsidRDefault="00C93D70" w:rsidP="001550ED">
      <w:pPr>
        <w:pStyle w:val="Heading20"/>
        <w:keepNext/>
        <w:keepLines/>
        <w:shd w:val="clear" w:color="auto" w:fill="auto"/>
        <w:tabs>
          <w:tab w:val="left" w:pos="926"/>
        </w:tabs>
        <w:spacing w:before="0" w:after="0" w:line="360" w:lineRule="auto"/>
        <w:ind w:firstLine="0"/>
        <w:jc w:val="both"/>
        <w:rPr>
          <w:rFonts w:ascii="Times New Roman" w:hAnsi="Times New Roman" w:cs="Times New Roman"/>
          <w:sz w:val="24"/>
          <w:szCs w:val="24"/>
        </w:rPr>
      </w:pPr>
      <w:bookmarkStart w:id="3" w:name="bookmark3"/>
      <w:proofErr w:type="gramStart"/>
      <w:r w:rsidRPr="001550ED">
        <w:rPr>
          <w:rFonts w:ascii="Times New Roman" w:hAnsi="Times New Roman" w:cs="Times New Roman"/>
          <w:sz w:val="24"/>
          <w:szCs w:val="24"/>
        </w:rPr>
        <w:t>1.</w:t>
      </w:r>
      <w:r w:rsidR="001550ED" w:rsidRPr="001550ED">
        <w:rPr>
          <w:rFonts w:ascii="Times New Roman" w:hAnsi="Times New Roman" w:cs="Times New Roman"/>
          <w:sz w:val="24"/>
          <w:szCs w:val="24"/>
        </w:rPr>
        <w:t>OKECHA</w:t>
      </w:r>
      <w:r w:rsidR="001550ED" w:rsidRPr="001550ED">
        <w:rPr>
          <w:rFonts w:ascii="Times New Roman" w:hAnsi="Times New Roman" w:cs="Times New Roman"/>
          <w:sz w:val="24"/>
          <w:szCs w:val="24"/>
        </w:rPr>
        <w:t>MUGUMBA</w:t>
      </w:r>
      <w:proofErr w:type="gramEnd"/>
      <w:r w:rsidR="001550ED" w:rsidRPr="001550ED">
        <w:rPr>
          <w:rFonts w:ascii="Times New Roman" w:hAnsi="Times New Roman" w:cs="Times New Roman"/>
          <w:sz w:val="24"/>
          <w:szCs w:val="24"/>
        </w:rPr>
        <w:t xml:space="preserve"> </w:t>
      </w:r>
      <w:bookmarkEnd w:id="3"/>
    </w:p>
    <w:p w:rsidR="00C93D70" w:rsidRPr="001550ED" w:rsidRDefault="00C93D70" w:rsidP="001550ED">
      <w:pPr>
        <w:pStyle w:val="Heading20"/>
        <w:keepNext/>
        <w:keepLines/>
        <w:shd w:val="clear" w:color="auto" w:fill="auto"/>
        <w:tabs>
          <w:tab w:val="left" w:pos="961"/>
        </w:tabs>
        <w:spacing w:before="0" w:after="0" w:line="360" w:lineRule="auto"/>
        <w:ind w:left="20" w:right="60" w:firstLine="0"/>
        <w:jc w:val="both"/>
        <w:rPr>
          <w:rFonts w:ascii="Times New Roman" w:hAnsi="Times New Roman" w:cs="Times New Roman"/>
          <w:sz w:val="24"/>
          <w:szCs w:val="24"/>
        </w:rPr>
      </w:pPr>
      <w:bookmarkStart w:id="4" w:name="bookmark4"/>
      <w:proofErr w:type="gramStart"/>
      <w:r w:rsidRPr="001550ED">
        <w:rPr>
          <w:rFonts w:ascii="Times New Roman" w:hAnsi="Times New Roman" w:cs="Times New Roman"/>
          <w:sz w:val="24"/>
          <w:szCs w:val="24"/>
        </w:rPr>
        <w:t>2.</w:t>
      </w:r>
      <w:r w:rsidR="001550ED" w:rsidRPr="001550ED">
        <w:rPr>
          <w:rFonts w:ascii="Times New Roman" w:hAnsi="Times New Roman" w:cs="Times New Roman"/>
          <w:sz w:val="24"/>
          <w:szCs w:val="24"/>
        </w:rPr>
        <w:t>PIRWATH</w:t>
      </w:r>
      <w:proofErr w:type="gramEnd"/>
      <w:r w:rsidR="001550ED" w:rsidRPr="001550ED">
        <w:rPr>
          <w:rFonts w:ascii="Times New Roman" w:hAnsi="Times New Roman" w:cs="Times New Roman"/>
          <w:sz w:val="24"/>
          <w:szCs w:val="24"/>
        </w:rPr>
        <w:t xml:space="preserve"> ALFRED </w:t>
      </w:r>
    </w:p>
    <w:p w:rsidR="005A7C4D" w:rsidRPr="001550ED" w:rsidRDefault="00C93D70" w:rsidP="001550ED">
      <w:pPr>
        <w:pStyle w:val="Heading20"/>
        <w:keepNext/>
        <w:keepLines/>
        <w:shd w:val="clear" w:color="auto" w:fill="auto"/>
        <w:tabs>
          <w:tab w:val="left" w:pos="961"/>
        </w:tabs>
        <w:spacing w:before="0" w:after="0" w:line="360" w:lineRule="auto"/>
        <w:ind w:left="20" w:right="60" w:firstLine="0"/>
        <w:jc w:val="both"/>
        <w:rPr>
          <w:rFonts w:ascii="Times New Roman" w:hAnsi="Times New Roman" w:cs="Times New Roman"/>
          <w:sz w:val="24"/>
          <w:szCs w:val="24"/>
        </w:rPr>
      </w:pPr>
      <w:proofErr w:type="gramStart"/>
      <w:r w:rsidRPr="001550ED">
        <w:rPr>
          <w:rFonts w:ascii="Times New Roman" w:hAnsi="Times New Roman" w:cs="Times New Roman"/>
          <w:sz w:val="24"/>
          <w:szCs w:val="24"/>
        </w:rPr>
        <w:t>3.</w:t>
      </w:r>
      <w:r w:rsidR="001550ED" w:rsidRPr="001550ED">
        <w:rPr>
          <w:rFonts w:ascii="Times New Roman" w:hAnsi="Times New Roman" w:cs="Times New Roman"/>
          <w:sz w:val="24"/>
          <w:szCs w:val="24"/>
        </w:rPr>
        <w:t>OVON</w:t>
      </w:r>
      <w:proofErr w:type="gramEnd"/>
      <w:r w:rsidR="001550ED" w:rsidRPr="001550ED">
        <w:rPr>
          <w:rFonts w:ascii="Times New Roman" w:hAnsi="Times New Roman" w:cs="Times New Roman"/>
          <w:sz w:val="24"/>
          <w:szCs w:val="24"/>
        </w:rPr>
        <w:t xml:space="preserve"> HUDSON</w:t>
      </w:r>
      <w:bookmarkEnd w:id="4"/>
    </w:p>
    <w:p w:rsidR="005A7C4D" w:rsidRPr="001550ED" w:rsidRDefault="001550ED" w:rsidP="001550ED">
      <w:pPr>
        <w:pStyle w:val="Bodytext40"/>
        <w:shd w:val="clear" w:color="auto" w:fill="auto"/>
        <w:spacing w:after="603" w:line="360" w:lineRule="auto"/>
        <w:ind w:firstLine="0"/>
        <w:rPr>
          <w:rFonts w:ascii="Times New Roman" w:hAnsi="Times New Roman" w:cs="Times New Roman"/>
          <w:sz w:val="24"/>
          <w:szCs w:val="24"/>
        </w:rPr>
      </w:pPr>
      <w:r w:rsidRPr="001550ED">
        <w:rPr>
          <w:rFonts w:ascii="Times New Roman" w:hAnsi="Times New Roman" w:cs="Times New Roman"/>
          <w:sz w:val="24"/>
          <w:szCs w:val="24"/>
        </w:rPr>
        <w:t>4. OLWORTHO JIMMY</w:t>
      </w:r>
      <w:r w:rsidR="00C93D70" w:rsidRPr="001550ED">
        <w:rPr>
          <w:rFonts w:ascii="Times New Roman" w:hAnsi="Times New Roman" w:cs="Times New Roman"/>
          <w:sz w:val="24"/>
          <w:szCs w:val="24"/>
        </w:rPr>
        <w:t>;;;;;;;;;;;;;;;;;;;;;;;;;;;;;;;;;;;;;;;;;;;;;</w:t>
      </w:r>
      <w:proofErr w:type="gramStart"/>
      <w:r w:rsidR="00C93D70" w:rsidRPr="001550ED">
        <w:rPr>
          <w:rFonts w:ascii="Times New Roman" w:hAnsi="Times New Roman" w:cs="Times New Roman"/>
          <w:sz w:val="24"/>
          <w:szCs w:val="24"/>
        </w:rPr>
        <w:t>;APPELLANTS</w:t>
      </w:r>
      <w:proofErr w:type="gramEnd"/>
    </w:p>
    <w:p w:rsidR="00C93D70" w:rsidRPr="001550ED" w:rsidRDefault="001550ED" w:rsidP="001550ED">
      <w:pPr>
        <w:pStyle w:val="Heading20"/>
        <w:keepNext/>
        <w:keepLines/>
        <w:shd w:val="clear" w:color="auto" w:fill="auto"/>
        <w:spacing w:before="0" w:after="286" w:line="360" w:lineRule="auto"/>
        <w:ind w:right="60" w:firstLine="0"/>
        <w:jc w:val="both"/>
        <w:rPr>
          <w:rStyle w:val="Heading2Corbel"/>
          <w:rFonts w:ascii="Times New Roman" w:hAnsi="Times New Roman" w:cs="Times New Roman"/>
          <w:b/>
          <w:bCs/>
          <w:sz w:val="24"/>
          <w:szCs w:val="24"/>
        </w:rPr>
      </w:pPr>
      <w:bookmarkStart w:id="5" w:name="bookmark5"/>
      <w:r w:rsidRPr="001550ED">
        <w:rPr>
          <w:rStyle w:val="Heading2Corbel"/>
          <w:rFonts w:ascii="Times New Roman" w:hAnsi="Times New Roman" w:cs="Times New Roman"/>
          <w:b/>
          <w:bCs/>
          <w:sz w:val="24"/>
          <w:szCs w:val="24"/>
        </w:rPr>
        <w:t xml:space="preserve">VERSUS </w:t>
      </w:r>
    </w:p>
    <w:p w:rsidR="005A7C4D" w:rsidRPr="001550ED" w:rsidRDefault="001550ED" w:rsidP="001550ED">
      <w:pPr>
        <w:pStyle w:val="Heading20"/>
        <w:keepNext/>
        <w:keepLines/>
        <w:shd w:val="clear" w:color="auto" w:fill="auto"/>
        <w:spacing w:before="0" w:after="286" w:line="360" w:lineRule="auto"/>
        <w:ind w:right="60" w:firstLine="0"/>
        <w:jc w:val="both"/>
        <w:rPr>
          <w:rFonts w:ascii="Times New Roman" w:hAnsi="Times New Roman" w:cs="Times New Roman"/>
          <w:sz w:val="24"/>
          <w:szCs w:val="24"/>
        </w:rPr>
      </w:pPr>
      <w:proofErr w:type="gramStart"/>
      <w:r w:rsidRPr="001550ED">
        <w:rPr>
          <w:rFonts w:ascii="Times New Roman" w:hAnsi="Times New Roman" w:cs="Times New Roman"/>
          <w:sz w:val="24"/>
          <w:szCs w:val="24"/>
        </w:rPr>
        <w:t>UGANDA :</w:t>
      </w:r>
      <w:proofErr w:type="gramEnd"/>
      <w:r w:rsidRPr="001550ED">
        <w:rPr>
          <w:rFonts w:ascii="Times New Roman" w:hAnsi="Times New Roman" w:cs="Times New Roman"/>
          <w:sz w:val="24"/>
          <w:szCs w:val="24"/>
        </w:rPr>
        <w:t>::::::::::::::::::::::::::::::::::::::::::::::::::::::::::: RESPONDENT</w:t>
      </w:r>
      <w:bookmarkEnd w:id="5"/>
    </w:p>
    <w:p w:rsidR="00C93D70" w:rsidRPr="001550ED" w:rsidRDefault="00C93D70" w:rsidP="001550ED">
      <w:pPr>
        <w:pStyle w:val="Heading20"/>
        <w:keepNext/>
        <w:keepLines/>
        <w:shd w:val="clear" w:color="auto" w:fill="auto"/>
        <w:spacing w:before="0" w:after="286" w:line="360" w:lineRule="auto"/>
        <w:ind w:right="60" w:firstLine="0"/>
        <w:jc w:val="both"/>
        <w:rPr>
          <w:rFonts w:ascii="Times New Roman" w:hAnsi="Times New Roman" w:cs="Times New Roman"/>
          <w:sz w:val="24"/>
          <w:szCs w:val="24"/>
        </w:rPr>
      </w:pPr>
      <w:r w:rsidRPr="001550ED">
        <w:rPr>
          <w:rFonts w:ascii="Times New Roman" w:hAnsi="Times New Roman" w:cs="Times New Roman"/>
          <w:sz w:val="24"/>
          <w:szCs w:val="24"/>
        </w:rPr>
        <w:t>CORAM:</w:t>
      </w:r>
    </w:p>
    <w:p w:rsidR="00C93D70" w:rsidRPr="001550ED" w:rsidRDefault="001550ED" w:rsidP="001550ED">
      <w:pPr>
        <w:pStyle w:val="Bodytext40"/>
        <w:shd w:val="clear" w:color="auto" w:fill="auto"/>
        <w:spacing w:after="380" w:line="360" w:lineRule="auto"/>
        <w:ind w:right="2720" w:firstLine="0"/>
        <w:rPr>
          <w:rFonts w:ascii="Times New Roman" w:hAnsi="Times New Roman" w:cs="Times New Roman"/>
          <w:sz w:val="24"/>
          <w:szCs w:val="24"/>
        </w:rPr>
      </w:pPr>
      <w:r w:rsidRPr="001550ED">
        <w:rPr>
          <w:rFonts w:ascii="Times New Roman" w:hAnsi="Times New Roman" w:cs="Times New Roman"/>
          <w:sz w:val="24"/>
          <w:szCs w:val="24"/>
        </w:rPr>
        <w:t xml:space="preserve"> Hon. Mr. Justice </w:t>
      </w:r>
      <w:proofErr w:type="spellStart"/>
      <w:r w:rsidRPr="001550ED">
        <w:rPr>
          <w:rFonts w:ascii="Times New Roman" w:hAnsi="Times New Roman" w:cs="Times New Roman"/>
          <w:sz w:val="24"/>
          <w:szCs w:val="24"/>
        </w:rPr>
        <w:t>Remmy</w:t>
      </w:r>
      <w:proofErr w:type="spellEnd"/>
      <w:r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Kasule</w:t>
      </w:r>
      <w:proofErr w:type="spellEnd"/>
      <w:r w:rsidRPr="001550ED">
        <w:rPr>
          <w:rFonts w:ascii="Times New Roman" w:hAnsi="Times New Roman" w:cs="Times New Roman"/>
          <w:sz w:val="24"/>
          <w:szCs w:val="24"/>
        </w:rPr>
        <w:t>, JA</w:t>
      </w:r>
    </w:p>
    <w:p w:rsidR="00C93D70" w:rsidRPr="001550ED" w:rsidRDefault="001550ED" w:rsidP="001550ED">
      <w:pPr>
        <w:pStyle w:val="Bodytext40"/>
        <w:shd w:val="clear" w:color="auto" w:fill="auto"/>
        <w:spacing w:after="380" w:line="360" w:lineRule="auto"/>
        <w:ind w:right="2720" w:firstLine="0"/>
        <w:rPr>
          <w:rFonts w:ascii="Times New Roman" w:hAnsi="Times New Roman" w:cs="Times New Roman"/>
          <w:sz w:val="24"/>
          <w:szCs w:val="24"/>
        </w:rPr>
      </w:pPr>
      <w:r w:rsidRPr="001550ED">
        <w:rPr>
          <w:rFonts w:ascii="Times New Roman" w:hAnsi="Times New Roman" w:cs="Times New Roman"/>
          <w:sz w:val="24"/>
          <w:szCs w:val="24"/>
        </w:rPr>
        <w:t xml:space="preserve"> Hon. Lady Justice Hellen Obura, JA</w:t>
      </w:r>
    </w:p>
    <w:p w:rsidR="005A7C4D" w:rsidRPr="001550ED" w:rsidRDefault="00C93D70" w:rsidP="001550ED">
      <w:pPr>
        <w:pStyle w:val="Bodytext40"/>
        <w:shd w:val="clear" w:color="auto" w:fill="auto"/>
        <w:spacing w:after="380" w:line="360" w:lineRule="auto"/>
        <w:ind w:right="2720" w:firstLine="0"/>
        <w:rPr>
          <w:rFonts w:ascii="Times New Roman" w:hAnsi="Times New Roman" w:cs="Times New Roman"/>
          <w:sz w:val="24"/>
          <w:szCs w:val="24"/>
        </w:rPr>
      </w:pPr>
      <w:r w:rsidRPr="001550ED">
        <w:rPr>
          <w:rFonts w:ascii="Times New Roman" w:hAnsi="Times New Roman" w:cs="Times New Roman"/>
          <w:sz w:val="24"/>
          <w:szCs w:val="24"/>
        </w:rPr>
        <w:t xml:space="preserve"> H</w:t>
      </w:r>
      <w:r w:rsidR="001550ED" w:rsidRPr="001550ED">
        <w:rPr>
          <w:rFonts w:ascii="Times New Roman" w:hAnsi="Times New Roman" w:cs="Times New Roman"/>
          <w:sz w:val="24"/>
          <w:szCs w:val="24"/>
        </w:rPr>
        <w:t>on. Mr. Justice Byabakama Mugenyi Simon, JA</w:t>
      </w:r>
    </w:p>
    <w:p w:rsidR="005A7C4D" w:rsidRPr="001550ED" w:rsidRDefault="001550ED" w:rsidP="001550ED">
      <w:pPr>
        <w:pStyle w:val="Heading10"/>
        <w:keepNext/>
        <w:keepLines/>
        <w:shd w:val="clear" w:color="auto" w:fill="auto"/>
        <w:spacing w:after="771" w:line="360" w:lineRule="auto"/>
        <w:ind w:right="60"/>
        <w:rPr>
          <w:rFonts w:ascii="Times New Roman" w:hAnsi="Times New Roman" w:cs="Times New Roman"/>
          <w:sz w:val="24"/>
          <w:szCs w:val="24"/>
        </w:rPr>
      </w:pPr>
      <w:bookmarkStart w:id="6" w:name="bookmark6"/>
      <w:r w:rsidRPr="001550ED">
        <w:rPr>
          <w:rFonts w:ascii="Times New Roman" w:hAnsi="Times New Roman" w:cs="Times New Roman"/>
          <w:sz w:val="24"/>
          <w:szCs w:val="24"/>
        </w:rPr>
        <w:t>JUDGMENT OF THE COURT</w:t>
      </w:r>
      <w:bookmarkEnd w:id="6"/>
    </w:p>
    <w:p w:rsidR="005A7C4D" w:rsidRPr="001550ED" w:rsidRDefault="001550ED" w:rsidP="001550ED">
      <w:pPr>
        <w:pStyle w:val="BodyText1"/>
        <w:shd w:val="clear" w:color="auto" w:fill="auto"/>
        <w:spacing w:before="0" w:line="360" w:lineRule="auto"/>
        <w:ind w:right="60" w:firstLine="0"/>
        <w:jc w:val="both"/>
        <w:rPr>
          <w:rFonts w:ascii="Times New Roman" w:hAnsi="Times New Roman" w:cs="Times New Roman"/>
          <w:sz w:val="24"/>
          <w:szCs w:val="24"/>
        </w:rPr>
      </w:pPr>
      <w:r w:rsidRPr="001550ED">
        <w:rPr>
          <w:rFonts w:ascii="Times New Roman" w:hAnsi="Times New Roman" w:cs="Times New Roman"/>
          <w:sz w:val="24"/>
          <w:szCs w:val="24"/>
        </w:rPr>
        <w:t>The four appellants were jointly indicted in the High Court at Arua on two counts of the offence of murder contrary to Sections 188 and</w:t>
      </w:r>
    </w:p>
    <w:p w:rsidR="005A7C4D" w:rsidRPr="001550ED" w:rsidRDefault="00C93D70" w:rsidP="001550ED">
      <w:pPr>
        <w:pStyle w:val="BodyText1"/>
        <w:shd w:val="clear" w:color="auto" w:fill="auto"/>
        <w:tabs>
          <w:tab w:val="left" w:pos="1239"/>
        </w:tabs>
        <w:spacing w:before="0" w:after="356" w:line="360" w:lineRule="auto"/>
        <w:ind w:right="60" w:firstLine="0"/>
        <w:jc w:val="both"/>
        <w:rPr>
          <w:rFonts w:ascii="Times New Roman" w:hAnsi="Times New Roman" w:cs="Times New Roman"/>
          <w:sz w:val="24"/>
          <w:szCs w:val="24"/>
        </w:rPr>
      </w:pPr>
      <w:proofErr w:type="gramStart"/>
      <w:r w:rsidRPr="001550ED">
        <w:rPr>
          <w:rFonts w:ascii="Times New Roman" w:hAnsi="Times New Roman" w:cs="Times New Roman"/>
          <w:sz w:val="24"/>
          <w:szCs w:val="24"/>
        </w:rPr>
        <w:t>189 o</w:t>
      </w:r>
      <w:r w:rsidR="001550ED" w:rsidRPr="001550ED">
        <w:rPr>
          <w:rFonts w:ascii="Times New Roman" w:hAnsi="Times New Roman" w:cs="Times New Roman"/>
          <w:sz w:val="24"/>
          <w:szCs w:val="24"/>
        </w:rPr>
        <w:t>f the Penal Code Act.</w:t>
      </w:r>
      <w:proofErr w:type="gramEnd"/>
      <w:r w:rsidR="001550ED" w:rsidRPr="001550ED">
        <w:rPr>
          <w:rFonts w:ascii="Times New Roman" w:hAnsi="Times New Roman" w:cs="Times New Roman"/>
          <w:sz w:val="24"/>
          <w:szCs w:val="24"/>
        </w:rPr>
        <w:t xml:space="preserve"> The four were convicted of murder and </w:t>
      </w:r>
      <w:r w:rsidR="001550ED" w:rsidRPr="001550ED">
        <w:rPr>
          <w:rFonts w:ascii="Times New Roman" w:hAnsi="Times New Roman" w:cs="Times New Roman"/>
          <w:sz w:val="24"/>
          <w:szCs w:val="24"/>
        </w:rPr>
        <w:t>each sentenced to twenty (20) years imprisonment on every count. The sentences were to run concurrently.</w:t>
      </w:r>
    </w:p>
    <w:p w:rsidR="005A7C4D" w:rsidRPr="001550ED" w:rsidRDefault="001550ED" w:rsidP="001550ED">
      <w:pPr>
        <w:pStyle w:val="Bodytext60"/>
        <w:shd w:val="clear" w:color="auto" w:fill="auto"/>
        <w:spacing w:before="0" w:line="360" w:lineRule="auto"/>
        <w:ind w:right="60"/>
        <w:jc w:val="both"/>
        <w:rPr>
          <w:rFonts w:ascii="Times New Roman" w:hAnsi="Times New Roman" w:cs="Times New Roman"/>
          <w:sz w:val="24"/>
          <w:szCs w:val="24"/>
        </w:rPr>
      </w:pPr>
      <w:proofErr w:type="gramStart"/>
      <w:r w:rsidRPr="001550ED">
        <w:rPr>
          <w:rFonts w:ascii="Times New Roman" w:hAnsi="Times New Roman" w:cs="Times New Roman"/>
          <w:sz w:val="24"/>
          <w:szCs w:val="24"/>
        </w:rPr>
        <w:lastRenderedPageBreak/>
        <w:t>l</w:t>
      </w:r>
      <w:proofErr w:type="gramEnd"/>
      <w:r w:rsidRPr="001550ED">
        <w:rPr>
          <w:rFonts w:ascii="Times New Roman" w:hAnsi="Times New Roman" w:cs="Times New Roman"/>
          <w:sz w:val="24"/>
          <w:szCs w:val="24"/>
        </w:rPr>
        <w:br w:type="page"/>
      </w:r>
    </w:p>
    <w:p w:rsidR="005A7C4D" w:rsidRPr="001550ED" w:rsidRDefault="001550ED" w:rsidP="001550ED">
      <w:pPr>
        <w:pStyle w:val="BodyText1"/>
        <w:shd w:val="clear" w:color="auto" w:fill="auto"/>
        <w:spacing w:before="0" w:after="120" w:line="360" w:lineRule="auto"/>
        <w:ind w:left="600" w:right="40" w:firstLine="0"/>
        <w:jc w:val="both"/>
        <w:rPr>
          <w:rFonts w:ascii="Times New Roman" w:hAnsi="Times New Roman" w:cs="Times New Roman"/>
          <w:sz w:val="24"/>
          <w:szCs w:val="24"/>
        </w:rPr>
      </w:pPr>
      <w:r w:rsidRPr="001550ED">
        <w:rPr>
          <w:rFonts w:ascii="Times New Roman" w:hAnsi="Times New Roman" w:cs="Times New Roman"/>
          <w:sz w:val="24"/>
          <w:szCs w:val="24"/>
        </w:rPr>
        <w:lastRenderedPageBreak/>
        <w:t xml:space="preserve">The background facts, as accepted by the trial Court, were that on 21.01.08 at </w:t>
      </w:r>
      <w:proofErr w:type="spellStart"/>
      <w:r w:rsidRPr="001550ED">
        <w:rPr>
          <w:rFonts w:ascii="Times New Roman" w:hAnsi="Times New Roman" w:cs="Times New Roman"/>
          <w:sz w:val="24"/>
          <w:szCs w:val="24"/>
        </w:rPr>
        <w:t>Namiwodho</w:t>
      </w:r>
      <w:proofErr w:type="spellEnd"/>
      <w:r w:rsidRPr="001550ED">
        <w:rPr>
          <w:rFonts w:ascii="Times New Roman" w:hAnsi="Times New Roman" w:cs="Times New Roman"/>
          <w:sz w:val="24"/>
          <w:szCs w:val="24"/>
        </w:rPr>
        <w:t xml:space="preserve"> village, </w:t>
      </w:r>
      <w:proofErr w:type="spellStart"/>
      <w:r w:rsidRPr="001550ED">
        <w:rPr>
          <w:rFonts w:ascii="Times New Roman" w:hAnsi="Times New Roman" w:cs="Times New Roman"/>
          <w:sz w:val="24"/>
          <w:szCs w:val="24"/>
        </w:rPr>
        <w:t>Nebbi</w:t>
      </w:r>
      <w:proofErr w:type="spellEnd"/>
      <w:r w:rsidRPr="001550ED">
        <w:rPr>
          <w:rFonts w:ascii="Times New Roman" w:hAnsi="Times New Roman" w:cs="Times New Roman"/>
          <w:sz w:val="24"/>
          <w:szCs w:val="24"/>
        </w:rPr>
        <w:t xml:space="preserve"> District, at about 11.00 p.m. a group of ab</w:t>
      </w:r>
      <w:r w:rsidRPr="001550ED">
        <w:rPr>
          <w:rFonts w:ascii="Times New Roman" w:hAnsi="Times New Roman" w:cs="Times New Roman"/>
          <w:sz w:val="24"/>
          <w:szCs w:val="24"/>
        </w:rPr>
        <w:t xml:space="preserve">out 20 and more people went to the home of </w:t>
      </w:r>
      <w:proofErr w:type="spellStart"/>
      <w:r w:rsidRPr="001550ED">
        <w:rPr>
          <w:rFonts w:ascii="Times New Roman" w:hAnsi="Times New Roman" w:cs="Times New Roman"/>
          <w:sz w:val="24"/>
          <w:szCs w:val="24"/>
        </w:rPr>
        <w:t>Pwl</w:t>
      </w:r>
      <w:proofErr w:type="spellEnd"/>
      <w:proofErr w:type="gramStart"/>
      <w:r w:rsidRPr="001550ED">
        <w:rPr>
          <w:rFonts w:ascii="Times New Roman" w:hAnsi="Times New Roman" w:cs="Times New Roman"/>
          <w:sz w:val="24"/>
          <w:szCs w:val="24"/>
        </w:rPr>
        <w:t xml:space="preserve">, </w:t>
      </w:r>
      <w:r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Oketcha</w:t>
      </w:r>
      <w:proofErr w:type="spellEnd"/>
      <w:proofErr w:type="gramEnd"/>
      <w:r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Manano</w:t>
      </w:r>
      <w:proofErr w:type="spellEnd"/>
      <w:r w:rsidRPr="001550ED">
        <w:rPr>
          <w:rFonts w:ascii="Times New Roman" w:hAnsi="Times New Roman" w:cs="Times New Roman"/>
          <w:sz w:val="24"/>
          <w:szCs w:val="24"/>
        </w:rPr>
        <w:t xml:space="preserve">, shouting "we the </w:t>
      </w:r>
      <w:proofErr w:type="spellStart"/>
      <w:r w:rsidRPr="001550ED">
        <w:rPr>
          <w:rFonts w:ascii="Times New Roman" w:hAnsi="Times New Roman" w:cs="Times New Roman"/>
          <w:sz w:val="24"/>
          <w:szCs w:val="24"/>
        </w:rPr>
        <w:t>Panyabong</w:t>
      </w:r>
      <w:proofErr w:type="spellEnd"/>
      <w:r w:rsidRPr="001550ED">
        <w:rPr>
          <w:rFonts w:ascii="Times New Roman" w:hAnsi="Times New Roman" w:cs="Times New Roman"/>
          <w:sz w:val="24"/>
          <w:szCs w:val="24"/>
        </w:rPr>
        <w:t xml:space="preserve"> people have now come”. They were armed with spears, </w:t>
      </w:r>
      <w:proofErr w:type="spellStart"/>
      <w:r w:rsidRPr="001550ED">
        <w:rPr>
          <w:rFonts w:ascii="Times New Roman" w:hAnsi="Times New Roman" w:cs="Times New Roman"/>
          <w:sz w:val="24"/>
          <w:szCs w:val="24"/>
        </w:rPr>
        <w:t>pangas</w:t>
      </w:r>
      <w:proofErr w:type="spellEnd"/>
      <w:r w:rsidRPr="001550ED">
        <w:rPr>
          <w:rFonts w:ascii="Times New Roman" w:hAnsi="Times New Roman" w:cs="Times New Roman"/>
          <w:sz w:val="24"/>
          <w:szCs w:val="24"/>
        </w:rPr>
        <w:t xml:space="preserve"> and clubs. They announced in unison that they wanted one </w:t>
      </w:r>
      <w:proofErr w:type="spellStart"/>
      <w:r w:rsidRPr="001550ED">
        <w:rPr>
          <w:rFonts w:ascii="Times New Roman" w:hAnsi="Times New Roman" w:cs="Times New Roman"/>
          <w:sz w:val="24"/>
          <w:szCs w:val="24"/>
        </w:rPr>
        <w:t>Aliango</w:t>
      </w:r>
      <w:proofErr w:type="spellEnd"/>
      <w:r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Selly</w:t>
      </w:r>
      <w:proofErr w:type="spellEnd"/>
      <w:r w:rsidRPr="001550ED">
        <w:rPr>
          <w:rFonts w:ascii="Times New Roman" w:hAnsi="Times New Roman" w:cs="Times New Roman"/>
          <w:sz w:val="24"/>
          <w:szCs w:val="24"/>
        </w:rPr>
        <w:t xml:space="preserve"> a niece of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xml:space="preserve"> whom, they allege</w:t>
      </w:r>
      <w:r w:rsidRPr="001550ED">
        <w:rPr>
          <w:rFonts w:ascii="Times New Roman" w:hAnsi="Times New Roman" w:cs="Times New Roman"/>
          <w:sz w:val="24"/>
          <w:szCs w:val="24"/>
        </w:rPr>
        <w:t>d, had killed a child of the brother of one Oki through witchcraft.</w:t>
      </w:r>
    </w:p>
    <w:p w:rsidR="005A7C4D" w:rsidRPr="001550ED" w:rsidRDefault="00C93D70" w:rsidP="001550ED">
      <w:pPr>
        <w:pStyle w:val="BodyText1"/>
        <w:shd w:val="clear" w:color="auto" w:fill="auto"/>
        <w:spacing w:before="0" w:after="120" w:line="360" w:lineRule="auto"/>
        <w:ind w:left="600" w:right="40" w:hanging="580"/>
        <w:jc w:val="both"/>
        <w:rPr>
          <w:rFonts w:ascii="Times New Roman" w:hAnsi="Times New Roman" w:cs="Times New Roman"/>
          <w:sz w:val="24"/>
          <w:szCs w:val="24"/>
        </w:rPr>
      </w:pPr>
      <w:r w:rsidRPr="001550ED">
        <w:rPr>
          <w:rFonts w:ascii="Times New Roman" w:hAnsi="Times New Roman" w:cs="Times New Roman"/>
          <w:sz w:val="24"/>
          <w:szCs w:val="24"/>
        </w:rPr>
        <w:t xml:space="preserve">      </w:t>
      </w:r>
      <w:r w:rsidR="001550ED" w:rsidRPr="001550ED">
        <w:rPr>
          <w:rFonts w:ascii="Times New Roman" w:hAnsi="Times New Roman" w:cs="Times New Roman"/>
          <w:sz w:val="24"/>
          <w:szCs w:val="24"/>
        </w:rPr>
        <w:t xml:space="preserve"> The attackers forcefully entered the houses of </w:t>
      </w:r>
      <w:proofErr w:type="spellStart"/>
      <w:r w:rsidR="001550ED" w:rsidRPr="001550ED">
        <w:rPr>
          <w:rFonts w:ascii="Times New Roman" w:hAnsi="Times New Roman" w:cs="Times New Roman"/>
          <w:sz w:val="24"/>
          <w:szCs w:val="24"/>
        </w:rPr>
        <w:t>Pwl</w:t>
      </w:r>
      <w:proofErr w:type="spellEnd"/>
      <w:r w:rsidR="001550ED" w:rsidRPr="001550ED">
        <w:rPr>
          <w:rFonts w:ascii="Times New Roman" w:hAnsi="Times New Roman" w:cs="Times New Roman"/>
          <w:sz w:val="24"/>
          <w:szCs w:val="24"/>
        </w:rPr>
        <w:t xml:space="preserve"> and that of Pw3, the father of </w:t>
      </w:r>
      <w:proofErr w:type="spellStart"/>
      <w:r w:rsidR="001550ED" w:rsidRPr="001550ED">
        <w:rPr>
          <w:rFonts w:ascii="Times New Roman" w:hAnsi="Times New Roman" w:cs="Times New Roman"/>
          <w:sz w:val="24"/>
          <w:szCs w:val="24"/>
        </w:rPr>
        <w:t>Pwl</w:t>
      </w:r>
      <w:proofErr w:type="spellEnd"/>
      <w:r w:rsidR="001550ED" w:rsidRPr="001550ED">
        <w:rPr>
          <w:rFonts w:ascii="Times New Roman" w:hAnsi="Times New Roman" w:cs="Times New Roman"/>
          <w:sz w:val="24"/>
          <w:szCs w:val="24"/>
        </w:rPr>
        <w:t>, which was also in the same compound.</w:t>
      </w:r>
      <w:r w:rsidRPr="001550ED">
        <w:rPr>
          <w:rFonts w:ascii="Times New Roman" w:hAnsi="Times New Roman" w:cs="Times New Roman"/>
          <w:sz w:val="24"/>
          <w:szCs w:val="24"/>
        </w:rPr>
        <w:t xml:space="preserve"> </w:t>
      </w:r>
      <w:proofErr w:type="spellStart"/>
      <w:r w:rsidR="001550ED" w:rsidRPr="001550ED">
        <w:rPr>
          <w:rFonts w:ascii="Times New Roman" w:hAnsi="Times New Roman" w:cs="Times New Roman"/>
          <w:sz w:val="24"/>
          <w:szCs w:val="24"/>
        </w:rPr>
        <w:t>Selly</w:t>
      </w:r>
      <w:proofErr w:type="spellEnd"/>
      <w:r w:rsidR="001550ED" w:rsidRPr="001550ED">
        <w:rPr>
          <w:rFonts w:ascii="Times New Roman" w:hAnsi="Times New Roman" w:cs="Times New Roman"/>
          <w:sz w:val="24"/>
          <w:szCs w:val="24"/>
        </w:rPr>
        <w:t xml:space="preserve"> </w:t>
      </w:r>
      <w:proofErr w:type="spellStart"/>
      <w:r w:rsidR="001550ED" w:rsidRPr="001550ED">
        <w:rPr>
          <w:rFonts w:ascii="Times New Roman" w:hAnsi="Times New Roman" w:cs="Times New Roman"/>
          <w:sz w:val="24"/>
          <w:szCs w:val="24"/>
        </w:rPr>
        <w:t>Aliango</w:t>
      </w:r>
      <w:proofErr w:type="spellEnd"/>
      <w:r w:rsidR="001550ED" w:rsidRPr="001550ED">
        <w:rPr>
          <w:rFonts w:ascii="Times New Roman" w:hAnsi="Times New Roman" w:cs="Times New Roman"/>
          <w:sz w:val="24"/>
          <w:szCs w:val="24"/>
        </w:rPr>
        <w:t>, whom the attackers were looking for managed to</w:t>
      </w:r>
      <w:r w:rsidR="001550ED" w:rsidRPr="001550ED">
        <w:rPr>
          <w:rFonts w:ascii="Times New Roman" w:hAnsi="Times New Roman" w:cs="Times New Roman"/>
          <w:sz w:val="24"/>
          <w:szCs w:val="24"/>
        </w:rPr>
        <w:t xml:space="preserve"> escape from Pw3’s house and got away from the compound. The attackers however got hold of Juliana </w:t>
      </w:r>
      <w:proofErr w:type="spellStart"/>
      <w:r w:rsidR="001550ED" w:rsidRPr="001550ED">
        <w:rPr>
          <w:rFonts w:ascii="Times New Roman" w:hAnsi="Times New Roman" w:cs="Times New Roman"/>
          <w:sz w:val="24"/>
          <w:szCs w:val="24"/>
        </w:rPr>
        <w:t>Ozelle</w:t>
      </w:r>
      <w:proofErr w:type="spellEnd"/>
      <w:r w:rsidR="001550ED" w:rsidRPr="001550ED">
        <w:rPr>
          <w:rFonts w:ascii="Times New Roman" w:hAnsi="Times New Roman" w:cs="Times New Roman"/>
          <w:sz w:val="24"/>
          <w:szCs w:val="24"/>
        </w:rPr>
        <w:t xml:space="preserve">, aged 78 years, </w:t>
      </w:r>
      <w:proofErr w:type="gramStart"/>
      <w:r w:rsidR="001550ED" w:rsidRPr="001550ED">
        <w:rPr>
          <w:rFonts w:ascii="Times New Roman" w:hAnsi="Times New Roman" w:cs="Times New Roman"/>
          <w:sz w:val="24"/>
          <w:szCs w:val="24"/>
        </w:rPr>
        <w:t xml:space="preserve">mother </w:t>
      </w:r>
      <w:r w:rsidR="001550ED" w:rsidRPr="001550ED">
        <w:rPr>
          <w:rFonts w:ascii="Times New Roman" w:hAnsi="Times New Roman" w:cs="Times New Roman"/>
          <w:sz w:val="24"/>
          <w:szCs w:val="24"/>
        </w:rPr>
        <w:t xml:space="preserve"> of</w:t>
      </w:r>
      <w:proofErr w:type="gramEnd"/>
      <w:r w:rsidR="001550ED" w:rsidRPr="001550ED">
        <w:rPr>
          <w:rFonts w:ascii="Times New Roman" w:hAnsi="Times New Roman" w:cs="Times New Roman"/>
          <w:sz w:val="24"/>
          <w:szCs w:val="24"/>
        </w:rPr>
        <w:t xml:space="preserve"> </w:t>
      </w:r>
      <w:proofErr w:type="spellStart"/>
      <w:r w:rsidR="001550ED" w:rsidRPr="001550ED">
        <w:rPr>
          <w:rFonts w:ascii="Times New Roman" w:hAnsi="Times New Roman" w:cs="Times New Roman"/>
          <w:sz w:val="24"/>
          <w:szCs w:val="24"/>
        </w:rPr>
        <w:t>Selly</w:t>
      </w:r>
      <w:proofErr w:type="spellEnd"/>
      <w:r w:rsidR="001550ED" w:rsidRPr="001550ED">
        <w:rPr>
          <w:rFonts w:ascii="Times New Roman" w:hAnsi="Times New Roman" w:cs="Times New Roman"/>
          <w:sz w:val="24"/>
          <w:szCs w:val="24"/>
        </w:rPr>
        <w:t xml:space="preserve"> </w:t>
      </w:r>
      <w:proofErr w:type="spellStart"/>
      <w:r w:rsidR="001550ED" w:rsidRPr="001550ED">
        <w:rPr>
          <w:rFonts w:ascii="Times New Roman" w:hAnsi="Times New Roman" w:cs="Times New Roman"/>
          <w:sz w:val="24"/>
          <w:szCs w:val="24"/>
        </w:rPr>
        <w:t>Aliango</w:t>
      </w:r>
      <w:proofErr w:type="spellEnd"/>
      <w:r w:rsidR="001550ED" w:rsidRPr="001550ED">
        <w:rPr>
          <w:rFonts w:ascii="Times New Roman" w:hAnsi="Times New Roman" w:cs="Times New Roman"/>
          <w:sz w:val="24"/>
          <w:szCs w:val="24"/>
        </w:rPr>
        <w:t xml:space="preserve"> and sister to Pw3 and cut her on the head while others beat her with clubs. The said Juliana </w:t>
      </w:r>
      <w:proofErr w:type="spellStart"/>
      <w:r w:rsidR="001550ED" w:rsidRPr="001550ED">
        <w:rPr>
          <w:rFonts w:ascii="Times New Roman" w:hAnsi="Times New Roman" w:cs="Times New Roman"/>
          <w:sz w:val="24"/>
          <w:szCs w:val="24"/>
        </w:rPr>
        <w:t>Ozelle</w:t>
      </w:r>
      <w:proofErr w:type="spellEnd"/>
      <w:r w:rsidR="001550ED" w:rsidRPr="001550ED">
        <w:rPr>
          <w:rFonts w:ascii="Times New Roman" w:hAnsi="Times New Roman" w:cs="Times New Roman"/>
          <w:sz w:val="24"/>
          <w:szCs w:val="24"/>
        </w:rPr>
        <w:t xml:space="preserve"> was als</w:t>
      </w:r>
      <w:r w:rsidR="001550ED" w:rsidRPr="001550ED">
        <w:rPr>
          <w:rFonts w:ascii="Times New Roman" w:hAnsi="Times New Roman" w:cs="Times New Roman"/>
          <w:sz w:val="24"/>
          <w:szCs w:val="24"/>
        </w:rPr>
        <w:t xml:space="preserve">o carrying on her back a one year old baby girl </w:t>
      </w:r>
      <w:proofErr w:type="spellStart"/>
      <w:r w:rsidR="001550ED" w:rsidRPr="001550ED">
        <w:rPr>
          <w:rFonts w:ascii="Times New Roman" w:hAnsi="Times New Roman" w:cs="Times New Roman"/>
          <w:sz w:val="24"/>
          <w:szCs w:val="24"/>
        </w:rPr>
        <w:t>Jabangwa</w:t>
      </w:r>
      <w:proofErr w:type="spellEnd"/>
      <w:r w:rsidR="001550ED" w:rsidRPr="001550ED">
        <w:rPr>
          <w:rFonts w:ascii="Times New Roman" w:hAnsi="Times New Roman" w:cs="Times New Roman"/>
          <w:sz w:val="24"/>
          <w:szCs w:val="24"/>
        </w:rPr>
        <w:t xml:space="preserve"> </w:t>
      </w:r>
      <w:proofErr w:type="spellStart"/>
      <w:r w:rsidR="001550ED" w:rsidRPr="001550ED">
        <w:rPr>
          <w:rFonts w:ascii="Times New Roman" w:hAnsi="Times New Roman" w:cs="Times New Roman"/>
          <w:sz w:val="24"/>
          <w:szCs w:val="24"/>
        </w:rPr>
        <w:t>Moddy</w:t>
      </w:r>
      <w:proofErr w:type="spellEnd"/>
      <w:r w:rsidR="001550ED" w:rsidRPr="001550ED">
        <w:rPr>
          <w:rFonts w:ascii="Times New Roman" w:hAnsi="Times New Roman" w:cs="Times New Roman"/>
          <w:sz w:val="24"/>
          <w:szCs w:val="24"/>
        </w:rPr>
        <w:t xml:space="preserve">, whose mother was </w:t>
      </w:r>
      <w:proofErr w:type="spellStart"/>
      <w:r w:rsidR="001550ED" w:rsidRPr="001550ED">
        <w:rPr>
          <w:rFonts w:ascii="Times New Roman" w:hAnsi="Times New Roman" w:cs="Times New Roman"/>
          <w:sz w:val="24"/>
          <w:szCs w:val="24"/>
        </w:rPr>
        <w:t>Selly</w:t>
      </w:r>
      <w:proofErr w:type="spellEnd"/>
      <w:r w:rsidR="001550ED" w:rsidRPr="001550ED">
        <w:rPr>
          <w:rFonts w:ascii="Times New Roman" w:hAnsi="Times New Roman" w:cs="Times New Roman"/>
          <w:sz w:val="24"/>
          <w:szCs w:val="24"/>
        </w:rPr>
        <w:t xml:space="preserve"> </w:t>
      </w:r>
      <w:proofErr w:type="spellStart"/>
      <w:r w:rsidR="001550ED" w:rsidRPr="001550ED">
        <w:rPr>
          <w:rFonts w:ascii="Times New Roman" w:hAnsi="Times New Roman" w:cs="Times New Roman"/>
          <w:sz w:val="24"/>
          <w:szCs w:val="24"/>
        </w:rPr>
        <w:t>Aliango</w:t>
      </w:r>
      <w:proofErr w:type="spellEnd"/>
      <w:r w:rsidR="001550ED" w:rsidRPr="001550ED">
        <w:rPr>
          <w:rFonts w:ascii="Times New Roman" w:hAnsi="Times New Roman" w:cs="Times New Roman"/>
          <w:sz w:val="24"/>
          <w:szCs w:val="24"/>
        </w:rPr>
        <w:t xml:space="preserve">. One of the attackers cut the baby girl with a </w:t>
      </w:r>
      <w:proofErr w:type="spellStart"/>
      <w:r w:rsidR="001550ED" w:rsidRPr="001550ED">
        <w:rPr>
          <w:rFonts w:ascii="Times New Roman" w:hAnsi="Times New Roman" w:cs="Times New Roman"/>
          <w:sz w:val="24"/>
          <w:szCs w:val="24"/>
        </w:rPr>
        <w:t>panga</w:t>
      </w:r>
      <w:proofErr w:type="spellEnd"/>
      <w:r w:rsidR="001550ED" w:rsidRPr="001550ED">
        <w:rPr>
          <w:rFonts w:ascii="Times New Roman" w:hAnsi="Times New Roman" w:cs="Times New Roman"/>
          <w:sz w:val="24"/>
          <w:szCs w:val="24"/>
        </w:rPr>
        <w:t xml:space="preserve"> and she died instantly. Juliana </w:t>
      </w:r>
      <w:proofErr w:type="spellStart"/>
      <w:r w:rsidR="001550ED" w:rsidRPr="001550ED">
        <w:rPr>
          <w:rFonts w:ascii="Times New Roman" w:hAnsi="Times New Roman" w:cs="Times New Roman"/>
          <w:sz w:val="24"/>
          <w:szCs w:val="24"/>
        </w:rPr>
        <w:t>Ozelle</w:t>
      </w:r>
      <w:proofErr w:type="spellEnd"/>
      <w:r w:rsidR="001550ED" w:rsidRPr="001550ED">
        <w:rPr>
          <w:rFonts w:ascii="Times New Roman" w:hAnsi="Times New Roman" w:cs="Times New Roman"/>
          <w:sz w:val="24"/>
          <w:szCs w:val="24"/>
        </w:rPr>
        <w:t xml:space="preserve"> died soon so after being admitted to </w:t>
      </w:r>
      <w:proofErr w:type="spellStart"/>
      <w:r w:rsidR="001550ED" w:rsidRPr="001550ED">
        <w:rPr>
          <w:rFonts w:ascii="Times New Roman" w:hAnsi="Times New Roman" w:cs="Times New Roman"/>
          <w:sz w:val="24"/>
          <w:szCs w:val="24"/>
        </w:rPr>
        <w:t>Nebbi</w:t>
      </w:r>
      <w:proofErr w:type="spellEnd"/>
      <w:r w:rsidR="001550ED" w:rsidRPr="001550ED">
        <w:rPr>
          <w:rFonts w:ascii="Times New Roman" w:hAnsi="Times New Roman" w:cs="Times New Roman"/>
          <w:sz w:val="24"/>
          <w:szCs w:val="24"/>
        </w:rPr>
        <w:t xml:space="preserve"> hospital.</w:t>
      </w:r>
    </w:p>
    <w:p w:rsidR="005A7C4D" w:rsidRPr="001550ED" w:rsidRDefault="001550ED" w:rsidP="001550ED">
      <w:pPr>
        <w:pStyle w:val="BodyText1"/>
        <w:shd w:val="clear" w:color="auto" w:fill="auto"/>
        <w:spacing w:before="0" w:after="124" w:line="360" w:lineRule="auto"/>
        <w:ind w:left="600" w:right="4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The attackers </w:t>
      </w:r>
      <w:r w:rsidRPr="001550ED">
        <w:rPr>
          <w:rFonts w:ascii="Times New Roman" w:hAnsi="Times New Roman" w:cs="Times New Roman"/>
          <w:sz w:val="24"/>
          <w:szCs w:val="24"/>
        </w:rPr>
        <w:t xml:space="preserve">after killing the baby girl and grievously injuring Juliana </w:t>
      </w:r>
      <w:proofErr w:type="spellStart"/>
      <w:r w:rsidRPr="001550ED">
        <w:rPr>
          <w:rFonts w:ascii="Times New Roman" w:hAnsi="Times New Roman" w:cs="Times New Roman"/>
          <w:sz w:val="24"/>
          <w:szCs w:val="24"/>
        </w:rPr>
        <w:t>Ozelle</w:t>
      </w:r>
      <w:proofErr w:type="spellEnd"/>
      <w:r w:rsidRPr="001550ED">
        <w:rPr>
          <w:rFonts w:ascii="Times New Roman" w:hAnsi="Times New Roman" w:cs="Times New Roman"/>
          <w:sz w:val="24"/>
          <w:szCs w:val="24"/>
        </w:rPr>
        <w:t xml:space="preserve"> then left the scene of crime.</w:t>
      </w:r>
      <w:r w:rsidR="00C93D70"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xml:space="preserve">, Pw2 and Pw3 claimed to have recognized by help of moonlight the appellants as some of the attackers who killed both deceased. </w:t>
      </w:r>
      <w:r w:rsidRPr="001550ED">
        <w:rPr>
          <w:rFonts w:ascii="Times New Roman" w:hAnsi="Times New Roman" w:cs="Times New Roman"/>
          <w:sz w:val="24"/>
          <w:szCs w:val="24"/>
        </w:rPr>
        <w:t xml:space="preserve"> The matter was reported t</w:t>
      </w:r>
      <w:r w:rsidRPr="001550ED">
        <w:rPr>
          <w:rFonts w:ascii="Times New Roman" w:hAnsi="Times New Roman" w:cs="Times New Roman"/>
          <w:sz w:val="24"/>
          <w:szCs w:val="24"/>
        </w:rPr>
        <w:t xml:space="preserve">o </w:t>
      </w:r>
      <w:proofErr w:type="gramStart"/>
      <w:r w:rsidRPr="001550ED">
        <w:rPr>
          <w:rFonts w:ascii="Times New Roman" w:hAnsi="Times New Roman" w:cs="Times New Roman"/>
          <w:sz w:val="24"/>
          <w:szCs w:val="24"/>
        </w:rPr>
        <w:t>police,</w:t>
      </w:r>
      <w:proofErr w:type="gramEnd"/>
      <w:r w:rsidRPr="001550ED">
        <w:rPr>
          <w:rFonts w:ascii="Times New Roman" w:hAnsi="Times New Roman" w:cs="Times New Roman"/>
          <w:sz w:val="24"/>
          <w:szCs w:val="24"/>
        </w:rPr>
        <w:t xml:space="preserve"> the appellants were arrested,</w:t>
      </w:r>
      <w:r w:rsidR="00C93D70" w:rsidRPr="001550ED">
        <w:rPr>
          <w:rFonts w:ascii="Times New Roman" w:hAnsi="Times New Roman" w:cs="Times New Roman"/>
          <w:sz w:val="24"/>
          <w:szCs w:val="24"/>
        </w:rPr>
        <w:t xml:space="preserve"> </w:t>
      </w:r>
      <w:r w:rsidRPr="001550ED">
        <w:rPr>
          <w:rFonts w:ascii="Times New Roman" w:hAnsi="Times New Roman" w:cs="Times New Roman"/>
          <w:sz w:val="24"/>
          <w:szCs w:val="24"/>
        </w:rPr>
        <w:t>charged and tried in Court. They were convicted and sentenced as already stated.</w:t>
      </w:r>
    </w:p>
    <w:p w:rsidR="005A7C4D" w:rsidRPr="001550ED" w:rsidRDefault="001550ED" w:rsidP="001550ED">
      <w:pPr>
        <w:pStyle w:val="BodyText1"/>
        <w:shd w:val="clear" w:color="auto" w:fill="auto"/>
        <w:spacing w:before="0" w:after="348" w:line="360" w:lineRule="auto"/>
        <w:ind w:left="20" w:right="20" w:firstLine="0"/>
        <w:jc w:val="both"/>
        <w:rPr>
          <w:rFonts w:ascii="Times New Roman" w:hAnsi="Times New Roman" w:cs="Times New Roman"/>
          <w:sz w:val="24"/>
          <w:szCs w:val="24"/>
        </w:rPr>
      </w:pPr>
      <w:r w:rsidRPr="001550ED">
        <w:rPr>
          <w:rFonts w:ascii="Times New Roman" w:hAnsi="Times New Roman" w:cs="Times New Roman"/>
          <w:sz w:val="24"/>
          <w:szCs w:val="24"/>
        </w:rPr>
        <w:t>The appellants now appeal to this Court against both conviction and sentence.</w:t>
      </w:r>
    </w:p>
    <w:p w:rsidR="005A7C4D" w:rsidRPr="001550ED" w:rsidRDefault="001550ED" w:rsidP="001550ED">
      <w:pPr>
        <w:pStyle w:val="BodyText1"/>
        <w:shd w:val="clear" w:color="auto" w:fill="auto"/>
        <w:spacing w:before="0" w:after="185" w:line="360" w:lineRule="auto"/>
        <w:ind w:left="20" w:firstLine="0"/>
        <w:jc w:val="both"/>
        <w:rPr>
          <w:rFonts w:ascii="Times New Roman" w:hAnsi="Times New Roman" w:cs="Times New Roman"/>
          <w:sz w:val="24"/>
          <w:szCs w:val="24"/>
        </w:rPr>
      </w:pPr>
      <w:r w:rsidRPr="001550ED">
        <w:rPr>
          <w:rFonts w:ascii="Times New Roman" w:hAnsi="Times New Roman" w:cs="Times New Roman"/>
          <w:sz w:val="24"/>
          <w:szCs w:val="24"/>
        </w:rPr>
        <w:t>The grounds of appeal are that:-</w:t>
      </w:r>
    </w:p>
    <w:p w:rsidR="005A7C4D" w:rsidRPr="001550ED" w:rsidRDefault="001550ED" w:rsidP="001550ED">
      <w:pPr>
        <w:pStyle w:val="BodyText1"/>
        <w:numPr>
          <w:ilvl w:val="0"/>
          <w:numId w:val="3"/>
        </w:numPr>
        <w:shd w:val="clear" w:color="auto" w:fill="auto"/>
        <w:tabs>
          <w:tab w:val="left" w:pos="763"/>
        </w:tabs>
        <w:spacing w:before="0" w:line="360" w:lineRule="auto"/>
        <w:ind w:left="720" w:right="20" w:hanging="360"/>
        <w:jc w:val="both"/>
        <w:rPr>
          <w:rFonts w:ascii="Times New Roman" w:hAnsi="Times New Roman" w:cs="Times New Roman"/>
          <w:sz w:val="24"/>
          <w:szCs w:val="24"/>
        </w:rPr>
      </w:pPr>
      <w:r w:rsidRPr="001550ED">
        <w:rPr>
          <w:rFonts w:ascii="Times New Roman" w:hAnsi="Times New Roman" w:cs="Times New Roman"/>
          <w:sz w:val="24"/>
          <w:szCs w:val="24"/>
        </w:rPr>
        <w:t xml:space="preserve">The learned trial Judge </w:t>
      </w:r>
      <w:r w:rsidRPr="001550ED">
        <w:rPr>
          <w:rFonts w:ascii="Times New Roman" w:hAnsi="Times New Roman" w:cs="Times New Roman"/>
          <w:sz w:val="24"/>
          <w:szCs w:val="24"/>
        </w:rPr>
        <w:t>erred in law and fact in finding that appellants participated in the offence of murder and that the same was proved beyond reasonable doubt.</w:t>
      </w:r>
    </w:p>
    <w:p w:rsidR="005A7C4D" w:rsidRPr="001550ED" w:rsidRDefault="001550ED" w:rsidP="001550ED">
      <w:pPr>
        <w:pStyle w:val="BodyText1"/>
        <w:numPr>
          <w:ilvl w:val="0"/>
          <w:numId w:val="3"/>
        </w:numPr>
        <w:shd w:val="clear" w:color="auto" w:fill="auto"/>
        <w:tabs>
          <w:tab w:val="left" w:pos="710"/>
        </w:tabs>
        <w:spacing w:before="0" w:after="180" w:line="360" w:lineRule="auto"/>
        <w:ind w:left="720" w:right="20" w:hanging="360"/>
        <w:jc w:val="both"/>
        <w:rPr>
          <w:rFonts w:ascii="Times New Roman" w:hAnsi="Times New Roman" w:cs="Times New Roman"/>
          <w:sz w:val="24"/>
          <w:szCs w:val="24"/>
        </w:rPr>
      </w:pPr>
      <w:r w:rsidRPr="001550ED">
        <w:rPr>
          <w:rFonts w:ascii="Times New Roman" w:hAnsi="Times New Roman" w:cs="Times New Roman"/>
          <w:sz w:val="24"/>
          <w:szCs w:val="24"/>
        </w:rPr>
        <w:t xml:space="preserve">The learned trial Judge erred in law and fact in passing out a harsh and excessive sentence thus occasioning a </w:t>
      </w:r>
      <w:r w:rsidRPr="001550ED">
        <w:rPr>
          <w:rFonts w:ascii="Times New Roman" w:hAnsi="Times New Roman" w:cs="Times New Roman"/>
          <w:sz w:val="24"/>
          <w:szCs w:val="24"/>
        </w:rPr>
        <w:t>miscarriage of justice.</w:t>
      </w:r>
    </w:p>
    <w:p w:rsidR="005A7C4D" w:rsidRPr="001550ED" w:rsidRDefault="001550ED" w:rsidP="001550ED">
      <w:pPr>
        <w:pStyle w:val="BodyText1"/>
        <w:shd w:val="clear" w:color="auto" w:fill="auto"/>
        <w:spacing w:before="0" w:after="180" w:line="360" w:lineRule="auto"/>
        <w:ind w:left="360" w:right="2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Appellant No. 3, </w:t>
      </w:r>
      <w:proofErr w:type="spellStart"/>
      <w:r w:rsidRPr="001550ED">
        <w:rPr>
          <w:rFonts w:ascii="Times New Roman" w:hAnsi="Times New Roman" w:cs="Times New Roman"/>
          <w:sz w:val="24"/>
          <w:szCs w:val="24"/>
        </w:rPr>
        <w:t>Ovon</w:t>
      </w:r>
      <w:proofErr w:type="spellEnd"/>
      <w:r w:rsidRPr="001550ED">
        <w:rPr>
          <w:rFonts w:ascii="Times New Roman" w:hAnsi="Times New Roman" w:cs="Times New Roman"/>
          <w:sz w:val="24"/>
          <w:szCs w:val="24"/>
        </w:rPr>
        <w:t xml:space="preserve"> Hudson, could not pursue his appeal as he died on 05.10.2014 while in prison serving sentence. His appeal thus abated pursuant to Rule 71 of the Judicature (Court of Appeal Rules) Directions.</w:t>
      </w:r>
    </w:p>
    <w:p w:rsidR="005A7C4D" w:rsidRPr="001550ED" w:rsidRDefault="001550ED" w:rsidP="001550ED">
      <w:pPr>
        <w:pStyle w:val="BodyText1"/>
        <w:shd w:val="clear" w:color="auto" w:fill="auto"/>
        <w:spacing w:before="0" w:after="180" w:line="360" w:lineRule="auto"/>
        <w:ind w:left="360" w:right="20" w:firstLine="0"/>
        <w:jc w:val="both"/>
        <w:rPr>
          <w:rFonts w:ascii="Times New Roman" w:hAnsi="Times New Roman" w:cs="Times New Roman"/>
          <w:sz w:val="24"/>
          <w:szCs w:val="24"/>
        </w:rPr>
      </w:pPr>
      <w:r w:rsidRPr="001550ED">
        <w:rPr>
          <w:rFonts w:ascii="Times New Roman" w:hAnsi="Times New Roman" w:cs="Times New Roman"/>
          <w:sz w:val="24"/>
          <w:szCs w:val="24"/>
        </w:rPr>
        <w:t>On appeal the appe</w:t>
      </w:r>
      <w:r w:rsidRPr="001550ED">
        <w:rPr>
          <w:rFonts w:ascii="Times New Roman" w:hAnsi="Times New Roman" w:cs="Times New Roman"/>
          <w:sz w:val="24"/>
          <w:szCs w:val="24"/>
        </w:rPr>
        <w:t xml:space="preserve">llants were represented by Counsel </w:t>
      </w:r>
      <w:proofErr w:type="spellStart"/>
      <w:r w:rsidRPr="001550ED">
        <w:rPr>
          <w:rFonts w:ascii="Times New Roman" w:hAnsi="Times New Roman" w:cs="Times New Roman"/>
          <w:sz w:val="24"/>
          <w:szCs w:val="24"/>
        </w:rPr>
        <w:t>Komakech</w:t>
      </w:r>
      <w:proofErr w:type="spellEnd"/>
      <w:r w:rsidRPr="001550ED">
        <w:rPr>
          <w:rFonts w:ascii="Times New Roman" w:hAnsi="Times New Roman" w:cs="Times New Roman"/>
          <w:sz w:val="24"/>
          <w:szCs w:val="24"/>
        </w:rPr>
        <w:t xml:space="preserve"> Denis </w:t>
      </w:r>
      <w:proofErr w:type="spellStart"/>
      <w:r w:rsidRPr="001550ED">
        <w:rPr>
          <w:rFonts w:ascii="Times New Roman" w:hAnsi="Times New Roman" w:cs="Times New Roman"/>
          <w:sz w:val="24"/>
          <w:szCs w:val="24"/>
        </w:rPr>
        <w:t>A</w:t>
      </w:r>
      <w:r w:rsidRPr="001550ED">
        <w:rPr>
          <w:rFonts w:ascii="Times New Roman" w:hAnsi="Times New Roman" w:cs="Times New Roman"/>
          <w:sz w:val="24"/>
          <w:szCs w:val="24"/>
        </w:rPr>
        <w:t>tine</w:t>
      </w:r>
      <w:proofErr w:type="spellEnd"/>
      <w:r w:rsidRPr="001550ED">
        <w:rPr>
          <w:rFonts w:ascii="Times New Roman" w:hAnsi="Times New Roman" w:cs="Times New Roman"/>
          <w:sz w:val="24"/>
          <w:szCs w:val="24"/>
        </w:rPr>
        <w:t xml:space="preserve">, on State brief, while </w:t>
      </w:r>
      <w:r w:rsidRPr="001550ED">
        <w:rPr>
          <w:rFonts w:ascii="Times New Roman" w:hAnsi="Times New Roman" w:cs="Times New Roman"/>
          <w:sz w:val="24"/>
          <w:szCs w:val="24"/>
        </w:rPr>
        <w:lastRenderedPageBreak/>
        <w:t>Senior State Attorney Barbra Masinde appeared for the respondent.</w:t>
      </w:r>
    </w:p>
    <w:p w:rsidR="005A7C4D" w:rsidRPr="001550ED" w:rsidRDefault="001550ED" w:rsidP="001550ED">
      <w:pPr>
        <w:pStyle w:val="BodyText1"/>
        <w:shd w:val="clear" w:color="auto" w:fill="auto"/>
        <w:spacing w:before="0" w:line="360" w:lineRule="auto"/>
        <w:ind w:left="360" w:right="2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For the appellants, it was submitted in respect of ground 1 that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xml:space="preserve">, Pw2 and Pw3 could not have identified the appellants as the attackers since the conditions were not </w:t>
      </w:r>
      <w:proofErr w:type="spellStart"/>
      <w:r w:rsidRPr="001550ED">
        <w:rPr>
          <w:rFonts w:ascii="Times New Roman" w:hAnsi="Times New Roman" w:cs="Times New Roman"/>
          <w:sz w:val="24"/>
          <w:szCs w:val="24"/>
        </w:rPr>
        <w:t>favourable</w:t>
      </w:r>
      <w:proofErr w:type="spellEnd"/>
      <w:r w:rsidRPr="001550ED">
        <w:rPr>
          <w:rFonts w:ascii="Times New Roman" w:hAnsi="Times New Roman" w:cs="Times New Roman"/>
          <w:sz w:val="24"/>
          <w:szCs w:val="24"/>
        </w:rPr>
        <w:t xml:space="preserve"> for a correct identification. It was night and moonlight</w:t>
      </w:r>
      <w:r w:rsidRPr="001550ED">
        <w:rPr>
          <w:rFonts w:ascii="Times New Roman" w:hAnsi="Times New Roman" w:cs="Times New Roman"/>
          <w:sz w:val="24"/>
          <w:szCs w:val="24"/>
        </w:rPr>
        <w:t xml:space="preserve"> could not have enabled the witnesses to identify the appellants as the attackers. Each one of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Pw2 and Pw3 referred to each appellant with</w:t>
      </w:r>
      <w:r w:rsidR="00C93D70" w:rsidRPr="001550ED">
        <w:rPr>
          <w:rFonts w:ascii="Times New Roman" w:hAnsi="Times New Roman" w:cs="Times New Roman"/>
          <w:sz w:val="24"/>
          <w:szCs w:val="24"/>
        </w:rPr>
        <w:t xml:space="preserve"> </w:t>
      </w:r>
      <w:r w:rsidRPr="001550ED">
        <w:rPr>
          <w:rFonts w:ascii="Times New Roman" w:hAnsi="Times New Roman" w:cs="Times New Roman"/>
          <w:sz w:val="24"/>
          <w:szCs w:val="24"/>
        </w:rPr>
        <w:t xml:space="preserve">different names and yet each of the witnesses claimed to have known all the appellants before the commission of </w:t>
      </w:r>
      <w:r w:rsidRPr="001550ED">
        <w:rPr>
          <w:rFonts w:ascii="Times New Roman" w:hAnsi="Times New Roman" w:cs="Times New Roman"/>
          <w:sz w:val="24"/>
          <w:szCs w:val="24"/>
        </w:rPr>
        <w:t>the offence. This fact was not considered by the trial Judge.</w:t>
      </w:r>
    </w:p>
    <w:p w:rsidR="005A7C4D" w:rsidRPr="001550ED" w:rsidRDefault="001550ED" w:rsidP="001550ED">
      <w:pPr>
        <w:pStyle w:val="BodyText1"/>
        <w:shd w:val="clear" w:color="auto" w:fill="auto"/>
        <w:spacing w:before="0" w:after="176" w:line="360" w:lineRule="auto"/>
        <w:ind w:left="20" w:right="40" w:firstLine="0"/>
        <w:jc w:val="both"/>
        <w:rPr>
          <w:rFonts w:ascii="Times New Roman" w:hAnsi="Times New Roman" w:cs="Times New Roman"/>
          <w:sz w:val="24"/>
          <w:szCs w:val="24"/>
        </w:rPr>
      </w:pPr>
      <w:r w:rsidRPr="001550ED">
        <w:rPr>
          <w:rFonts w:ascii="Times New Roman" w:hAnsi="Times New Roman" w:cs="Times New Roman"/>
          <w:sz w:val="24"/>
          <w:szCs w:val="24"/>
        </w:rPr>
        <w:t>As to ground 2, Counsel submitted that the trial Judge had not considered the period spent on remand by each appellant while passing sentence. This made the sentence illegal and as such the same</w:t>
      </w:r>
      <w:r w:rsidRPr="001550ED">
        <w:rPr>
          <w:rFonts w:ascii="Times New Roman" w:hAnsi="Times New Roman" w:cs="Times New Roman"/>
          <w:sz w:val="24"/>
          <w:szCs w:val="24"/>
        </w:rPr>
        <w:t xml:space="preserve"> ought to be set aside. Further, the sentence of 20 years imprisonment, given the circumstances of the case, was too harsh and excessive. Counsel prayed that Court allows both grounds of the appeal.</w:t>
      </w:r>
    </w:p>
    <w:p w:rsidR="005A7C4D" w:rsidRPr="001550ED" w:rsidRDefault="001550ED" w:rsidP="001550ED">
      <w:pPr>
        <w:pStyle w:val="BodyText1"/>
        <w:shd w:val="clear" w:color="auto" w:fill="auto"/>
        <w:spacing w:before="0" w:after="184" w:line="360" w:lineRule="auto"/>
        <w:ind w:left="20" w:right="40" w:firstLine="0"/>
        <w:jc w:val="both"/>
        <w:rPr>
          <w:rFonts w:ascii="Times New Roman" w:hAnsi="Times New Roman" w:cs="Times New Roman"/>
          <w:sz w:val="24"/>
          <w:szCs w:val="24"/>
        </w:rPr>
      </w:pPr>
      <w:r w:rsidRPr="001550ED">
        <w:rPr>
          <w:rFonts w:ascii="Times New Roman" w:hAnsi="Times New Roman" w:cs="Times New Roman"/>
          <w:sz w:val="24"/>
          <w:szCs w:val="24"/>
        </w:rPr>
        <w:t>Counsel for the respondent opposed the appeal maintaining</w:t>
      </w:r>
      <w:r w:rsidRPr="001550ED">
        <w:rPr>
          <w:rFonts w:ascii="Times New Roman" w:hAnsi="Times New Roman" w:cs="Times New Roman"/>
          <w:sz w:val="24"/>
          <w:szCs w:val="24"/>
        </w:rPr>
        <w:t xml:space="preserve"> that the two grounds of the appeal had no merits.</w:t>
      </w:r>
    </w:p>
    <w:p w:rsidR="005A7C4D" w:rsidRPr="001550ED" w:rsidRDefault="001550ED" w:rsidP="001550ED">
      <w:pPr>
        <w:pStyle w:val="BodyText1"/>
        <w:shd w:val="clear" w:color="auto" w:fill="auto"/>
        <w:spacing w:before="0" w:after="352" w:line="360" w:lineRule="auto"/>
        <w:ind w:left="20" w:right="4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He argued that conditions for identifying the appellants were </w:t>
      </w:r>
      <w:proofErr w:type="spellStart"/>
      <w:r w:rsidRPr="001550ED">
        <w:rPr>
          <w:rFonts w:ascii="Times New Roman" w:hAnsi="Times New Roman" w:cs="Times New Roman"/>
          <w:sz w:val="24"/>
          <w:szCs w:val="24"/>
        </w:rPr>
        <w:t>favourable</w:t>
      </w:r>
      <w:proofErr w:type="spellEnd"/>
      <w:r w:rsidRPr="001550ED">
        <w:rPr>
          <w:rFonts w:ascii="Times New Roman" w:hAnsi="Times New Roman" w:cs="Times New Roman"/>
          <w:sz w:val="24"/>
          <w:szCs w:val="24"/>
        </w:rPr>
        <w:t xml:space="preserve"> as there was moonlight and each of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xml:space="preserve">, Pw2 and Pw3 knew very well each of the appellants before the offence.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xml:space="preserve"> had described what</w:t>
      </w:r>
      <w:r w:rsidRPr="001550ED">
        <w:rPr>
          <w:rFonts w:ascii="Times New Roman" w:hAnsi="Times New Roman" w:cs="Times New Roman"/>
          <w:sz w:val="24"/>
          <w:szCs w:val="24"/>
        </w:rPr>
        <w:t xml:space="preserve"> each appellant did in the commission of the crime. He had stated the names and the particulars of the parents of each appellant. It was a fact that some of the appellants used different names. He had spoken to them at the scene of crime and there had been</w:t>
      </w:r>
      <w:r w:rsidRPr="001550ED">
        <w:rPr>
          <w:rFonts w:ascii="Times New Roman" w:hAnsi="Times New Roman" w:cs="Times New Roman"/>
          <w:sz w:val="24"/>
          <w:szCs w:val="24"/>
        </w:rPr>
        <w:t xml:space="preserve"> sufficient time and closeness for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by use of moonlight, to recognize the appellants at the crime scene.</w:t>
      </w:r>
    </w:p>
    <w:p w:rsidR="005A7C4D" w:rsidRPr="001550ED" w:rsidRDefault="001550ED" w:rsidP="001550ED">
      <w:pPr>
        <w:pStyle w:val="BodyText1"/>
        <w:shd w:val="clear" w:color="auto" w:fill="auto"/>
        <w:spacing w:before="0" w:line="360" w:lineRule="auto"/>
        <w:ind w:left="20" w:firstLine="0"/>
        <w:jc w:val="both"/>
        <w:rPr>
          <w:rFonts w:ascii="Times New Roman" w:hAnsi="Times New Roman" w:cs="Times New Roman"/>
          <w:sz w:val="24"/>
          <w:szCs w:val="24"/>
        </w:rPr>
        <w:sectPr w:rsidR="005A7C4D" w:rsidRPr="001550ED">
          <w:footerReference w:type="even" r:id="rId8"/>
          <w:footerReference w:type="default" r:id="rId9"/>
          <w:pgSz w:w="12240" w:h="15840"/>
          <w:pgMar w:top="1123" w:right="1097" w:bottom="1343" w:left="1126" w:header="0" w:footer="3" w:gutter="0"/>
          <w:cols w:space="720"/>
          <w:noEndnote/>
          <w:titlePg/>
          <w:docGrid w:linePitch="360"/>
        </w:sectPr>
      </w:pPr>
      <w:r w:rsidRPr="001550ED">
        <w:rPr>
          <w:rFonts w:ascii="Times New Roman" w:hAnsi="Times New Roman" w:cs="Times New Roman"/>
          <w:sz w:val="24"/>
          <w:szCs w:val="24"/>
        </w:rPr>
        <w:t>Pw2 had clearly described the appellants for they came near her.</w:t>
      </w:r>
    </w:p>
    <w:p w:rsidR="005A7C4D" w:rsidRPr="001550ED" w:rsidRDefault="001550ED" w:rsidP="001550ED">
      <w:pPr>
        <w:pStyle w:val="BodyText1"/>
        <w:shd w:val="clear" w:color="auto" w:fill="auto"/>
        <w:spacing w:before="0" w:after="180" w:line="360" w:lineRule="auto"/>
        <w:ind w:left="20" w:right="20" w:firstLine="1040"/>
        <w:jc w:val="both"/>
        <w:rPr>
          <w:rFonts w:ascii="Times New Roman" w:hAnsi="Times New Roman" w:cs="Times New Roman"/>
          <w:sz w:val="24"/>
          <w:szCs w:val="24"/>
        </w:rPr>
      </w:pPr>
      <w:r w:rsidRPr="001550ED">
        <w:rPr>
          <w:rFonts w:ascii="Times New Roman" w:hAnsi="Times New Roman" w:cs="Times New Roman"/>
          <w:sz w:val="24"/>
          <w:szCs w:val="24"/>
        </w:rPr>
        <w:lastRenderedPageBreak/>
        <w:t xml:space="preserve">Pw3 saw the appellants cut and assault the two deceased and was able to point them out in Court as well as their names as </w:t>
      </w:r>
      <w:proofErr w:type="gramStart"/>
      <w:r w:rsidRPr="001550ED">
        <w:rPr>
          <w:rFonts w:ascii="Times New Roman" w:hAnsi="Times New Roman" w:cs="Times New Roman"/>
          <w:sz w:val="24"/>
          <w:szCs w:val="24"/>
        </w:rPr>
        <w:t xml:space="preserve">the </w:t>
      </w:r>
      <w:r w:rsidRPr="001550ED">
        <w:rPr>
          <w:rFonts w:ascii="Times New Roman" w:hAnsi="Times New Roman" w:cs="Times New Roman"/>
          <w:sz w:val="24"/>
          <w:szCs w:val="24"/>
        </w:rPr>
        <w:t xml:space="preserve"> ones</w:t>
      </w:r>
      <w:proofErr w:type="gramEnd"/>
      <w:r w:rsidRPr="001550ED">
        <w:rPr>
          <w:rFonts w:ascii="Times New Roman" w:hAnsi="Times New Roman" w:cs="Times New Roman"/>
          <w:sz w:val="24"/>
          <w:szCs w:val="24"/>
        </w:rPr>
        <w:t xml:space="preserve"> he saw at the scene of crime.</w:t>
      </w:r>
    </w:p>
    <w:p w:rsidR="005A7C4D" w:rsidRPr="001550ED" w:rsidRDefault="001550ED" w:rsidP="001550ED">
      <w:pPr>
        <w:pStyle w:val="BodyText1"/>
        <w:shd w:val="clear" w:color="auto" w:fill="auto"/>
        <w:spacing w:before="0" w:after="180" w:line="360" w:lineRule="auto"/>
        <w:ind w:left="20" w:right="20" w:firstLine="0"/>
        <w:jc w:val="both"/>
        <w:rPr>
          <w:rFonts w:ascii="Times New Roman" w:hAnsi="Times New Roman" w:cs="Times New Roman"/>
          <w:sz w:val="24"/>
          <w:szCs w:val="24"/>
        </w:rPr>
      </w:pPr>
      <w:r w:rsidRPr="001550ED">
        <w:rPr>
          <w:rFonts w:ascii="Times New Roman" w:hAnsi="Times New Roman" w:cs="Times New Roman"/>
          <w:sz w:val="24"/>
          <w:szCs w:val="24"/>
        </w:rPr>
        <w:t>Counsel further submitted that appellant number 2 kept changing his names and this had been</w:t>
      </w:r>
      <w:r w:rsidRPr="001550ED">
        <w:rPr>
          <w:rFonts w:ascii="Times New Roman" w:hAnsi="Times New Roman" w:cs="Times New Roman"/>
          <w:sz w:val="24"/>
          <w:szCs w:val="24"/>
        </w:rPr>
        <w:t xml:space="preserve"> confirmed by the police investigating officer, Pw4. None of the appellants, other than appellant number 2, had denied the names referred to them in </w:t>
      </w:r>
      <w:r w:rsidRPr="001550ED">
        <w:rPr>
          <w:rFonts w:ascii="Times New Roman" w:hAnsi="Times New Roman" w:cs="Times New Roman"/>
          <w:sz w:val="24"/>
          <w:szCs w:val="24"/>
        </w:rPr>
        <w:t>the indictment.</w:t>
      </w:r>
    </w:p>
    <w:p w:rsidR="005A7C4D" w:rsidRPr="001550ED" w:rsidRDefault="001550ED" w:rsidP="001550ED">
      <w:pPr>
        <w:pStyle w:val="BodyText1"/>
        <w:shd w:val="clear" w:color="auto" w:fill="auto"/>
        <w:spacing w:before="0" w:after="180" w:line="360" w:lineRule="auto"/>
        <w:ind w:left="1060" w:right="20" w:firstLine="0"/>
        <w:jc w:val="both"/>
        <w:rPr>
          <w:rFonts w:ascii="Times New Roman" w:hAnsi="Times New Roman" w:cs="Times New Roman"/>
          <w:sz w:val="24"/>
          <w:szCs w:val="24"/>
        </w:rPr>
      </w:pPr>
      <w:r w:rsidRPr="001550ED">
        <w:rPr>
          <w:rFonts w:ascii="Times New Roman" w:hAnsi="Times New Roman" w:cs="Times New Roman"/>
          <w:sz w:val="24"/>
          <w:szCs w:val="24"/>
        </w:rPr>
        <w:t>The appellants were village</w:t>
      </w:r>
      <w:r w:rsidR="00A92F1F" w:rsidRPr="001550ED">
        <w:rPr>
          <w:rFonts w:ascii="Times New Roman" w:hAnsi="Times New Roman" w:cs="Times New Roman"/>
          <w:sz w:val="24"/>
          <w:szCs w:val="24"/>
        </w:rPr>
        <w:t xml:space="preserve"> </w:t>
      </w:r>
      <w:r w:rsidRPr="001550ED">
        <w:rPr>
          <w:rFonts w:ascii="Times New Roman" w:hAnsi="Times New Roman" w:cs="Times New Roman"/>
          <w:sz w:val="24"/>
          <w:szCs w:val="24"/>
        </w:rPr>
        <w:t xml:space="preserve">mates with witnesses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Pw2 and Pw4 and as such they must h</w:t>
      </w:r>
      <w:r w:rsidRPr="001550ED">
        <w:rPr>
          <w:rFonts w:ascii="Times New Roman" w:hAnsi="Times New Roman" w:cs="Times New Roman"/>
          <w:sz w:val="24"/>
          <w:szCs w:val="24"/>
        </w:rPr>
        <w:t>ave known each other very well before the commission of the crime. There was accordingly no merit in ground 1 of the appeal.</w:t>
      </w:r>
      <w:r w:rsidRPr="001550ED">
        <w:rPr>
          <w:rFonts w:ascii="Times New Roman" w:hAnsi="Times New Roman" w:cs="Times New Roman"/>
          <w:sz w:val="24"/>
          <w:szCs w:val="24"/>
        </w:rPr>
        <w:t xml:space="preserve"> In regard to ground 2, respondent’s Counsel submitted that the trial Judge considered the period each appellant had spent on rem</w:t>
      </w:r>
      <w:r w:rsidRPr="001550ED">
        <w:rPr>
          <w:rFonts w:ascii="Times New Roman" w:hAnsi="Times New Roman" w:cs="Times New Roman"/>
          <w:sz w:val="24"/>
          <w:szCs w:val="24"/>
        </w:rPr>
        <w:t xml:space="preserve">and while </w:t>
      </w:r>
      <w:r w:rsidRPr="001550ED">
        <w:rPr>
          <w:rFonts w:ascii="Times New Roman" w:hAnsi="Times New Roman" w:cs="Times New Roman"/>
          <w:sz w:val="24"/>
          <w:szCs w:val="24"/>
        </w:rPr>
        <w:lastRenderedPageBreak/>
        <w:t xml:space="preserve">sentencing the appellants. There were no grounds advanced by the appellants to show that the sentence passed upon each appellant was harsh and/or excessive. There was no </w:t>
      </w:r>
      <w:r w:rsidRPr="001550ED">
        <w:rPr>
          <w:rFonts w:ascii="Times New Roman" w:hAnsi="Times New Roman" w:cs="Times New Roman"/>
          <w:sz w:val="24"/>
          <w:szCs w:val="24"/>
        </w:rPr>
        <w:t>merit in ground 2 of the appeal and the same ought to be dismissed.</w:t>
      </w:r>
    </w:p>
    <w:p w:rsidR="005A7C4D" w:rsidRPr="001550ED" w:rsidRDefault="001550ED" w:rsidP="001550ED">
      <w:pPr>
        <w:pStyle w:val="BodyText1"/>
        <w:shd w:val="clear" w:color="auto" w:fill="auto"/>
        <w:spacing w:before="0" w:line="360" w:lineRule="auto"/>
        <w:ind w:left="20" w:right="20" w:firstLine="0"/>
        <w:jc w:val="both"/>
        <w:rPr>
          <w:rFonts w:ascii="Times New Roman" w:hAnsi="Times New Roman" w:cs="Times New Roman"/>
          <w:sz w:val="24"/>
          <w:szCs w:val="24"/>
        </w:rPr>
      </w:pPr>
      <w:r w:rsidRPr="001550ED">
        <w:rPr>
          <w:rFonts w:ascii="Times New Roman" w:hAnsi="Times New Roman" w:cs="Times New Roman"/>
          <w:sz w:val="24"/>
          <w:szCs w:val="24"/>
        </w:rPr>
        <w:t>As a</w:t>
      </w:r>
      <w:r w:rsidRPr="001550ED">
        <w:rPr>
          <w:rFonts w:ascii="Times New Roman" w:hAnsi="Times New Roman" w:cs="Times New Roman"/>
          <w:sz w:val="24"/>
          <w:szCs w:val="24"/>
        </w:rPr>
        <w:t xml:space="preserve"> first appellate Court, it is our duty to review and re-evaluate the evidence on record, draw inferences there from and reach our own conclusions, if we find that the trial Judge was in error. We </w:t>
      </w:r>
      <w:r w:rsidRPr="001550ED">
        <w:rPr>
          <w:rFonts w:ascii="Times New Roman" w:hAnsi="Times New Roman" w:cs="Times New Roman"/>
          <w:sz w:val="24"/>
          <w:szCs w:val="24"/>
        </w:rPr>
        <w:t>do so however, being conscious of the fact that we, unli</w:t>
      </w:r>
      <w:r w:rsidRPr="001550ED">
        <w:rPr>
          <w:rFonts w:ascii="Times New Roman" w:hAnsi="Times New Roman" w:cs="Times New Roman"/>
          <w:sz w:val="24"/>
          <w:szCs w:val="24"/>
        </w:rPr>
        <w:t>ke the trial Judge, did not have the opportunity to hear and see the</w:t>
      </w:r>
    </w:p>
    <w:p w:rsidR="005A7C4D" w:rsidRPr="001550ED" w:rsidRDefault="001550ED" w:rsidP="001550ED">
      <w:pPr>
        <w:pStyle w:val="Bodytext40"/>
        <w:shd w:val="clear" w:color="auto" w:fill="auto"/>
        <w:spacing w:after="176" w:line="360" w:lineRule="auto"/>
        <w:ind w:right="20" w:firstLine="1040"/>
        <w:rPr>
          <w:rFonts w:ascii="Times New Roman" w:hAnsi="Times New Roman" w:cs="Times New Roman"/>
          <w:sz w:val="24"/>
          <w:szCs w:val="24"/>
        </w:rPr>
      </w:pPr>
      <w:proofErr w:type="gramStart"/>
      <w:r w:rsidRPr="001550ED">
        <w:rPr>
          <w:rStyle w:val="Bodytext4NotBold"/>
          <w:rFonts w:ascii="Times New Roman" w:hAnsi="Times New Roman" w:cs="Times New Roman"/>
          <w:sz w:val="24"/>
          <w:szCs w:val="24"/>
        </w:rPr>
        <w:t>witnesses</w:t>
      </w:r>
      <w:proofErr w:type="gramEnd"/>
      <w:r w:rsidRPr="001550ED">
        <w:rPr>
          <w:rStyle w:val="Bodytext4NotBold"/>
          <w:rFonts w:ascii="Times New Roman" w:hAnsi="Times New Roman" w:cs="Times New Roman"/>
          <w:sz w:val="24"/>
          <w:szCs w:val="24"/>
        </w:rPr>
        <w:t xml:space="preserve"> testify and thus be able to appreciate their </w:t>
      </w:r>
      <w:proofErr w:type="spellStart"/>
      <w:r w:rsidRPr="001550ED">
        <w:rPr>
          <w:rStyle w:val="Bodytext4NotBold"/>
          <w:rFonts w:ascii="Times New Roman" w:hAnsi="Times New Roman" w:cs="Times New Roman"/>
          <w:sz w:val="24"/>
          <w:szCs w:val="24"/>
        </w:rPr>
        <w:t>demeanour</w:t>
      </w:r>
      <w:proofErr w:type="spellEnd"/>
      <w:r w:rsidRPr="001550ED">
        <w:rPr>
          <w:rStyle w:val="Bodytext4NotBold"/>
          <w:rFonts w:ascii="Times New Roman" w:hAnsi="Times New Roman" w:cs="Times New Roman"/>
          <w:sz w:val="24"/>
          <w:szCs w:val="24"/>
        </w:rPr>
        <w:t xml:space="preserve">. See: </w:t>
      </w:r>
      <w:r w:rsidRPr="001550ED">
        <w:rPr>
          <w:rFonts w:ascii="Times New Roman" w:hAnsi="Times New Roman" w:cs="Times New Roman"/>
          <w:sz w:val="24"/>
          <w:szCs w:val="24"/>
        </w:rPr>
        <w:t>Rule 30(l</w:t>
      </w:r>
      <w:proofErr w:type="gramStart"/>
      <w:r w:rsidRPr="001550ED">
        <w:rPr>
          <w:rFonts w:ascii="Times New Roman" w:hAnsi="Times New Roman" w:cs="Times New Roman"/>
          <w:sz w:val="24"/>
          <w:szCs w:val="24"/>
        </w:rPr>
        <w:t>)(</w:t>
      </w:r>
      <w:proofErr w:type="gramEnd"/>
      <w:r w:rsidRPr="001550ED">
        <w:rPr>
          <w:rFonts w:ascii="Times New Roman" w:hAnsi="Times New Roman" w:cs="Times New Roman"/>
          <w:sz w:val="24"/>
          <w:szCs w:val="24"/>
        </w:rPr>
        <w:t xml:space="preserve">a) of the Judicature (Court of Appeal Rules) </w:t>
      </w:r>
      <w:r w:rsidR="00A92F1F" w:rsidRPr="001550ED">
        <w:rPr>
          <w:rFonts w:ascii="Times New Roman" w:hAnsi="Times New Roman" w:cs="Times New Roman"/>
          <w:sz w:val="24"/>
          <w:szCs w:val="24"/>
        </w:rPr>
        <w:t>d</w:t>
      </w:r>
      <w:r w:rsidRPr="001550ED">
        <w:rPr>
          <w:rFonts w:ascii="Times New Roman" w:hAnsi="Times New Roman" w:cs="Times New Roman"/>
          <w:sz w:val="24"/>
          <w:szCs w:val="24"/>
        </w:rPr>
        <w:t xml:space="preserve">irections; </w:t>
      </w:r>
      <w:r w:rsidRPr="001550ED">
        <w:rPr>
          <w:rStyle w:val="Bodytext4NotBold"/>
          <w:rFonts w:ascii="Times New Roman" w:hAnsi="Times New Roman" w:cs="Times New Roman"/>
          <w:sz w:val="24"/>
          <w:szCs w:val="24"/>
        </w:rPr>
        <w:t xml:space="preserve">and also </w:t>
      </w:r>
      <w:proofErr w:type="spellStart"/>
      <w:r w:rsidRPr="001550ED">
        <w:rPr>
          <w:rFonts w:ascii="Times New Roman" w:hAnsi="Times New Roman" w:cs="Times New Roman"/>
          <w:sz w:val="24"/>
          <w:szCs w:val="24"/>
        </w:rPr>
        <w:t>Mbazira</w:t>
      </w:r>
      <w:proofErr w:type="spellEnd"/>
      <w:r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Siragi</w:t>
      </w:r>
      <w:proofErr w:type="spellEnd"/>
      <w:r w:rsidRPr="001550ED">
        <w:rPr>
          <w:rFonts w:ascii="Times New Roman" w:hAnsi="Times New Roman" w:cs="Times New Roman"/>
          <w:sz w:val="24"/>
          <w:szCs w:val="24"/>
        </w:rPr>
        <w:t xml:space="preserve"> and Another v Uganda</w:t>
      </w:r>
      <w:r w:rsidR="00A92F1F" w:rsidRPr="001550ED">
        <w:rPr>
          <w:rFonts w:ascii="Times New Roman" w:hAnsi="Times New Roman" w:cs="Times New Roman"/>
          <w:sz w:val="24"/>
          <w:szCs w:val="24"/>
        </w:rPr>
        <w:t xml:space="preserve"> </w:t>
      </w:r>
      <w:r w:rsidRPr="001550ED">
        <w:rPr>
          <w:rFonts w:ascii="Times New Roman" w:hAnsi="Times New Roman" w:cs="Times New Roman"/>
          <w:sz w:val="24"/>
          <w:szCs w:val="24"/>
        </w:rPr>
        <w:t>Criminal Appeal No. 7 of 2004 (SC).</w:t>
      </w:r>
    </w:p>
    <w:p w:rsidR="005A7C4D" w:rsidRPr="001550ED" w:rsidRDefault="001550ED" w:rsidP="001550ED">
      <w:pPr>
        <w:pStyle w:val="BodyText1"/>
        <w:shd w:val="clear" w:color="auto" w:fill="auto"/>
        <w:spacing w:before="0" w:after="352" w:line="360" w:lineRule="auto"/>
        <w:ind w:left="1060" w:right="2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In ground 1, the appellants contend that the conditions for proper identification were unfavourable. Therefore the trial Judge ought not to have relied on the evidence of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xml:space="preserve">, Pw2 and Pw3 in this regard. Counsel for </w:t>
      </w:r>
      <w:r w:rsidRPr="001550ED">
        <w:rPr>
          <w:rFonts w:ascii="Times New Roman" w:hAnsi="Times New Roman" w:cs="Times New Roman"/>
          <w:sz w:val="24"/>
          <w:szCs w:val="24"/>
        </w:rPr>
        <w:t xml:space="preserve">the respondent maintains that </w:t>
      </w:r>
      <w:r w:rsidRPr="001550ED">
        <w:rPr>
          <w:rFonts w:ascii="Times New Roman" w:hAnsi="Times New Roman" w:cs="Times New Roman"/>
          <w:sz w:val="24"/>
          <w:szCs w:val="24"/>
        </w:rPr>
        <w:t xml:space="preserve">the conditions were </w:t>
      </w:r>
      <w:proofErr w:type="spellStart"/>
      <w:r w:rsidRPr="001550ED">
        <w:rPr>
          <w:rFonts w:ascii="Times New Roman" w:hAnsi="Times New Roman" w:cs="Times New Roman"/>
          <w:sz w:val="24"/>
          <w:szCs w:val="24"/>
        </w:rPr>
        <w:t>favourable</w:t>
      </w:r>
      <w:proofErr w:type="spellEnd"/>
      <w:r w:rsidRPr="001550ED">
        <w:rPr>
          <w:rFonts w:ascii="Times New Roman" w:hAnsi="Times New Roman" w:cs="Times New Roman"/>
          <w:sz w:val="24"/>
          <w:szCs w:val="24"/>
        </w:rPr>
        <w:t xml:space="preserve"> for a correct identification of the appellants.</w:t>
      </w:r>
    </w:p>
    <w:p w:rsidR="005A7C4D" w:rsidRPr="001550ED" w:rsidRDefault="001550ED" w:rsidP="001550ED">
      <w:pPr>
        <w:pStyle w:val="Bodytext40"/>
        <w:shd w:val="clear" w:color="auto" w:fill="auto"/>
        <w:spacing w:after="0" w:line="360" w:lineRule="auto"/>
        <w:ind w:firstLine="1040"/>
        <w:rPr>
          <w:rFonts w:ascii="Times New Roman" w:hAnsi="Times New Roman" w:cs="Times New Roman"/>
          <w:sz w:val="24"/>
          <w:szCs w:val="24"/>
        </w:rPr>
      </w:pPr>
      <w:r w:rsidRPr="001550ED">
        <w:rPr>
          <w:rStyle w:val="Bodytext4NotBold"/>
          <w:rFonts w:ascii="Times New Roman" w:hAnsi="Times New Roman" w:cs="Times New Roman"/>
          <w:sz w:val="24"/>
          <w:szCs w:val="24"/>
        </w:rPr>
        <w:t xml:space="preserve">The case of </w:t>
      </w:r>
      <w:proofErr w:type="spellStart"/>
      <w:r w:rsidRPr="001550ED">
        <w:rPr>
          <w:rFonts w:ascii="Times New Roman" w:hAnsi="Times New Roman" w:cs="Times New Roman"/>
          <w:sz w:val="24"/>
          <w:szCs w:val="24"/>
        </w:rPr>
        <w:t>Nabulere</w:t>
      </w:r>
      <w:proofErr w:type="spellEnd"/>
      <w:r w:rsidRPr="001550ED">
        <w:rPr>
          <w:rFonts w:ascii="Times New Roman" w:hAnsi="Times New Roman" w:cs="Times New Roman"/>
          <w:sz w:val="24"/>
          <w:szCs w:val="24"/>
        </w:rPr>
        <w:t xml:space="preserve"> &amp; Others v Uganda [1979] HCB 77 </w:t>
      </w:r>
      <w:r w:rsidRPr="001550ED">
        <w:rPr>
          <w:rStyle w:val="Bodytext4NotBold"/>
          <w:rFonts w:ascii="Times New Roman" w:hAnsi="Times New Roman" w:cs="Times New Roman"/>
          <w:sz w:val="24"/>
          <w:szCs w:val="24"/>
        </w:rPr>
        <w:t>by the</w:t>
      </w:r>
    </w:p>
    <w:p w:rsidR="005A7C4D" w:rsidRPr="001550ED" w:rsidRDefault="001550ED" w:rsidP="001550ED">
      <w:pPr>
        <w:pStyle w:val="BodyText1"/>
        <w:shd w:val="clear" w:color="auto" w:fill="auto"/>
        <w:spacing w:before="0" w:after="184" w:line="360" w:lineRule="auto"/>
        <w:ind w:left="1060" w:right="20" w:firstLine="0"/>
        <w:jc w:val="both"/>
        <w:rPr>
          <w:rFonts w:ascii="Times New Roman" w:hAnsi="Times New Roman" w:cs="Times New Roman"/>
          <w:sz w:val="24"/>
          <w:szCs w:val="24"/>
        </w:rPr>
      </w:pPr>
      <w:proofErr w:type="gramStart"/>
      <w:r w:rsidRPr="001550ED">
        <w:rPr>
          <w:rFonts w:ascii="Times New Roman" w:hAnsi="Times New Roman" w:cs="Times New Roman"/>
          <w:sz w:val="24"/>
          <w:szCs w:val="24"/>
        </w:rPr>
        <w:t>then</w:t>
      </w:r>
      <w:proofErr w:type="gramEnd"/>
      <w:r w:rsidRPr="001550ED">
        <w:rPr>
          <w:rFonts w:ascii="Times New Roman" w:hAnsi="Times New Roman" w:cs="Times New Roman"/>
          <w:sz w:val="24"/>
          <w:szCs w:val="24"/>
        </w:rPr>
        <w:t xml:space="preserve"> Court of Appeal for Uganda, is relevant to the case before us both as to the f</w:t>
      </w:r>
      <w:r w:rsidRPr="001550ED">
        <w:rPr>
          <w:rFonts w:ascii="Times New Roman" w:hAnsi="Times New Roman" w:cs="Times New Roman"/>
          <w:sz w:val="24"/>
          <w:szCs w:val="24"/>
        </w:rPr>
        <w:t>acts and the law on identification.</w:t>
      </w:r>
    </w:p>
    <w:p w:rsidR="005A7C4D" w:rsidRPr="001550ED" w:rsidRDefault="00A92F1F" w:rsidP="001550ED">
      <w:pPr>
        <w:pStyle w:val="BodyText1"/>
        <w:shd w:val="clear" w:color="auto" w:fill="auto"/>
        <w:spacing w:before="0" w:after="180" w:line="360" w:lineRule="auto"/>
        <w:ind w:left="1060" w:right="20" w:hanging="1040"/>
        <w:jc w:val="both"/>
        <w:rPr>
          <w:rFonts w:ascii="Times New Roman" w:hAnsi="Times New Roman" w:cs="Times New Roman"/>
          <w:sz w:val="24"/>
          <w:szCs w:val="24"/>
        </w:rPr>
      </w:pPr>
      <w:r w:rsidRPr="001550ED">
        <w:rPr>
          <w:rFonts w:ascii="Times New Roman" w:hAnsi="Times New Roman" w:cs="Times New Roman"/>
          <w:sz w:val="24"/>
          <w:szCs w:val="24"/>
        </w:rPr>
        <w:t xml:space="preserve">      </w:t>
      </w:r>
      <w:r w:rsidR="001550ED" w:rsidRPr="001550ED">
        <w:rPr>
          <w:rFonts w:ascii="Times New Roman" w:hAnsi="Times New Roman" w:cs="Times New Roman"/>
          <w:sz w:val="24"/>
          <w:szCs w:val="24"/>
        </w:rPr>
        <w:t xml:space="preserve"> In that case the three appellants were convicted of murder of a wife to one of the appellants. Appellant No. 2 was a son to the deceased and to the appellant, husband to the deceased. The appellants had entered the d</w:t>
      </w:r>
      <w:r w:rsidR="001550ED" w:rsidRPr="001550ED">
        <w:rPr>
          <w:rFonts w:ascii="Times New Roman" w:hAnsi="Times New Roman" w:cs="Times New Roman"/>
          <w:sz w:val="24"/>
          <w:szCs w:val="24"/>
        </w:rPr>
        <w:t xml:space="preserve">eceased’s hut at night and on the orders of the husband, appellants No. 1 and 2 using </w:t>
      </w:r>
      <w:proofErr w:type="spellStart"/>
      <w:r w:rsidR="001550ED" w:rsidRPr="001550ED">
        <w:rPr>
          <w:rFonts w:ascii="Times New Roman" w:hAnsi="Times New Roman" w:cs="Times New Roman"/>
          <w:sz w:val="24"/>
          <w:szCs w:val="24"/>
        </w:rPr>
        <w:t>pangas</w:t>
      </w:r>
      <w:proofErr w:type="spellEnd"/>
      <w:r w:rsidR="001550ED" w:rsidRPr="001550ED">
        <w:rPr>
          <w:rFonts w:ascii="Times New Roman" w:hAnsi="Times New Roman" w:cs="Times New Roman"/>
          <w:sz w:val="24"/>
          <w:szCs w:val="24"/>
        </w:rPr>
        <w:t xml:space="preserve"> cut </w:t>
      </w:r>
      <w:r w:rsidR="001550ED" w:rsidRPr="001550ED">
        <w:rPr>
          <w:rFonts w:ascii="Times New Roman" w:hAnsi="Times New Roman" w:cs="Times New Roman"/>
          <w:sz w:val="24"/>
          <w:szCs w:val="24"/>
        </w:rPr>
        <w:t xml:space="preserve"> the deceased on the head and shoulder, killing her instantly.</w:t>
      </w:r>
    </w:p>
    <w:p w:rsidR="005A7C4D" w:rsidRPr="001550ED" w:rsidRDefault="001550ED" w:rsidP="001550ED">
      <w:pPr>
        <w:pStyle w:val="BodyText1"/>
        <w:shd w:val="clear" w:color="auto" w:fill="auto"/>
        <w:spacing w:before="0" w:line="360" w:lineRule="auto"/>
        <w:ind w:right="20" w:firstLine="1040"/>
        <w:jc w:val="both"/>
        <w:rPr>
          <w:rFonts w:ascii="Times New Roman" w:hAnsi="Times New Roman" w:cs="Times New Roman"/>
          <w:sz w:val="24"/>
          <w:szCs w:val="24"/>
        </w:rPr>
        <w:sectPr w:rsidR="005A7C4D" w:rsidRPr="001550ED">
          <w:type w:val="continuous"/>
          <w:pgSz w:w="12240" w:h="15840"/>
          <w:pgMar w:top="1202" w:right="1058" w:bottom="1821" w:left="1082" w:header="0" w:footer="3" w:gutter="0"/>
          <w:cols w:space="720"/>
          <w:noEndnote/>
          <w:docGrid w:linePitch="360"/>
        </w:sectPr>
      </w:pPr>
      <w:r w:rsidRPr="001550ED">
        <w:rPr>
          <w:rFonts w:ascii="Times New Roman" w:hAnsi="Times New Roman" w:cs="Times New Roman"/>
          <w:sz w:val="24"/>
          <w:szCs w:val="24"/>
        </w:rPr>
        <w:t>One Mary lived with the deceased in the hut. Her testimony was that she saw</w:t>
      </w:r>
      <w:r w:rsidRPr="001550ED">
        <w:rPr>
          <w:rFonts w:ascii="Times New Roman" w:hAnsi="Times New Roman" w:cs="Times New Roman"/>
          <w:sz w:val="24"/>
          <w:szCs w:val="24"/>
        </w:rPr>
        <w:t xml:space="preserve"> the appellants enter the hut, then she run out on the verandah raising an alarm. The appellants followed her on the verandah, one appellant cut her on the left upper arm </w:t>
      </w:r>
      <w:proofErr w:type="gramStart"/>
      <w:r w:rsidRPr="001550ED">
        <w:rPr>
          <w:rFonts w:ascii="Times New Roman" w:hAnsi="Times New Roman" w:cs="Times New Roman"/>
          <w:sz w:val="24"/>
          <w:szCs w:val="24"/>
        </w:rPr>
        <w:t xml:space="preserve">and </w:t>
      </w:r>
      <w:r w:rsidRPr="001550ED">
        <w:rPr>
          <w:rFonts w:ascii="Times New Roman" w:hAnsi="Times New Roman" w:cs="Times New Roman"/>
          <w:sz w:val="24"/>
          <w:szCs w:val="24"/>
        </w:rPr>
        <w:t xml:space="preserve"> another</w:t>
      </w:r>
      <w:proofErr w:type="gramEnd"/>
      <w:r w:rsidRPr="001550ED">
        <w:rPr>
          <w:rFonts w:ascii="Times New Roman" w:hAnsi="Times New Roman" w:cs="Times New Roman"/>
          <w:sz w:val="24"/>
          <w:szCs w:val="24"/>
        </w:rPr>
        <w:t xml:space="preserve"> on the left side of scalp. The appellants then ran away.</w:t>
      </w:r>
    </w:p>
    <w:p w:rsidR="005A7C4D" w:rsidRPr="001550ED" w:rsidRDefault="001550ED" w:rsidP="001550ED">
      <w:pPr>
        <w:pStyle w:val="BodyText1"/>
        <w:shd w:val="clear" w:color="auto" w:fill="auto"/>
        <w:spacing w:before="0" w:after="180" w:line="360" w:lineRule="auto"/>
        <w:ind w:left="20" w:right="20" w:firstLine="0"/>
        <w:jc w:val="both"/>
        <w:rPr>
          <w:rFonts w:ascii="Times New Roman" w:hAnsi="Times New Roman" w:cs="Times New Roman"/>
          <w:sz w:val="24"/>
          <w:szCs w:val="24"/>
        </w:rPr>
      </w:pPr>
      <w:r w:rsidRPr="001550ED">
        <w:rPr>
          <w:rFonts w:ascii="Times New Roman" w:hAnsi="Times New Roman" w:cs="Times New Roman"/>
          <w:sz w:val="24"/>
          <w:szCs w:val="24"/>
        </w:rPr>
        <w:lastRenderedPageBreak/>
        <w:t xml:space="preserve">The hut was </w:t>
      </w:r>
      <w:r w:rsidRPr="001550ED">
        <w:rPr>
          <w:rFonts w:ascii="Times New Roman" w:hAnsi="Times New Roman" w:cs="Times New Roman"/>
          <w:sz w:val="24"/>
          <w:szCs w:val="24"/>
        </w:rPr>
        <w:t>dark. Mary knew all the appellants well before the attack. She claimed she clearly saw the appellants on the verandah under bright moonlight. She was the only identifying witness.</w:t>
      </w:r>
    </w:p>
    <w:p w:rsidR="005A7C4D" w:rsidRPr="001550ED" w:rsidRDefault="001550ED" w:rsidP="001550ED">
      <w:pPr>
        <w:pStyle w:val="BodyText1"/>
        <w:shd w:val="clear" w:color="auto" w:fill="auto"/>
        <w:spacing w:before="0" w:after="180" w:line="360" w:lineRule="auto"/>
        <w:ind w:left="20" w:right="20" w:firstLine="0"/>
        <w:jc w:val="both"/>
        <w:rPr>
          <w:rFonts w:ascii="Times New Roman" w:hAnsi="Times New Roman" w:cs="Times New Roman"/>
          <w:sz w:val="24"/>
          <w:szCs w:val="24"/>
        </w:rPr>
      </w:pPr>
      <w:r w:rsidRPr="001550ED">
        <w:rPr>
          <w:rFonts w:ascii="Times New Roman" w:hAnsi="Times New Roman" w:cs="Times New Roman"/>
          <w:sz w:val="24"/>
          <w:szCs w:val="24"/>
        </w:rPr>
        <w:lastRenderedPageBreak/>
        <w:t>Pw3 and Pw4, neighbours of the deceased answered Mary’s alarm. She recounted</w:t>
      </w:r>
      <w:r w:rsidRPr="001550ED">
        <w:rPr>
          <w:rFonts w:ascii="Times New Roman" w:hAnsi="Times New Roman" w:cs="Times New Roman"/>
          <w:sz w:val="24"/>
          <w:szCs w:val="24"/>
        </w:rPr>
        <w:t xml:space="preserve"> to them what had happened as soon as they arrived at the scene.</w:t>
      </w:r>
    </w:p>
    <w:p w:rsidR="005A7C4D" w:rsidRPr="001550ED" w:rsidRDefault="001550ED" w:rsidP="001550ED">
      <w:pPr>
        <w:pStyle w:val="BodyText1"/>
        <w:shd w:val="clear" w:color="auto" w:fill="auto"/>
        <w:spacing w:before="0" w:after="180" w:line="360" w:lineRule="auto"/>
        <w:ind w:left="20" w:right="20" w:firstLine="0"/>
        <w:jc w:val="both"/>
        <w:rPr>
          <w:rFonts w:ascii="Times New Roman" w:hAnsi="Times New Roman" w:cs="Times New Roman"/>
          <w:sz w:val="24"/>
          <w:szCs w:val="24"/>
        </w:rPr>
      </w:pPr>
      <w:r w:rsidRPr="001550ED">
        <w:rPr>
          <w:rFonts w:ascii="Times New Roman" w:hAnsi="Times New Roman" w:cs="Times New Roman"/>
          <w:sz w:val="24"/>
          <w:szCs w:val="24"/>
        </w:rPr>
        <w:t>At trial Pw3, Pw4 and the area local Chief, all gave contradictory evidence. The trial Judge rejected the evidence of Pw4 and that of the local Chief as being unreliable. He believed Pw3 that</w:t>
      </w:r>
      <w:r w:rsidRPr="001550ED">
        <w:rPr>
          <w:rFonts w:ascii="Times New Roman" w:hAnsi="Times New Roman" w:cs="Times New Roman"/>
          <w:sz w:val="24"/>
          <w:szCs w:val="24"/>
        </w:rPr>
        <w:t xml:space="preserve"> Mary had mentioned the appellants to him (Pw3). The Judge and the assessors found Mary an honest, straight forward and truthful witness and believed her identification of the appellants as correct.</w:t>
      </w:r>
    </w:p>
    <w:p w:rsidR="005A7C4D" w:rsidRPr="001550ED" w:rsidRDefault="001550ED" w:rsidP="001550ED">
      <w:pPr>
        <w:pStyle w:val="BodyText1"/>
        <w:shd w:val="clear" w:color="auto" w:fill="auto"/>
        <w:spacing w:before="0" w:line="360" w:lineRule="auto"/>
        <w:ind w:left="20" w:right="20" w:firstLine="0"/>
        <w:jc w:val="both"/>
        <w:rPr>
          <w:rFonts w:ascii="Times New Roman" w:hAnsi="Times New Roman" w:cs="Times New Roman"/>
          <w:sz w:val="24"/>
          <w:szCs w:val="24"/>
        </w:rPr>
      </w:pPr>
      <w:r w:rsidRPr="001550ED">
        <w:rPr>
          <w:rFonts w:ascii="Times New Roman" w:hAnsi="Times New Roman" w:cs="Times New Roman"/>
          <w:sz w:val="24"/>
          <w:szCs w:val="24"/>
        </w:rPr>
        <w:t>The Court considered the law as to identification and observed that a conviction based solely on visual identification evidence invariably causes a degree of uneasiness as such evidence can lead to a miscarriage of justice. A witness</w:t>
      </w:r>
      <w:r w:rsidRPr="001550ED">
        <w:rPr>
          <w:rFonts w:ascii="Times New Roman" w:hAnsi="Times New Roman" w:cs="Times New Roman"/>
          <w:sz w:val="24"/>
          <w:szCs w:val="24"/>
        </w:rPr>
        <w:t>, though honest, may be mistaken. The Court then set out the rules of practice that Courts have, over a number of years, developed so as to minimize the danger of miscarriage of justice. These are that; such a testimony, if of a single witness, must be tes</w:t>
      </w:r>
      <w:r w:rsidRPr="001550ED">
        <w:rPr>
          <w:rFonts w:ascii="Times New Roman" w:hAnsi="Times New Roman" w:cs="Times New Roman"/>
          <w:sz w:val="24"/>
          <w:szCs w:val="24"/>
        </w:rPr>
        <w:t xml:space="preserve">ted with the greatest care, the need is greater if conditions </w:t>
      </w:r>
      <w:proofErr w:type="spellStart"/>
      <w:r w:rsidRPr="001550ED">
        <w:rPr>
          <w:rFonts w:ascii="Times New Roman" w:hAnsi="Times New Roman" w:cs="Times New Roman"/>
          <w:sz w:val="24"/>
          <w:szCs w:val="24"/>
        </w:rPr>
        <w:t>favouring</w:t>
      </w:r>
      <w:proofErr w:type="spellEnd"/>
      <w:r w:rsidRPr="001550ED">
        <w:rPr>
          <w:rFonts w:ascii="Times New Roman" w:hAnsi="Times New Roman" w:cs="Times New Roman"/>
          <w:sz w:val="24"/>
          <w:szCs w:val="24"/>
        </w:rPr>
        <w:t xml:space="preserve"> correct identification were difficult, in such a case Court should look to other evidence pointing to the guilt of the accused. However,</w:t>
      </w:r>
      <w:r w:rsidR="00621E85" w:rsidRPr="001550ED">
        <w:rPr>
          <w:rFonts w:ascii="Times New Roman" w:hAnsi="Times New Roman" w:cs="Times New Roman"/>
          <w:sz w:val="24"/>
          <w:szCs w:val="24"/>
        </w:rPr>
        <w:t xml:space="preserve"> </w:t>
      </w:r>
      <w:r w:rsidRPr="001550ED">
        <w:rPr>
          <w:rFonts w:ascii="Times New Roman" w:hAnsi="Times New Roman" w:cs="Times New Roman"/>
          <w:sz w:val="24"/>
          <w:szCs w:val="24"/>
        </w:rPr>
        <w:t>subject to known exceptions under the law, it i</w:t>
      </w:r>
      <w:r w:rsidRPr="001550ED">
        <w:rPr>
          <w:rFonts w:ascii="Times New Roman" w:hAnsi="Times New Roman" w:cs="Times New Roman"/>
          <w:sz w:val="24"/>
          <w:szCs w:val="24"/>
        </w:rPr>
        <w:t xml:space="preserve">s lawful for Court to convict on the basis of a single identifying witness, so long as the Court adverts to the danger of basing a conviction on such evidence. There is no requirement in law or a practice </w:t>
      </w:r>
      <w:r w:rsidR="00621E85" w:rsidRPr="001550ED">
        <w:rPr>
          <w:rFonts w:ascii="Times New Roman" w:hAnsi="Times New Roman" w:cs="Times New Roman"/>
          <w:sz w:val="24"/>
          <w:szCs w:val="24"/>
        </w:rPr>
        <w:t>for corroboration</w:t>
      </w:r>
      <w:r w:rsidRPr="001550ED">
        <w:rPr>
          <w:rFonts w:ascii="Times New Roman" w:hAnsi="Times New Roman" w:cs="Times New Roman"/>
          <w:sz w:val="24"/>
          <w:szCs w:val="24"/>
        </w:rPr>
        <w:t xml:space="preserve"> of such evidence.</w:t>
      </w:r>
    </w:p>
    <w:p w:rsidR="005A7C4D" w:rsidRPr="001550ED" w:rsidRDefault="001550ED" w:rsidP="001550ED">
      <w:pPr>
        <w:pStyle w:val="BodyText1"/>
        <w:shd w:val="clear" w:color="auto" w:fill="auto"/>
        <w:spacing w:before="0" w:after="180" w:line="360" w:lineRule="auto"/>
        <w:ind w:left="1060" w:right="20" w:firstLine="0"/>
        <w:jc w:val="both"/>
        <w:rPr>
          <w:rFonts w:ascii="Times New Roman" w:hAnsi="Times New Roman" w:cs="Times New Roman"/>
          <w:sz w:val="24"/>
          <w:szCs w:val="24"/>
        </w:rPr>
      </w:pPr>
      <w:r w:rsidRPr="001550ED">
        <w:rPr>
          <w:rFonts w:ascii="Times New Roman" w:hAnsi="Times New Roman" w:cs="Times New Roman"/>
          <w:sz w:val="24"/>
          <w:szCs w:val="24"/>
        </w:rPr>
        <w:t>Where the c</w:t>
      </w:r>
      <w:r w:rsidRPr="001550ED">
        <w:rPr>
          <w:rFonts w:ascii="Times New Roman" w:hAnsi="Times New Roman" w:cs="Times New Roman"/>
          <w:sz w:val="24"/>
          <w:szCs w:val="24"/>
        </w:rPr>
        <w:t xml:space="preserve">ase against an accused depends wholely or substantially on the correctness of an identification of the accused, and the </w:t>
      </w:r>
      <w:proofErr w:type="spellStart"/>
      <w:r w:rsidRPr="001550ED">
        <w:rPr>
          <w:rFonts w:ascii="Times New Roman" w:hAnsi="Times New Roman" w:cs="Times New Roman"/>
          <w:sz w:val="24"/>
          <w:szCs w:val="24"/>
        </w:rPr>
        <w:t>defence</w:t>
      </w:r>
      <w:proofErr w:type="spellEnd"/>
      <w:r w:rsidRPr="001550ED">
        <w:rPr>
          <w:rFonts w:ascii="Times New Roman" w:hAnsi="Times New Roman" w:cs="Times New Roman"/>
          <w:sz w:val="24"/>
          <w:szCs w:val="24"/>
        </w:rPr>
        <w:t xml:space="preserve"> disputes such, the trial Judge has to warn him/herself and the assessors of the need for a caution </w:t>
      </w:r>
      <w:proofErr w:type="gramStart"/>
      <w:r w:rsidRPr="001550ED">
        <w:rPr>
          <w:rFonts w:ascii="Times New Roman" w:hAnsi="Times New Roman" w:cs="Times New Roman"/>
          <w:sz w:val="24"/>
          <w:szCs w:val="24"/>
        </w:rPr>
        <w:t xml:space="preserve">on </w:t>
      </w:r>
      <w:r w:rsidRPr="001550ED">
        <w:rPr>
          <w:rStyle w:val="Bodytext10pt"/>
          <w:rFonts w:ascii="Times New Roman" w:hAnsi="Times New Roman" w:cs="Times New Roman"/>
          <w:sz w:val="24"/>
          <w:szCs w:val="24"/>
        </w:rPr>
        <w:t xml:space="preserve"> </w:t>
      </w:r>
      <w:r w:rsidRPr="001550ED">
        <w:rPr>
          <w:rFonts w:ascii="Times New Roman" w:hAnsi="Times New Roman" w:cs="Times New Roman"/>
          <w:sz w:val="24"/>
          <w:szCs w:val="24"/>
        </w:rPr>
        <w:t>the</w:t>
      </w:r>
      <w:proofErr w:type="gramEnd"/>
      <w:r w:rsidRPr="001550ED">
        <w:rPr>
          <w:rFonts w:ascii="Times New Roman" w:hAnsi="Times New Roman" w:cs="Times New Roman"/>
          <w:sz w:val="24"/>
          <w:szCs w:val="24"/>
        </w:rPr>
        <w:t xml:space="preserve"> correctness of ide</w:t>
      </w:r>
      <w:r w:rsidRPr="001550ED">
        <w:rPr>
          <w:rFonts w:ascii="Times New Roman" w:hAnsi="Times New Roman" w:cs="Times New Roman"/>
          <w:sz w:val="24"/>
          <w:szCs w:val="24"/>
        </w:rPr>
        <w:t>ntification before finding a conviction on the basis of the identification.</w:t>
      </w:r>
    </w:p>
    <w:p w:rsidR="005A7C4D" w:rsidRPr="001550ED" w:rsidRDefault="001550ED" w:rsidP="001550ED">
      <w:pPr>
        <w:pStyle w:val="BodyText1"/>
        <w:shd w:val="clear" w:color="auto" w:fill="auto"/>
        <w:spacing w:before="0" w:line="360" w:lineRule="auto"/>
        <w:ind w:left="1060" w:right="2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The Court has to examine the circumstances under which the identification was made: the length of time of observation, the distance, the light, the familiarity of the witness with </w:t>
      </w:r>
      <w:r w:rsidRPr="001550ED">
        <w:rPr>
          <w:rFonts w:ascii="Times New Roman" w:hAnsi="Times New Roman" w:cs="Times New Roman"/>
          <w:sz w:val="24"/>
          <w:szCs w:val="24"/>
        </w:rPr>
        <w:t>the</w:t>
      </w:r>
      <w:r w:rsidR="00621E85" w:rsidRPr="001550ED">
        <w:rPr>
          <w:rFonts w:ascii="Times New Roman" w:hAnsi="Times New Roman" w:cs="Times New Roman"/>
          <w:sz w:val="24"/>
          <w:szCs w:val="24"/>
        </w:rPr>
        <w:t xml:space="preserve"> </w:t>
      </w:r>
      <w:r w:rsidRPr="001550ED">
        <w:rPr>
          <w:rFonts w:ascii="Times New Roman" w:hAnsi="Times New Roman" w:cs="Times New Roman"/>
          <w:sz w:val="24"/>
          <w:szCs w:val="24"/>
        </w:rPr>
        <w:t>accused, which all go to the quality of identification.</w:t>
      </w:r>
    </w:p>
    <w:p w:rsidR="005A7C4D" w:rsidRPr="001550ED" w:rsidRDefault="001550ED" w:rsidP="001550ED">
      <w:pPr>
        <w:pStyle w:val="BodyText1"/>
        <w:shd w:val="clear" w:color="auto" w:fill="auto"/>
        <w:spacing w:before="0" w:after="180" w:line="360" w:lineRule="auto"/>
        <w:ind w:left="1060" w:right="20" w:firstLine="0"/>
        <w:jc w:val="both"/>
        <w:rPr>
          <w:rFonts w:ascii="Times New Roman" w:hAnsi="Times New Roman" w:cs="Times New Roman"/>
          <w:sz w:val="24"/>
          <w:szCs w:val="24"/>
        </w:rPr>
      </w:pPr>
      <w:r w:rsidRPr="001550ED">
        <w:rPr>
          <w:rFonts w:ascii="Times New Roman" w:hAnsi="Times New Roman" w:cs="Times New Roman"/>
          <w:sz w:val="24"/>
          <w:szCs w:val="24"/>
        </w:rPr>
        <w:t>Where the quality of identification is poor, then the Court should determine whether there is "other evidence” that supports the correctness of identification before convicting on that evidence. T</w:t>
      </w:r>
      <w:r w:rsidRPr="001550ED">
        <w:rPr>
          <w:rFonts w:ascii="Times New Roman" w:hAnsi="Times New Roman" w:cs="Times New Roman"/>
          <w:sz w:val="24"/>
          <w:szCs w:val="24"/>
        </w:rPr>
        <w:t xml:space="preserve">he “other evidence” may be corroboration evidence or </w:t>
      </w:r>
      <w:proofErr w:type="gramStart"/>
      <w:r w:rsidRPr="001550ED">
        <w:rPr>
          <w:rFonts w:ascii="Times New Roman" w:hAnsi="Times New Roman" w:cs="Times New Roman"/>
          <w:sz w:val="24"/>
          <w:szCs w:val="24"/>
        </w:rPr>
        <w:t xml:space="preserve">such </w:t>
      </w:r>
      <w:r w:rsidRPr="001550ED">
        <w:rPr>
          <w:rFonts w:ascii="Times New Roman" w:hAnsi="Times New Roman" w:cs="Times New Roman"/>
          <w:sz w:val="24"/>
          <w:szCs w:val="24"/>
        </w:rPr>
        <w:t xml:space="preserve"> evidence</w:t>
      </w:r>
      <w:proofErr w:type="gramEnd"/>
      <w:r w:rsidRPr="001550ED">
        <w:rPr>
          <w:rFonts w:ascii="Times New Roman" w:hAnsi="Times New Roman" w:cs="Times New Roman"/>
          <w:sz w:val="24"/>
          <w:szCs w:val="24"/>
        </w:rPr>
        <w:t xml:space="preserve"> that just makes the trial Court sure that there is no mistaken identification.</w:t>
      </w:r>
    </w:p>
    <w:p w:rsidR="005A7C4D" w:rsidRPr="001550ED" w:rsidRDefault="001550ED" w:rsidP="001550ED">
      <w:pPr>
        <w:pStyle w:val="BodyText1"/>
        <w:shd w:val="clear" w:color="auto" w:fill="auto"/>
        <w:spacing w:before="0" w:line="360" w:lineRule="auto"/>
        <w:ind w:left="1060" w:right="2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We note that there are a number of similarities in the circumstances of the </w:t>
      </w:r>
      <w:proofErr w:type="spellStart"/>
      <w:r w:rsidRPr="001550ED">
        <w:rPr>
          <w:rFonts w:ascii="Times New Roman" w:hAnsi="Times New Roman" w:cs="Times New Roman"/>
          <w:sz w:val="24"/>
          <w:szCs w:val="24"/>
        </w:rPr>
        <w:t>Nabulere</w:t>
      </w:r>
      <w:proofErr w:type="spellEnd"/>
      <w:r w:rsidRPr="001550ED">
        <w:rPr>
          <w:rFonts w:ascii="Times New Roman" w:hAnsi="Times New Roman" w:cs="Times New Roman"/>
          <w:sz w:val="24"/>
          <w:szCs w:val="24"/>
        </w:rPr>
        <w:t xml:space="preserve"> case (Supra) and thos</w:t>
      </w:r>
      <w:r w:rsidRPr="001550ED">
        <w:rPr>
          <w:rFonts w:ascii="Times New Roman" w:hAnsi="Times New Roman" w:cs="Times New Roman"/>
          <w:sz w:val="24"/>
          <w:szCs w:val="24"/>
        </w:rPr>
        <w:t>e of the case we are now considering. In both cases the attack was at night,</w:t>
      </w:r>
    </w:p>
    <w:p w:rsidR="005A7C4D" w:rsidRPr="001550ED" w:rsidRDefault="00621E85" w:rsidP="001550ED">
      <w:pPr>
        <w:pStyle w:val="BodyText1"/>
        <w:shd w:val="clear" w:color="auto" w:fill="auto"/>
        <w:spacing w:before="0" w:after="120" w:line="360" w:lineRule="auto"/>
        <w:ind w:left="1060" w:right="40"/>
        <w:jc w:val="both"/>
        <w:rPr>
          <w:rFonts w:ascii="Times New Roman" w:hAnsi="Times New Roman" w:cs="Times New Roman"/>
          <w:sz w:val="24"/>
          <w:szCs w:val="24"/>
        </w:rPr>
      </w:pPr>
      <w:r w:rsidRPr="001550ED">
        <w:rPr>
          <w:rFonts w:ascii="Times New Roman" w:hAnsi="Times New Roman" w:cs="Times New Roman"/>
          <w:sz w:val="24"/>
          <w:szCs w:val="24"/>
        </w:rPr>
        <w:lastRenderedPageBreak/>
        <w:t xml:space="preserve">           </w:t>
      </w:r>
      <w:r w:rsidR="001550ED" w:rsidRPr="001550ED">
        <w:rPr>
          <w:rFonts w:ascii="Times New Roman" w:hAnsi="Times New Roman" w:cs="Times New Roman"/>
          <w:sz w:val="24"/>
          <w:szCs w:val="24"/>
        </w:rPr>
        <w:t xml:space="preserve"> </w:t>
      </w:r>
      <w:proofErr w:type="gramStart"/>
      <w:r w:rsidR="001550ED" w:rsidRPr="001550ED">
        <w:rPr>
          <w:rFonts w:ascii="Times New Roman" w:hAnsi="Times New Roman" w:cs="Times New Roman"/>
          <w:sz w:val="24"/>
          <w:szCs w:val="24"/>
        </w:rPr>
        <w:t>involving</w:t>
      </w:r>
      <w:proofErr w:type="gramEnd"/>
      <w:r w:rsidR="001550ED" w:rsidRPr="001550ED">
        <w:rPr>
          <w:rFonts w:ascii="Times New Roman" w:hAnsi="Times New Roman" w:cs="Times New Roman"/>
          <w:sz w:val="24"/>
          <w:szCs w:val="24"/>
        </w:rPr>
        <w:t xml:space="preserve"> a lot of violence with lethal instruments like </w:t>
      </w:r>
      <w:proofErr w:type="spellStart"/>
      <w:r w:rsidR="001550ED" w:rsidRPr="001550ED">
        <w:rPr>
          <w:rFonts w:ascii="Times New Roman" w:hAnsi="Times New Roman" w:cs="Times New Roman"/>
          <w:sz w:val="24"/>
          <w:szCs w:val="24"/>
        </w:rPr>
        <w:t>pangas</w:t>
      </w:r>
      <w:proofErr w:type="spellEnd"/>
      <w:r w:rsidR="001550ED" w:rsidRPr="001550ED">
        <w:rPr>
          <w:rFonts w:ascii="Times New Roman" w:hAnsi="Times New Roman" w:cs="Times New Roman"/>
          <w:sz w:val="24"/>
          <w:szCs w:val="24"/>
        </w:rPr>
        <w:t xml:space="preserve"> and clubs being used. Fear gripped those who turned out to be witnesses. In both cases the identifying witnesses knew and were closely linked to the attackers before the commission of the off</w:t>
      </w:r>
      <w:r w:rsidR="001550ED" w:rsidRPr="001550ED">
        <w:rPr>
          <w:rFonts w:ascii="Times New Roman" w:hAnsi="Times New Roman" w:cs="Times New Roman"/>
          <w:sz w:val="24"/>
          <w:szCs w:val="24"/>
        </w:rPr>
        <w:t>ence. In both, identification was by aid of moonlight.</w:t>
      </w:r>
    </w:p>
    <w:p w:rsidR="005A7C4D" w:rsidRPr="001550ED" w:rsidRDefault="00621E85" w:rsidP="001550ED">
      <w:pPr>
        <w:pStyle w:val="BodyText1"/>
        <w:shd w:val="clear" w:color="auto" w:fill="auto"/>
        <w:spacing w:before="0" w:after="116" w:line="360" w:lineRule="auto"/>
        <w:ind w:left="1060" w:right="40"/>
        <w:jc w:val="both"/>
        <w:rPr>
          <w:rFonts w:ascii="Times New Roman" w:hAnsi="Times New Roman" w:cs="Times New Roman"/>
          <w:sz w:val="24"/>
          <w:szCs w:val="24"/>
        </w:rPr>
      </w:pPr>
      <w:r w:rsidRPr="001550ED">
        <w:rPr>
          <w:rFonts w:ascii="Times New Roman" w:hAnsi="Times New Roman" w:cs="Times New Roman"/>
          <w:sz w:val="24"/>
          <w:szCs w:val="24"/>
        </w:rPr>
        <w:t xml:space="preserve">         </w:t>
      </w:r>
      <w:r w:rsidR="001550ED" w:rsidRPr="001550ED">
        <w:rPr>
          <w:rFonts w:ascii="Times New Roman" w:hAnsi="Times New Roman" w:cs="Times New Roman"/>
          <w:sz w:val="24"/>
          <w:szCs w:val="24"/>
        </w:rPr>
        <w:t xml:space="preserve"> In the case before us, on the issue of identification the trial Judge, like was the case in the </w:t>
      </w:r>
      <w:proofErr w:type="spellStart"/>
      <w:r w:rsidR="001550ED" w:rsidRPr="001550ED">
        <w:rPr>
          <w:rStyle w:val="BodytextBold"/>
          <w:rFonts w:ascii="Times New Roman" w:hAnsi="Times New Roman" w:cs="Times New Roman"/>
          <w:sz w:val="24"/>
          <w:szCs w:val="24"/>
        </w:rPr>
        <w:t>Nabulere</w:t>
      </w:r>
      <w:proofErr w:type="spellEnd"/>
      <w:r w:rsidR="001550ED" w:rsidRPr="001550ED">
        <w:rPr>
          <w:rStyle w:val="BodytextBold"/>
          <w:rFonts w:ascii="Times New Roman" w:hAnsi="Times New Roman" w:cs="Times New Roman"/>
          <w:sz w:val="24"/>
          <w:szCs w:val="24"/>
        </w:rPr>
        <w:t xml:space="preserve"> case, </w:t>
      </w:r>
      <w:r w:rsidR="001550ED" w:rsidRPr="001550ED">
        <w:rPr>
          <w:rFonts w:ascii="Times New Roman" w:hAnsi="Times New Roman" w:cs="Times New Roman"/>
          <w:sz w:val="24"/>
          <w:szCs w:val="24"/>
        </w:rPr>
        <w:t>directed the assessors that the Court had to be satisfied that the identifying witness</w:t>
      </w:r>
      <w:r w:rsidR="001550ED" w:rsidRPr="001550ED">
        <w:rPr>
          <w:rFonts w:ascii="Times New Roman" w:hAnsi="Times New Roman" w:cs="Times New Roman"/>
          <w:sz w:val="24"/>
          <w:szCs w:val="24"/>
        </w:rPr>
        <w:t xml:space="preserve">es were not mistaken before acting on their evidence. As such, factors such as the appellants being previously known to </w:t>
      </w:r>
      <w:r w:rsidR="001550ED" w:rsidRPr="001550ED">
        <w:rPr>
          <w:rFonts w:ascii="Times New Roman" w:hAnsi="Times New Roman" w:cs="Times New Roman"/>
          <w:sz w:val="24"/>
          <w:szCs w:val="24"/>
        </w:rPr>
        <w:t>the witnesses, sufficiency of light, adequacy of time to observe and whether there was enough closeness of the witness and those ide</w:t>
      </w:r>
      <w:r w:rsidR="001550ED" w:rsidRPr="001550ED">
        <w:rPr>
          <w:rFonts w:ascii="Times New Roman" w:hAnsi="Times New Roman" w:cs="Times New Roman"/>
          <w:sz w:val="24"/>
          <w:szCs w:val="24"/>
        </w:rPr>
        <w:t>ntified, had to be carefully considered.</w:t>
      </w:r>
    </w:p>
    <w:p w:rsidR="005A7C4D" w:rsidRPr="001550ED" w:rsidRDefault="001550ED" w:rsidP="001550ED">
      <w:pPr>
        <w:pStyle w:val="BodyText1"/>
        <w:shd w:val="clear" w:color="auto" w:fill="auto"/>
        <w:spacing w:before="0" w:after="124" w:line="360" w:lineRule="auto"/>
        <w:ind w:left="1060" w:right="40" w:firstLine="0"/>
        <w:jc w:val="both"/>
        <w:rPr>
          <w:rFonts w:ascii="Times New Roman" w:hAnsi="Times New Roman" w:cs="Times New Roman"/>
          <w:sz w:val="24"/>
          <w:szCs w:val="24"/>
        </w:rPr>
      </w:pPr>
      <w:r w:rsidRPr="001550ED">
        <w:rPr>
          <w:rFonts w:ascii="Times New Roman" w:hAnsi="Times New Roman" w:cs="Times New Roman"/>
          <w:sz w:val="24"/>
          <w:szCs w:val="24"/>
        </w:rPr>
        <w:t>The trial Judge in his Judgment dealt with the issue of identification of the appellants as follows:</w:t>
      </w:r>
    </w:p>
    <w:p w:rsidR="005A7C4D" w:rsidRPr="001550ED" w:rsidRDefault="00AC3BE0" w:rsidP="001550ED">
      <w:pPr>
        <w:pStyle w:val="Bodytext40"/>
        <w:shd w:val="clear" w:color="auto" w:fill="auto"/>
        <w:spacing w:after="0" w:line="360" w:lineRule="auto"/>
        <w:ind w:left="1060" w:right="40" w:hanging="1060"/>
        <w:rPr>
          <w:rFonts w:ascii="Times New Roman" w:hAnsi="Times New Roman" w:cs="Times New Roman"/>
          <w:sz w:val="24"/>
          <w:szCs w:val="24"/>
        </w:rPr>
      </w:pPr>
      <w:r w:rsidRPr="001550ED">
        <w:rPr>
          <w:rStyle w:val="Bodytext4NotBold"/>
          <w:rFonts w:ascii="Times New Roman" w:hAnsi="Times New Roman" w:cs="Times New Roman"/>
          <w:sz w:val="24"/>
          <w:szCs w:val="24"/>
        </w:rPr>
        <w:t xml:space="preserve">          </w:t>
      </w:r>
      <w:r w:rsidR="001550ED" w:rsidRPr="001550ED">
        <w:rPr>
          <w:rStyle w:val="Bodytext4NotBold"/>
          <w:rFonts w:ascii="Times New Roman" w:hAnsi="Times New Roman" w:cs="Times New Roman"/>
          <w:sz w:val="24"/>
          <w:szCs w:val="24"/>
        </w:rPr>
        <w:t xml:space="preserve"> </w:t>
      </w:r>
      <w:r w:rsidR="001550ED" w:rsidRPr="001550ED">
        <w:rPr>
          <w:rFonts w:ascii="Times New Roman" w:hAnsi="Times New Roman" w:cs="Times New Roman"/>
          <w:sz w:val="24"/>
          <w:szCs w:val="24"/>
        </w:rPr>
        <w:t>“</w:t>
      </w:r>
      <w:proofErr w:type="spellStart"/>
      <w:r w:rsidR="001550ED" w:rsidRPr="001550ED">
        <w:rPr>
          <w:rFonts w:ascii="Times New Roman" w:hAnsi="Times New Roman" w:cs="Times New Roman"/>
          <w:sz w:val="24"/>
          <w:szCs w:val="24"/>
        </w:rPr>
        <w:t>Pwl</w:t>
      </w:r>
      <w:proofErr w:type="spellEnd"/>
      <w:r w:rsidR="001550ED" w:rsidRPr="001550ED">
        <w:rPr>
          <w:rFonts w:ascii="Times New Roman" w:hAnsi="Times New Roman" w:cs="Times New Roman"/>
          <w:sz w:val="24"/>
          <w:szCs w:val="24"/>
        </w:rPr>
        <w:t xml:space="preserve"> </w:t>
      </w:r>
      <w:proofErr w:type="spellStart"/>
      <w:r w:rsidR="001550ED" w:rsidRPr="001550ED">
        <w:rPr>
          <w:rFonts w:ascii="Times New Roman" w:hAnsi="Times New Roman" w:cs="Times New Roman"/>
          <w:sz w:val="24"/>
          <w:szCs w:val="24"/>
        </w:rPr>
        <w:t>Oketcha</w:t>
      </w:r>
      <w:proofErr w:type="spellEnd"/>
      <w:r w:rsidR="001550ED" w:rsidRPr="001550ED">
        <w:rPr>
          <w:rFonts w:ascii="Times New Roman" w:hAnsi="Times New Roman" w:cs="Times New Roman"/>
          <w:sz w:val="24"/>
          <w:szCs w:val="24"/>
        </w:rPr>
        <w:t xml:space="preserve"> </w:t>
      </w:r>
      <w:proofErr w:type="spellStart"/>
      <w:r w:rsidR="001550ED" w:rsidRPr="001550ED">
        <w:rPr>
          <w:rFonts w:ascii="Times New Roman" w:hAnsi="Times New Roman" w:cs="Times New Roman"/>
          <w:sz w:val="24"/>
          <w:szCs w:val="24"/>
        </w:rPr>
        <w:t>Manano</w:t>
      </w:r>
      <w:proofErr w:type="spellEnd"/>
      <w:r w:rsidR="001550ED" w:rsidRPr="001550ED">
        <w:rPr>
          <w:rFonts w:ascii="Times New Roman" w:hAnsi="Times New Roman" w:cs="Times New Roman"/>
          <w:sz w:val="24"/>
          <w:szCs w:val="24"/>
        </w:rPr>
        <w:t xml:space="preserve"> and Pw3 Daniel </w:t>
      </w:r>
      <w:proofErr w:type="spellStart"/>
      <w:r w:rsidR="001550ED" w:rsidRPr="001550ED">
        <w:rPr>
          <w:rFonts w:ascii="Times New Roman" w:hAnsi="Times New Roman" w:cs="Times New Roman"/>
          <w:sz w:val="24"/>
          <w:szCs w:val="24"/>
        </w:rPr>
        <w:t>Manano</w:t>
      </w:r>
      <w:proofErr w:type="spellEnd"/>
      <w:r w:rsidR="001550ED" w:rsidRPr="001550ED">
        <w:rPr>
          <w:rFonts w:ascii="Times New Roman" w:hAnsi="Times New Roman" w:cs="Times New Roman"/>
          <w:sz w:val="24"/>
          <w:szCs w:val="24"/>
        </w:rPr>
        <w:t xml:space="preserve"> and Pw2 </w:t>
      </w:r>
      <w:proofErr w:type="spellStart"/>
      <w:r w:rsidR="001550ED" w:rsidRPr="001550ED">
        <w:rPr>
          <w:rFonts w:ascii="Times New Roman" w:hAnsi="Times New Roman" w:cs="Times New Roman"/>
          <w:sz w:val="24"/>
          <w:szCs w:val="24"/>
        </w:rPr>
        <w:t>Ayio</w:t>
      </w:r>
      <w:proofErr w:type="spellEnd"/>
      <w:r w:rsidR="001550ED" w:rsidRPr="001550ED">
        <w:rPr>
          <w:rFonts w:ascii="Times New Roman" w:hAnsi="Times New Roman" w:cs="Times New Roman"/>
          <w:sz w:val="24"/>
          <w:szCs w:val="24"/>
        </w:rPr>
        <w:t xml:space="preserve"> Miriam are the identifying witnesses in this case. They</w:t>
      </w:r>
      <w:r w:rsidR="001550ED" w:rsidRPr="001550ED">
        <w:rPr>
          <w:rFonts w:ascii="Times New Roman" w:hAnsi="Times New Roman" w:cs="Times New Roman"/>
          <w:sz w:val="24"/>
          <w:szCs w:val="24"/>
        </w:rPr>
        <w:t xml:space="preserve"> were consistent on the fact that the events took place at about</w:t>
      </w:r>
    </w:p>
    <w:p w:rsidR="005A7C4D" w:rsidRPr="001550ED" w:rsidRDefault="00AC3BE0" w:rsidP="001550ED">
      <w:pPr>
        <w:pStyle w:val="Bodytext40"/>
        <w:shd w:val="clear" w:color="auto" w:fill="auto"/>
        <w:tabs>
          <w:tab w:val="left" w:pos="2011"/>
        </w:tabs>
        <w:spacing w:after="0" w:line="360" w:lineRule="auto"/>
        <w:ind w:left="1060" w:right="40" w:firstLine="0"/>
        <w:rPr>
          <w:rFonts w:ascii="Times New Roman" w:hAnsi="Times New Roman" w:cs="Times New Roman"/>
          <w:sz w:val="24"/>
          <w:szCs w:val="24"/>
        </w:rPr>
      </w:pPr>
      <w:r w:rsidRPr="001550ED">
        <w:rPr>
          <w:rFonts w:ascii="Times New Roman" w:hAnsi="Times New Roman" w:cs="Times New Roman"/>
          <w:sz w:val="24"/>
          <w:szCs w:val="24"/>
        </w:rPr>
        <w:t>11</w:t>
      </w:r>
      <w:proofErr w:type="gramStart"/>
      <w:r w:rsidRPr="001550ED">
        <w:rPr>
          <w:rFonts w:ascii="Times New Roman" w:hAnsi="Times New Roman" w:cs="Times New Roman"/>
          <w:sz w:val="24"/>
          <w:szCs w:val="24"/>
        </w:rPr>
        <w:t>;</w:t>
      </w:r>
      <w:r w:rsidR="001550ED" w:rsidRPr="001550ED">
        <w:rPr>
          <w:rFonts w:ascii="Times New Roman" w:hAnsi="Times New Roman" w:cs="Times New Roman"/>
          <w:sz w:val="24"/>
          <w:szCs w:val="24"/>
        </w:rPr>
        <w:t>00</w:t>
      </w:r>
      <w:proofErr w:type="gramEnd"/>
      <w:r w:rsidR="001550ED" w:rsidRPr="001550ED">
        <w:rPr>
          <w:rFonts w:ascii="Times New Roman" w:hAnsi="Times New Roman" w:cs="Times New Roman"/>
          <w:sz w:val="24"/>
          <w:szCs w:val="24"/>
        </w:rPr>
        <w:t xml:space="preserve"> p.m. and that there was bright moonlight. They were very close to the mob and the mob set upon the victims, </w:t>
      </w:r>
      <w:r w:rsidR="001550ED" w:rsidRPr="001550ED">
        <w:rPr>
          <w:rFonts w:ascii="Times New Roman" w:hAnsi="Times New Roman" w:cs="Times New Roman"/>
          <w:sz w:val="24"/>
          <w:szCs w:val="24"/>
        </w:rPr>
        <w:t xml:space="preserve">assaulted them with deadly weapons namely clubs and </w:t>
      </w:r>
      <w:proofErr w:type="spellStart"/>
      <w:r w:rsidR="001550ED" w:rsidRPr="001550ED">
        <w:rPr>
          <w:rFonts w:ascii="Times New Roman" w:hAnsi="Times New Roman" w:cs="Times New Roman"/>
          <w:sz w:val="24"/>
          <w:szCs w:val="24"/>
        </w:rPr>
        <w:t>pangas</w:t>
      </w:r>
      <w:proofErr w:type="spellEnd"/>
      <w:r w:rsidR="001550ED" w:rsidRPr="001550ED">
        <w:rPr>
          <w:rFonts w:ascii="Times New Roman" w:hAnsi="Times New Roman" w:cs="Times New Roman"/>
          <w:sz w:val="24"/>
          <w:szCs w:val="24"/>
        </w:rPr>
        <w:t>. The attackers we</w:t>
      </w:r>
      <w:r w:rsidR="001550ED" w:rsidRPr="001550ED">
        <w:rPr>
          <w:rFonts w:ascii="Times New Roman" w:hAnsi="Times New Roman" w:cs="Times New Roman"/>
          <w:sz w:val="24"/>
          <w:szCs w:val="24"/>
        </w:rPr>
        <w:t>re well known by the three identifying witnesses before the incident.</w:t>
      </w:r>
    </w:p>
    <w:p w:rsidR="005A7C4D" w:rsidRPr="001550ED" w:rsidRDefault="001550ED" w:rsidP="001550ED">
      <w:pPr>
        <w:pStyle w:val="Bodytext40"/>
        <w:shd w:val="clear" w:color="auto" w:fill="auto"/>
        <w:spacing w:after="180" w:line="360" w:lineRule="auto"/>
        <w:ind w:left="1080" w:right="40" w:firstLine="0"/>
        <w:rPr>
          <w:rFonts w:ascii="Times New Roman" w:hAnsi="Times New Roman" w:cs="Times New Roman"/>
          <w:sz w:val="24"/>
          <w:szCs w:val="24"/>
        </w:rPr>
      </w:pP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xml:space="preserve"> exchanged words with the attackers in an attempt to prevent them from committing the offences. </w:t>
      </w:r>
      <w:proofErr w:type="gramStart"/>
      <w:r w:rsidRPr="001550ED">
        <w:rPr>
          <w:rFonts w:ascii="Times New Roman" w:hAnsi="Times New Roman" w:cs="Times New Roman"/>
          <w:sz w:val="24"/>
          <w:szCs w:val="24"/>
        </w:rPr>
        <w:t xml:space="preserve">These </w:t>
      </w:r>
      <w:r w:rsidRPr="001550ED">
        <w:rPr>
          <w:rStyle w:val="Bodytext4NotBold"/>
          <w:rFonts w:ascii="Times New Roman" w:hAnsi="Times New Roman" w:cs="Times New Roman"/>
          <w:sz w:val="24"/>
          <w:szCs w:val="24"/>
        </w:rPr>
        <w:t xml:space="preserve"> </w:t>
      </w:r>
      <w:r w:rsidRPr="001550ED">
        <w:rPr>
          <w:rFonts w:ascii="Times New Roman" w:hAnsi="Times New Roman" w:cs="Times New Roman"/>
          <w:sz w:val="24"/>
          <w:szCs w:val="24"/>
        </w:rPr>
        <w:t>circumstances</w:t>
      </w:r>
      <w:proofErr w:type="gramEnd"/>
      <w:r w:rsidRPr="001550ED">
        <w:rPr>
          <w:rFonts w:ascii="Times New Roman" w:hAnsi="Times New Roman" w:cs="Times New Roman"/>
          <w:sz w:val="24"/>
          <w:szCs w:val="24"/>
        </w:rPr>
        <w:t xml:space="preserve"> provided the witnesses sufficient opportunity to positively ide</w:t>
      </w:r>
      <w:r w:rsidRPr="001550ED">
        <w:rPr>
          <w:rFonts w:ascii="Times New Roman" w:hAnsi="Times New Roman" w:cs="Times New Roman"/>
          <w:sz w:val="24"/>
          <w:szCs w:val="24"/>
        </w:rPr>
        <w:t>ntify the attackers. These three witnesses at the time of testifying were straight forward, confident in what they were saying and were never discredited in cross examination.</w:t>
      </w:r>
    </w:p>
    <w:p w:rsidR="005A7C4D" w:rsidRPr="001550ED" w:rsidRDefault="00AC3BE0" w:rsidP="001550ED">
      <w:pPr>
        <w:pStyle w:val="Bodytext40"/>
        <w:shd w:val="clear" w:color="auto" w:fill="auto"/>
        <w:spacing w:after="180" w:line="360" w:lineRule="auto"/>
        <w:ind w:left="1080" w:right="40" w:hanging="1060"/>
        <w:rPr>
          <w:rFonts w:ascii="Times New Roman" w:hAnsi="Times New Roman" w:cs="Times New Roman"/>
          <w:sz w:val="24"/>
          <w:szCs w:val="24"/>
        </w:rPr>
      </w:pPr>
      <w:r w:rsidRPr="001550ED">
        <w:rPr>
          <w:rStyle w:val="Bodytext4NotBold"/>
          <w:rFonts w:ascii="Times New Roman" w:hAnsi="Times New Roman" w:cs="Times New Roman"/>
          <w:sz w:val="24"/>
          <w:szCs w:val="24"/>
        </w:rPr>
        <w:t xml:space="preserve">            </w:t>
      </w:r>
      <w:r w:rsidR="001550ED" w:rsidRPr="001550ED">
        <w:rPr>
          <w:rStyle w:val="Bodytext4NotBold"/>
          <w:rFonts w:ascii="Times New Roman" w:hAnsi="Times New Roman" w:cs="Times New Roman"/>
          <w:sz w:val="24"/>
          <w:szCs w:val="24"/>
        </w:rPr>
        <w:t xml:space="preserve"> </w:t>
      </w:r>
      <w:proofErr w:type="spellStart"/>
      <w:r w:rsidR="001550ED" w:rsidRPr="001550ED">
        <w:rPr>
          <w:rFonts w:ascii="Times New Roman" w:hAnsi="Times New Roman" w:cs="Times New Roman"/>
          <w:sz w:val="24"/>
          <w:szCs w:val="24"/>
        </w:rPr>
        <w:t>Pwl</w:t>
      </w:r>
      <w:proofErr w:type="spellEnd"/>
      <w:r w:rsidR="001550ED" w:rsidRPr="001550ED">
        <w:rPr>
          <w:rFonts w:ascii="Times New Roman" w:hAnsi="Times New Roman" w:cs="Times New Roman"/>
          <w:sz w:val="24"/>
          <w:szCs w:val="24"/>
        </w:rPr>
        <w:t xml:space="preserve"> stated he did not identify all the attackers but he recognized the follo</w:t>
      </w:r>
      <w:r w:rsidR="001550ED" w:rsidRPr="001550ED">
        <w:rPr>
          <w:rFonts w:ascii="Times New Roman" w:hAnsi="Times New Roman" w:cs="Times New Roman"/>
          <w:sz w:val="24"/>
          <w:szCs w:val="24"/>
        </w:rPr>
        <w:t>wing:</w:t>
      </w:r>
    </w:p>
    <w:p w:rsidR="005A7C4D" w:rsidRPr="001550ED" w:rsidRDefault="001550ED" w:rsidP="001550ED">
      <w:pPr>
        <w:pStyle w:val="Bodytext40"/>
        <w:numPr>
          <w:ilvl w:val="0"/>
          <w:numId w:val="5"/>
        </w:numPr>
        <w:shd w:val="clear" w:color="auto" w:fill="auto"/>
        <w:tabs>
          <w:tab w:val="left" w:pos="1531"/>
        </w:tabs>
        <w:spacing w:after="0" w:line="360" w:lineRule="auto"/>
        <w:ind w:left="1440" w:right="40" w:hanging="360"/>
        <w:rPr>
          <w:rFonts w:ascii="Times New Roman" w:hAnsi="Times New Roman" w:cs="Times New Roman"/>
          <w:sz w:val="24"/>
          <w:szCs w:val="24"/>
        </w:rPr>
      </w:pPr>
      <w:proofErr w:type="spellStart"/>
      <w:r w:rsidRPr="001550ED">
        <w:rPr>
          <w:rFonts w:ascii="Times New Roman" w:hAnsi="Times New Roman" w:cs="Times New Roman"/>
          <w:sz w:val="24"/>
          <w:szCs w:val="24"/>
        </w:rPr>
        <w:t>Okirwoth</w:t>
      </w:r>
      <w:proofErr w:type="spellEnd"/>
      <w:r w:rsidRPr="001550ED">
        <w:rPr>
          <w:rFonts w:ascii="Times New Roman" w:hAnsi="Times New Roman" w:cs="Times New Roman"/>
          <w:sz w:val="24"/>
          <w:szCs w:val="24"/>
        </w:rPr>
        <w:t xml:space="preserve"> (Al) who cut </w:t>
      </w:r>
      <w:proofErr w:type="spellStart"/>
      <w:r w:rsidRPr="001550ED">
        <w:rPr>
          <w:rFonts w:ascii="Times New Roman" w:hAnsi="Times New Roman" w:cs="Times New Roman"/>
          <w:sz w:val="24"/>
          <w:szCs w:val="24"/>
        </w:rPr>
        <w:t>Ozelle</w:t>
      </w:r>
      <w:proofErr w:type="spellEnd"/>
      <w:r w:rsidRPr="001550ED">
        <w:rPr>
          <w:rFonts w:ascii="Times New Roman" w:hAnsi="Times New Roman" w:cs="Times New Roman"/>
          <w:sz w:val="24"/>
          <w:szCs w:val="24"/>
        </w:rPr>
        <w:t xml:space="preserve"> with a </w:t>
      </w:r>
      <w:proofErr w:type="spellStart"/>
      <w:r w:rsidRPr="001550ED">
        <w:rPr>
          <w:rFonts w:ascii="Times New Roman" w:hAnsi="Times New Roman" w:cs="Times New Roman"/>
          <w:sz w:val="24"/>
          <w:szCs w:val="24"/>
        </w:rPr>
        <w:t>panga</w:t>
      </w:r>
      <w:proofErr w:type="spellEnd"/>
      <w:r w:rsidRPr="001550ED">
        <w:rPr>
          <w:rFonts w:ascii="Times New Roman" w:hAnsi="Times New Roman" w:cs="Times New Roman"/>
          <w:sz w:val="24"/>
          <w:szCs w:val="24"/>
        </w:rPr>
        <w:t xml:space="preserve"> on the head and neck.</w:t>
      </w:r>
    </w:p>
    <w:p w:rsidR="005A7C4D" w:rsidRPr="001550ED" w:rsidRDefault="001550ED" w:rsidP="001550ED">
      <w:pPr>
        <w:pStyle w:val="Bodytext40"/>
        <w:numPr>
          <w:ilvl w:val="0"/>
          <w:numId w:val="5"/>
        </w:numPr>
        <w:shd w:val="clear" w:color="auto" w:fill="auto"/>
        <w:tabs>
          <w:tab w:val="left" w:pos="1426"/>
        </w:tabs>
        <w:spacing w:after="0" w:line="360" w:lineRule="auto"/>
        <w:ind w:left="20" w:right="40" w:firstLine="1060"/>
        <w:rPr>
          <w:rFonts w:ascii="Times New Roman" w:hAnsi="Times New Roman" w:cs="Times New Roman"/>
          <w:sz w:val="24"/>
          <w:szCs w:val="24"/>
        </w:rPr>
      </w:pPr>
      <w:proofErr w:type="spellStart"/>
      <w:r w:rsidRPr="001550ED">
        <w:rPr>
          <w:rFonts w:ascii="Times New Roman" w:hAnsi="Times New Roman" w:cs="Times New Roman"/>
          <w:sz w:val="24"/>
          <w:szCs w:val="24"/>
        </w:rPr>
        <w:t>Jajok</w:t>
      </w:r>
      <w:proofErr w:type="spellEnd"/>
      <w:r w:rsidRPr="001550ED">
        <w:rPr>
          <w:rFonts w:ascii="Times New Roman" w:hAnsi="Times New Roman" w:cs="Times New Roman"/>
          <w:sz w:val="24"/>
          <w:szCs w:val="24"/>
        </w:rPr>
        <w:t xml:space="preserve"> (A4) who was armed with a </w:t>
      </w:r>
      <w:proofErr w:type="spellStart"/>
      <w:r w:rsidRPr="001550ED">
        <w:rPr>
          <w:rFonts w:ascii="Times New Roman" w:hAnsi="Times New Roman" w:cs="Times New Roman"/>
          <w:sz w:val="24"/>
          <w:szCs w:val="24"/>
        </w:rPr>
        <w:t>panga</w:t>
      </w:r>
      <w:proofErr w:type="spellEnd"/>
      <w:r w:rsidRPr="001550ED">
        <w:rPr>
          <w:rFonts w:ascii="Times New Roman" w:hAnsi="Times New Roman" w:cs="Times New Roman"/>
          <w:sz w:val="24"/>
          <w:szCs w:val="24"/>
        </w:rPr>
        <w:t xml:space="preserve"> and cut Julian </w:t>
      </w:r>
      <w:proofErr w:type="spellStart"/>
      <w:r w:rsidR="00AC3BE0" w:rsidRPr="001550ED">
        <w:rPr>
          <w:rFonts w:ascii="Times New Roman" w:hAnsi="Times New Roman" w:cs="Times New Roman"/>
          <w:sz w:val="24"/>
          <w:szCs w:val="24"/>
        </w:rPr>
        <w:t>oz</w:t>
      </w:r>
      <w:r w:rsidRPr="001550ED">
        <w:rPr>
          <w:rFonts w:ascii="Times New Roman" w:hAnsi="Times New Roman" w:cs="Times New Roman"/>
          <w:sz w:val="24"/>
          <w:szCs w:val="24"/>
        </w:rPr>
        <w:t>elle</w:t>
      </w:r>
      <w:proofErr w:type="spellEnd"/>
      <w:r w:rsidR="00AC3BE0" w:rsidRPr="001550ED">
        <w:rPr>
          <w:rFonts w:ascii="Times New Roman" w:hAnsi="Times New Roman" w:cs="Times New Roman"/>
          <w:sz w:val="24"/>
          <w:szCs w:val="24"/>
        </w:rPr>
        <w:t>.</w:t>
      </w:r>
    </w:p>
    <w:p w:rsidR="005A7C4D" w:rsidRPr="001550ED" w:rsidRDefault="001550ED" w:rsidP="001550ED">
      <w:pPr>
        <w:pStyle w:val="Bodytext40"/>
        <w:numPr>
          <w:ilvl w:val="0"/>
          <w:numId w:val="5"/>
        </w:numPr>
        <w:shd w:val="clear" w:color="auto" w:fill="auto"/>
        <w:tabs>
          <w:tab w:val="left" w:pos="1440"/>
        </w:tabs>
        <w:spacing w:after="0" w:line="360" w:lineRule="auto"/>
        <w:ind w:left="1080" w:firstLine="0"/>
        <w:rPr>
          <w:rFonts w:ascii="Times New Roman" w:hAnsi="Times New Roman" w:cs="Times New Roman"/>
          <w:sz w:val="24"/>
          <w:szCs w:val="24"/>
        </w:rPr>
      </w:pPr>
      <w:proofErr w:type="spellStart"/>
      <w:r w:rsidRPr="001550ED">
        <w:rPr>
          <w:rFonts w:ascii="Times New Roman" w:hAnsi="Times New Roman" w:cs="Times New Roman"/>
          <w:sz w:val="24"/>
          <w:szCs w:val="24"/>
        </w:rPr>
        <w:t>Ovon</w:t>
      </w:r>
      <w:proofErr w:type="spellEnd"/>
      <w:r w:rsidRPr="001550ED">
        <w:rPr>
          <w:rFonts w:ascii="Times New Roman" w:hAnsi="Times New Roman" w:cs="Times New Roman"/>
          <w:sz w:val="24"/>
          <w:szCs w:val="24"/>
        </w:rPr>
        <w:t xml:space="preserve"> Hudson (A3)</w:t>
      </w:r>
    </w:p>
    <w:p w:rsidR="005A7C4D" w:rsidRPr="001550ED" w:rsidRDefault="001550ED" w:rsidP="001550ED">
      <w:pPr>
        <w:pStyle w:val="Bodytext40"/>
        <w:numPr>
          <w:ilvl w:val="0"/>
          <w:numId w:val="5"/>
        </w:numPr>
        <w:shd w:val="clear" w:color="auto" w:fill="auto"/>
        <w:tabs>
          <w:tab w:val="left" w:pos="1430"/>
        </w:tabs>
        <w:spacing w:after="176" w:line="360" w:lineRule="auto"/>
        <w:ind w:left="1080" w:firstLine="0"/>
        <w:rPr>
          <w:rFonts w:ascii="Times New Roman" w:hAnsi="Times New Roman" w:cs="Times New Roman"/>
          <w:sz w:val="24"/>
          <w:szCs w:val="24"/>
        </w:rPr>
      </w:pPr>
      <w:r w:rsidRPr="001550ED">
        <w:rPr>
          <w:rFonts w:ascii="Times New Roman" w:hAnsi="Times New Roman" w:cs="Times New Roman"/>
          <w:sz w:val="24"/>
          <w:szCs w:val="24"/>
        </w:rPr>
        <w:lastRenderedPageBreak/>
        <w:t>Denis A2</w:t>
      </w:r>
    </w:p>
    <w:p w:rsidR="005A7C4D" w:rsidRPr="001550ED" w:rsidRDefault="001550ED" w:rsidP="001550ED">
      <w:pPr>
        <w:pStyle w:val="Bodytext40"/>
        <w:shd w:val="clear" w:color="auto" w:fill="auto"/>
        <w:spacing w:after="184" w:line="360" w:lineRule="auto"/>
        <w:ind w:left="1080" w:right="40" w:firstLine="0"/>
        <w:rPr>
          <w:rFonts w:ascii="Times New Roman" w:hAnsi="Times New Roman" w:cs="Times New Roman"/>
          <w:sz w:val="24"/>
          <w:szCs w:val="24"/>
        </w:rPr>
      </w:pPr>
      <w:r w:rsidRPr="001550ED">
        <w:rPr>
          <w:rFonts w:ascii="Times New Roman" w:hAnsi="Times New Roman" w:cs="Times New Roman"/>
          <w:sz w:val="24"/>
          <w:szCs w:val="24"/>
        </w:rPr>
        <w:t xml:space="preserve">That while A2 and A3 did not do the cutting, they were encouraging the others to cut the </w:t>
      </w:r>
      <w:r w:rsidRPr="001550ED">
        <w:rPr>
          <w:rFonts w:ascii="Times New Roman" w:hAnsi="Times New Roman" w:cs="Times New Roman"/>
          <w:sz w:val="24"/>
          <w:szCs w:val="24"/>
        </w:rPr>
        <w:t>victims.”</w:t>
      </w:r>
    </w:p>
    <w:p w:rsidR="005A7C4D" w:rsidRPr="001550ED" w:rsidRDefault="00AC3BE0" w:rsidP="001550ED">
      <w:pPr>
        <w:pStyle w:val="BodyText1"/>
        <w:shd w:val="clear" w:color="auto" w:fill="auto"/>
        <w:spacing w:before="0" w:after="184" w:line="360" w:lineRule="auto"/>
        <w:ind w:left="1080" w:right="40"/>
        <w:jc w:val="both"/>
        <w:rPr>
          <w:rFonts w:ascii="Times New Roman" w:hAnsi="Times New Roman" w:cs="Times New Roman"/>
          <w:sz w:val="24"/>
          <w:szCs w:val="24"/>
        </w:rPr>
      </w:pPr>
      <w:r w:rsidRPr="001550ED">
        <w:rPr>
          <w:rFonts w:ascii="Times New Roman" w:hAnsi="Times New Roman" w:cs="Times New Roman"/>
          <w:sz w:val="24"/>
          <w:szCs w:val="24"/>
        </w:rPr>
        <w:t xml:space="preserve">       </w:t>
      </w:r>
      <w:r w:rsidR="001550ED" w:rsidRPr="001550ED">
        <w:rPr>
          <w:rFonts w:ascii="Times New Roman" w:hAnsi="Times New Roman" w:cs="Times New Roman"/>
          <w:sz w:val="24"/>
          <w:szCs w:val="24"/>
        </w:rPr>
        <w:t xml:space="preserve"> The trial Judge then considered the evidence of Pw2 to the effect that Okwirwoth cut both deceased, Jajok cut deceased Juliana’s arm. Pw2 also heard and saw Okirwoth declare, when the child died, that the group’s mission had been completed an</w:t>
      </w:r>
      <w:r w:rsidR="001550ED" w:rsidRPr="001550ED">
        <w:rPr>
          <w:rFonts w:ascii="Times New Roman" w:hAnsi="Times New Roman" w:cs="Times New Roman"/>
          <w:sz w:val="24"/>
          <w:szCs w:val="24"/>
        </w:rPr>
        <w:t>d the group left celebrating.</w:t>
      </w:r>
    </w:p>
    <w:p w:rsidR="005A7C4D" w:rsidRPr="001550ED" w:rsidRDefault="00AC3BE0" w:rsidP="001550ED">
      <w:pPr>
        <w:pStyle w:val="BodyText1"/>
        <w:shd w:val="clear" w:color="auto" w:fill="auto"/>
        <w:spacing w:before="0" w:line="360" w:lineRule="auto"/>
        <w:ind w:left="1080" w:right="40"/>
        <w:jc w:val="both"/>
        <w:rPr>
          <w:rFonts w:ascii="Times New Roman" w:hAnsi="Times New Roman" w:cs="Times New Roman"/>
          <w:sz w:val="24"/>
          <w:szCs w:val="24"/>
        </w:rPr>
        <w:sectPr w:rsidR="005A7C4D" w:rsidRPr="001550ED">
          <w:footerReference w:type="even" r:id="rId10"/>
          <w:footerReference w:type="default" r:id="rId11"/>
          <w:type w:val="continuous"/>
          <w:pgSz w:w="12240" w:h="15840"/>
          <w:pgMar w:top="1212" w:right="1046" w:bottom="1908" w:left="1070" w:header="0" w:footer="3" w:gutter="0"/>
          <w:cols w:space="720"/>
          <w:noEndnote/>
          <w:docGrid w:linePitch="360"/>
        </w:sectPr>
      </w:pPr>
      <w:r w:rsidRPr="001550ED">
        <w:rPr>
          <w:rFonts w:ascii="Times New Roman" w:hAnsi="Times New Roman" w:cs="Times New Roman"/>
          <w:sz w:val="24"/>
          <w:szCs w:val="24"/>
        </w:rPr>
        <w:t xml:space="preserve">          </w:t>
      </w:r>
      <w:r w:rsidR="001550ED" w:rsidRPr="001550ED">
        <w:rPr>
          <w:rFonts w:ascii="Times New Roman" w:hAnsi="Times New Roman" w:cs="Times New Roman"/>
          <w:sz w:val="24"/>
          <w:szCs w:val="24"/>
        </w:rPr>
        <w:t xml:space="preserve"> The trial Judge then considered the evidence of Pw3 to be identical, in material aspects, to that of Pwl and Pw2.</w:t>
      </w:r>
    </w:p>
    <w:p w:rsidR="005A7C4D" w:rsidRPr="001550ED" w:rsidRDefault="001550ED" w:rsidP="001550ED">
      <w:pPr>
        <w:pStyle w:val="BodyText1"/>
        <w:shd w:val="clear" w:color="auto" w:fill="auto"/>
        <w:spacing w:before="0" w:after="180" w:line="360" w:lineRule="auto"/>
        <w:ind w:right="40" w:firstLine="0"/>
        <w:jc w:val="both"/>
        <w:rPr>
          <w:rFonts w:ascii="Times New Roman" w:hAnsi="Times New Roman" w:cs="Times New Roman"/>
          <w:sz w:val="24"/>
          <w:szCs w:val="24"/>
        </w:rPr>
      </w:pPr>
      <w:r w:rsidRPr="001550ED">
        <w:rPr>
          <w:rFonts w:ascii="Times New Roman" w:hAnsi="Times New Roman" w:cs="Times New Roman"/>
          <w:sz w:val="24"/>
          <w:szCs w:val="24"/>
        </w:rPr>
        <w:lastRenderedPageBreak/>
        <w:t>The defence of each appellant was also analyzed by the trial Judge as part of the whole ev</w:t>
      </w:r>
      <w:r w:rsidRPr="001550ED">
        <w:rPr>
          <w:rFonts w:ascii="Times New Roman" w:hAnsi="Times New Roman" w:cs="Times New Roman"/>
          <w:sz w:val="24"/>
          <w:szCs w:val="24"/>
        </w:rPr>
        <w:t xml:space="preserve">idence that had been adduced, and the trial Judge, specifically found the identification evidence to be </w:t>
      </w:r>
      <w:r w:rsidRPr="001550ED">
        <w:rPr>
          <w:rFonts w:ascii="Times New Roman" w:hAnsi="Times New Roman" w:cs="Times New Roman"/>
          <w:sz w:val="24"/>
          <w:szCs w:val="24"/>
        </w:rPr>
        <w:t>so watertight in putting each appellant at the scene of crime and this destroyed the alibi raised by each appellant.</w:t>
      </w:r>
    </w:p>
    <w:p w:rsidR="005A7C4D" w:rsidRPr="001550ED" w:rsidRDefault="001550ED" w:rsidP="001550ED">
      <w:pPr>
        <w:pStyle w:val="BodyText1"/>
        <w:shd w:val="clear" w:color="auto" w:fill="auto"/>
        <w:spacing w:before="0" w:after="180" w:line="360" w:lineRule="auto"/>
        <w:ind w:left="1060" w:right="4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It was submitted for the appellants, that the identifying witnesses used different names for the appellants and therefore their evidence was not worthy of belief. We are unable to accept </w:t>
      </w:r>
      <w:proofErr w:type="gramStart"/>
      <w:r w:rsidRPr="001550ED">
        <w:rPr>
          <w:rFonts w:ascii="Times New Roman" w:hAnsi="Times New Roman" w:cs="Times New Roman"/>
          <w:sz w:val="24"/>
          <w:szCs w:val="24"/>
        </w:rPr>
        <w:t xml:space="preserve">this </w:t>
      </w:r>
      <w:r w:rsidRPr="001550ED">
        <w:rPr>
          <w:rFonts w:ascii="Times New Roman" w:hAnsi="Times New Roman" w:cs="Times New Roman"/>
          <w:sz w:val="24"/>
          <w:szCs w:val="24"/>
        </w:rPr>
        <w:t xml:space="preserve"> submission</w:t>
      </w:r>
      <w:proofErr w:type="gramEnd"/>
      <w:r w:rsidRPr="001550ED">
        <w:rPr>
          <w:rFonts w:ascii="Times New Roman" w:hAnsi="Times New Roman" w:cs="Times New Roman"/>
          <w:sz w:val="24"/>
          <w:szCs w:val="24"/>
        </w:rPr>
        <w:t xml:space="preserve">. Pw4, the investigating officer, found that some </w:t>
      </w:r>
      <w:r w:rsidRPr="001550ED">
        <w:rPr>
          <w:rFonts w:ascii="Times New Roman" w:hAnsi="Times New Roman" w:cs="Times New Roman"/>
          <w:sz w:val="24"/>
          <w:szCs w:val="24"/>
        </w:rPr>
        <w:t xml:space="preserve">of the appellants were, by their own arrangement, using different names themselves. Thus the first appellant had the names of </w:t>
      </w:r>
      <w:proofErr w:type="spellStart"/>
      <w:r w:rsidRPr="001550ED">
        <w:rPr>
          <w:rFonts w:ascii="Times New Roman" w:hAnsi="Times New Roman" w:cs="Times New Roman"/>
          <w:sz w:val="24"/>
          <w:szCs w:val="24"/>
        </w:rPr>
        <w:t>Okirwoth</w:t>
      </w:r>
      <w:proofErr w:type="spellEnd"/>
      <w:r w:rsidRPr="001550ED">
        <w:rPr>
          <w:rFonts w:ascii="Times New Roman" w:hAnsi="Times New Roman" w:cs="Times New Roman"/>
          <w:sz w:val="24"/>
          <w:szCs w:val="24"/>
        </w:rPr>
        <w:t xml:space="preserve">, but was also using those of his father: </w:t>
      </w:r>
      <w:proofErr w:type="spellStart"/>
      <w:r w:rsidRPr="001550ED">
        <w:rPr>
          <w:rFonts w:ascii="Times New Roman" w:hAnsi="Times New Roman" w:cs="Times New Roman"/>
          <w:sz w:val="24"/>
          <w:szCs w:val="24"/>
        </w:rPr>
        <w:t>Okecha</w:t>
      </w:r>
      <w:proofErr w:type="spellEnd"/>
      <w:r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Mungumba</w:t>
      </w:r>
      <w:proofErr w:type="spellEnd"/>
      <w:r w:rsidRPr="001550ED">
        <w:rPr>
          <w:rFonts w:ascii="Times New Roman" w:hAnsi="Times New Roman" w:cs="Times New Roman"/>
          <w:sz w:val="24"/>
          <w:szCs w:val="24"/>
        </w:rPr>
        <w:t xml:space="preserve">. He would also refer to himself as Oki. Pw3 </w:t>
      </w:r>
      <w:proofErr w:type="gramStart"/>
      <w:r w:rsidRPr="001550ED">
        <w:rPr>
          <w:rFonts w:ascii="Times New Roman" w:hAnsi="Times New Roman" w:cs="Times New Roman"/>
          <w:sz w:val="24"/>
          <w:szCs w:val="24"/>
        </w:rPr>
        <w:t xml:space="preserve">knew </w:t>
      </w:r>
      <w:r w:rsidRPr="001550ED">
        <w:rPr>
          <w:rFonts w:ascii="Times New Roman" w:hAnsi="Times New Roman" w:cs="Times New Roman"/>
          <w:sz w:val="24"/>
          <w:szCs w:val="24"/>
        </w:rPr>
        <w:t xml:space="preserve"> this</w:t>
      </w:r>
      <w:proofErr w:type="gramEnd"/>
      <w:r w:rsidRPr="001550ED">
        <w:rPr>
          <w:rFonts w:ascii="Times New Roman" w:hAnsi="Times New Roman" w:cs="Times New Roman"/>
          <w:sz w:val="24"/>
          <w:szCs w:val="24"/>
        </w:rPr>
        <w:t xml:space="preserve"> appell</w:t>
      </w:r>
      <w:r w:rsidRPr="001550ED">
        <w:rPr>
          <w:rFonts w:ascii="Times New Roman" w:hAnsi="Times New Roman" w:cs="Times New Roman"/>
          <w:sz w:val="24"/>
          <w:szCs w:val="24"/>
        </w:rPr>
        <w:t xml:space="preserve">ant very well and saw him cut the deceased Juliana </w:t>
      </w:r>
      <w:proofErr w:type="spellStart"/>
      <w:r w:rsidRPr="001550ED">
        <w:rPr>
          <w:rFonts w:ascii="Times New Roman" w:hAnsi="Times New Roman" w:cs="Times New Roman"/>
          <w:sz w:val="24"/>
          <w:szCs w:val="24"/>
        </w:rPr>
        <w:t>Ozella</w:t>
      </w:r>
      <w:proofErr w:type="spellEnd"/>
      <w:r w:rsidRPr="001550ED">
        <w:rPr>
          <w:rFonts w:ascii="Times New Roman" w:hAnsi="Times New Roman" w:cs="Times New Roman"/>
          <w:sz w:val="24"/>
          <w:szCs w:val="24"/>
        </w:rPr>
        <w:t xml:space="preserve"> with a </w:t>
      </w:r>
      <w:proofErr w:type="spellStart"/>
      <w:r w:rsidRPr="001550ED">
        <w:rPr>
          <w:rFonts w:ascii="Times New Roman" w:hAnsi="Times New Roman" w:cs="Times New Roman"/>
          <w:sz w:val="24"/>
          <w:szCs w:val="24"/>
        </w:rPr>
        <w:t>panga</w:t>
      </w:r>
      <w:proofErr w:type="spellEnd"/>
      <w:r w:rsidRPr="001550ED">
        <w:rPr>
          <w:rFonts w:ascii="Times New Roman" w:hAnsi="Times New Roman" w:cs="Times New Roman"/>
          <w:sz w:val="24"/>
          <w:szCs w:val="24"/>
        </w:rPr>
        <w:t xml:space="preserve"> on her neck and arm. The 2</w:t>
      </w:r>
      <w:r w:rsidRPr="001550ED">
        <w:rPr>
          <w:rFonts w:ascii="Times New Roman" w:hAnsi="Times New Roman" w:cs="Times New Roman"/>
          <w:sz w:val="24"/>
          <w:szCs w:val="24"/>
          <w:vertAlign w:val="superscript"/>
        </w:rPr>
        <w:t>nd</w:t>
      </w:r>
      <w:r w:rsidRPr="001550ED">
        <w:rPr>
          <w:rFonts w:ascii="Times New Roman" w:hAnsi="Times New Roman" w:cs="Times New Roman"/>
          <w:sz w:val="24"/>
          <w:szCs w:val="24"/>
        </w:rPr>
        <w:t xml:space="preserve"> appellant </w:t>
      </w:r>
      <w:proofErr w:type="spellStart"/>
      <w:r w:rsidRPr="001550ED">
        <w:rPr>
          <w:rFonts w:ascii="Times New Roman" w:hAnsi="Times New Roman" w:cs="Times New Roman"/>
          <w:sz w:val="24"/>
          <w:szCs w:val="24"/>
        </w:rPr>
        <w:t>Pirwoth</w:t>
      </w:r>
      <w:proofErr w:type="spellEnd"/>
      <w:r w:rsidRPr="001550ED">
        <w:rPr>
          <w:rFonts w:ascii="Times New Roman" w:hAnsi="Times New Roman" w:cs="Times New Roman"/>
          <w:sz w:val="24"/>
          <w:szCs w:val="24"/>
        </w:rPr>
        <w:t xml:space="preserve"> Alfred, at times was called </w:t>
      </w:r>
      <w:proofErr w:type="spellStart"/>
      <w:r w:rsidRPr="001550ED">
        <w:rPr>
          <w:rFonts w:ascii="Times New Roman" w:hAnsi="Times New Roman" w:cs="Times New Roman"/>
          <w:sz w:val="24"/>
          <w:szCs w:val="24"/>
        </w:rPr>
        <w:t>Okirwoth</w:t>
      </w:r>
      <w:proofErr w:type="spellEnd"/>
      <w:r w:rsidRPr="001550ED">
        <w:rPr>
          <w:rFonts w:ascii="Times New Roman" w:hAnsi="Times New Roman" w:cs="Times New Roman"/>
          <w:sz w:val="24"/>
          <w:szCs w:val="24"/>
        </w:rPr>
        <w:t xml:space="preserve"> and also Denis at other times.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xml:space="preserve"> knew the 2</w:t>
      </w:r>
      <w:r w:rsidRPr="001550ED">
        <w:rPr>
          <w:rFonts w:ascii="Times New Roman" w:hAnsi="Times New Roman" w:cs="Times New Roman"/>
          <w:sz w:val="24"/>
          <w:szCs w:val="24"/>
          <w:vertAlign w:val="superscript"/>
        </w:rPr>
        <w:t>nd</w:t>
      </w:r>
      <w:r w:rsidRPr="001550ED">
        <w:rPr>
          <w:rFonts w:ascii="Times New Roman" w:hAnsi="Times New Roman" w:cs="Times New Roman"/>
          <w:sz w:val="24"/>
          <w:szCs w:val="24"/>
        </w:rPr>
        <w:t xml:space="preserve"> appellant very well and testified that:</w:t>
      </w:r>
    </w:p>
    <w:p w:rsidR="005A7C4D" w:rsidRPr="001550ED" w:rsidRDefault="00AC3BE0" w:rsidP="001550ED">
      <w:pPr>
        <w:pStyle w:val="BodyText1"/>
        <w:shd w:val="clear" w:color="auto" w:fill="auto"/>
        <w:spacing w:before="0" w:after="180" w:line="360" w:lineRule="auto"/>
        <w:ind w:left="1060" w:right="40"/>
        <w:jc w:val="both"/>
        <w:rPr>
          <w:rFonts w:ascii="Times New Roman" w:hAnsi="Times New Roman" w:cs="Times New Roman"/>
          <w:sz w:val="24"/>
          <w:szCs w:val="24"/>
        </w:rPr>
      </w:pPr>
      <w:r w:rsidRPr="001550ED">
        <w:rPr>
          <w:rFonts w:ascii="Times New Roman" w:hAnsi="Times New Roman" w:cs="Times New Roman"/>
          <w:sz w:val="24"/>
          <w:szCs w:val="24"/>
        </w:rPr>
        <w:t xml:space="preserve">        </w:t>
      </w:r>
      <w:r w:rsidR="001550ED" w:rsidRPr="001550ED">
        <w:rPr>
          <w:rFonts w:ascii="Times New Roman" w:hAnsi="Times New Roman" w:cs="Times New Roman"/>
          <w:sz w:val="24"/>
          <w:szCs w:val="24"/>
        </w:rPr>
        <w:t xml:space="preserve"> “A2 is ca</w:t>
      </w:r>
      <w:r w:rsidR="001550ED" w:rsidRPr="001550ED">
        <w:rPr>
          <w:rFonts w:ascii="Times New Roman" w:hAnsi="Times New Roman" w:cs="Times New Roman"/>
          <w:sz w:val="24"/>
          <w:szCs w:val="24"/>
        </w:rPr>
        <w:t>lled Denis. He did not kill. He was present and he was giving moral support.”</w:t>
      </w:r>
    </w:p>
    <w:p w:rsidR="005A7C4D" w:rsidRPr="001550ED" w:rsidRDefault="001550ED" w:rsidP="001550ED">
      <w:pPr>
        <w:pStyle w:val="BodyText1"/>
        <w:shd w:val="clear" w:color="auto" w:fill="auto"/>
        <w:spacing w:before="0" w:line="360" w:lineRule="auto"/>
        <w:ind w:left="1060" w:right="4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In his </w:t>
      </w:r>
      <w:proofErr w:type="spellStart"/>
      <w:r w:rsidRPr="001550ED">
        <w:rPr>
          <w:rFonts w:ascii="Times New Roman" w:hAnsi="Times New Roman" w:cs="Times New Roman"/>
          <w:sz w:val="24"/>
          <w:szCs w:val="24"/>
        </w:rPr>
        <w:t>defen</w:t>
      </w:r>
      <w:r w:rsidR="00AC3BE0" w:rsidRPr="001550ED">
        <w:rPr>
          <w:rFonts w:ascii="Times New Roman" w:hAnsi="Times New Roman" w:cs="Times New Roman"/>
          <w:sz w:val="24"/>
          <w:szCs w:val="24"/>
        </w:rPr>
        <w:t>c</w:t>
      </w:r>
      <w:r w:rsidRPr="001550ED">
        <w:rPr>
          <w:rFonts w:ascii="Times New Roman" w:hAnsi="Times New Roman" w:cs="Times New Roman"/>
          <w:sz w:val="24"/>
          <w:szCs w:val="24"/>
        </w:rPr>
        <w:t>e</w:t>
      </w:r>
      <w:proofErr w:type="spellEnd"/>
      <w:r w:rsidRPr="001550ED">
        <w:rPr>
          <w:rFonts w:ascii="Times New Roman" w:hAnsi="Times New Roman" w:cs="Times New Roman"/>
          <w:sz w:val="24"/>
          <w:szCs w:val="24"/>
        </w:rPr>
        <w:t xml:space="preserve">, the second appellant, denying he was not </w:t>
      </w:r>
      <w:proofErr w:type="spellStart"/>
      <w:r w:rsidRPr="001550ED">
        <w:rPr>
          <w:rFonts w:ascii="Times New Roman" w:hAnsi="Times New Roman" w:cs="Times New Roman"/>
          <w:sz w:val="24"/>
          <w:szCs w:val="24"/>
        </w:rPr>
        <w:t>Pirwoth</w:t>
      </w:r>
      <w:proofErr w:type="spellEnd"/>
      <w:r w:rsidRPr="001550ED">
        <w:rPr>
          <w:rFonts w:ascii="Times New Roman" w:hAnsi="Times New Roman" w:cs="Times New Roman"/>
          <w:sz w:val="24"/>
          <w:szCs w:val="24"/>
        </w:rPr>
        <w:t xml:space="preserve"> Alfred, however confirmed the testimony of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xml:space="preserve"> that Denis was his name. He claimed that his names were “</w:t>
      </w:r>
      <w:proofErr w:type="spellStart"/>
      <w:r w:rsidRPr="001550ED">
        <w:rPr>
          <w:rFonts w:ascii="Times New Roman" w:hAnsi="Times New Roman" w:cs="Times New Roman"/>
          <w:sz w:val="24"/>
          <w:szCs w:val="24"/>
        </w:rPr>
        <w:t>Jawiambe</w:t>
      </w:r>
      <w:proofErr w:type="spellEnd"/>
      <w:r w:rsidRPr="001550ED">
        <w:rPr>
          <w:rFonts w:ascii="Times New Roman" w:hAnsi="Times New Roman" w:cs="Times New Roman"/>
          <w:sz w:val="24"/>
          <w:szCs w:val="24"/>
        </w:rPr>
        <w:t xml:space="preserve"> D</w:t>
      </w:r>
      <w:r w:rsidRPr="001550ED">
        <w:rPr>
          <w:rFonts w:ascii="Times New Roman" w:hAnsi="Times New Roman" w:cs="Times New Roman"/>
          <w:sz w:val="24"/>
          <w:szCs w:val="24"/>
        </w:rPr>
        <w:t>ennis”.</w:t>
      </w:r>
    </w:p>
    <w:p w:rsidR="005A7C4D" w:rsidRPr="001550ED" w:rsidRDefault="001550ED" w:rsidP="001550ED">
      <w:pPr>
        <w:pStyle w:val="BodyText1"/>
        <w:shd w:val="clear" w:color="auto" w:fill="auto"/>
        <w:spacing w:before="0" w:after="116" w:line="360" w:lineRule="auto"/>
        <w:ind w:left="20" w:right="40" w:firstLine="0"/>
        <w:jc w:val="both"/>
        <w:rPr>
          <w:rFonts w:ascii="Times New Roman" w:hAnsi="Times New Roman" w:cs="Times New Roman"/>
          <w:sz w:val="24"/>
          <w:szCs w:val="24"/>
        </w:rPr>
      </w:pPr>
      <w:r w:rsidRPr="001550ED">
        <w:rPr>
          <w:rFonts w:ascii="Times New Roman" w:hAnsi="Times New Roman" w:cs="Times New Roman"/>
          <w:sz w:val="24"/>
          <w:szCs w:val="24"/>
        </w:rPr>
        <w:t>The 4</w:t>
      </w:r>
      <w:r w:rsidRPr="001550ED">
        <w:rPr>
          <w:rFonts w:ascii="Times New Roman" w:hAnsi="Times New Roman" w:cs="Times New Roman"/>
          <w:sz w:val="24"/>
          <w:szCs w:val="24"/>
          <w:vertAlign w:val="superscript"/>
        </w:rPr>
        <w:t>th</w:t>
      </w:r>
      <w:r w:rsidRPr="001550ED">
        <w:rPr>
          <w:rFonts w:ascii="Times New Roman" w:hAnsi="Times New Roman" w:cs="Times New Roman"/>
          <w:sz w:val="24"/>
          <w:szCs w:val="24"/>
        </w:rPr>
        <w:t xml:space="preserve"> appellant used the names of </w:t>
      </w:r>
      <w:proofErr w:type="spellStart"/>
      <w:r w:rsidRPr="001550ED">
        <w:rPr>
          <w:rFonts w:ascii="Times New Roman" w:hAnsi="Times New Roman" w:cs="Times New Roman"/>
          <w:sz w:val="24"/>
          <w:szCs w:val="24"/>
        </w:rPr>
        <w:t>Olwortho</w:t>
      </w:r>
      <w:proofErr w:type="spellEnd"/>
      <w:r w:rsidRPr="001550ED">
        <w:rPr>
          <w:rFonts w:ascii="Times New Roman" w:hAnsi="Times New Roman" w:cs="Times New Roman"/>
          <w:sz w:val="24"/>
          <w:szCs w:val="24"/>
        </w:rPr>
        <w:t xml:space="preserve"> Jimmy, then </w:t>
      </w:r>
      <w:proofErr w:type="spellStart"/>
      <w:r w:rsidRPr="001550ED">
        <w:rPr>
          <w:rFonts w:ascii="Times New Roman" w:hAnsi="Times New Roman" w:cs="Times New Roman"/>
          <w:sz w:val="24"/>
          <w:szCs w:val="24"/>
        </w:rPr>
        <w:t>Issa</w:t>
      </w:r>
      <w:proofErr w:type="spellEnd"/>
      <w:r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Jajok</w:t>
      </w:r>
      <w:proofErr w:type="spellEnd"/>
      <w:r w:rsidRPr="001550ED">
        <w:rPr>
          <w:rFonts w:ascii="Times New Roman" w:hAnsi="Times New Roman" w:cs="Times New Roman"/>
          <w:sz w:val="24"/>
          <w:szCs w:val="24"/>
        </w:rPr>
        <w:t xml:space="preserve"> and also Jimmy </w:t>
      </w:r>
      <w:proofErr w:type="spellStart"/>
      <w:r w:rsidRPr="001550ED">
        <w:rPr>
          <w:rFonts w:ascii="Times New Roman" w:hAnsi="Times New Roman" w:cs="Times New Roman"/>
          <w:sz w:val="24"/>
          <w:szCs w:val="24"/>
        </w:rPr>
        <w:t>Jajoka</w:t>
      </w:r>
      <w:proofErr w:type="spellEnd"/>
      <w:r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Pw2 and Pw4 knew the 4</w:t>
      </w:r>
      <w:r w:rsidRPr="001550ED">
        <w:rPr>
          <w:rFonts w:ascii="Times New Roman" w:hAnsi="Times New Roman" w:cs="Times New Roman"/>
          <w:sz w:val="24"/>
          <w:szCs w:val="24"/>
          <w:vertAlign w:val="superscript"/>
        </w:rPr>
        <w:t>th</w:t>
      </w:r>
      <w:r w:rsidRPr="001550ED">
        <w:rPr>
          <w:rFonts w:ascii="Times New Roman" w:hAnsi="Times New Roman" w:cs="Times New Roman"/>
          <w:sz w:val="24"/>
          <w:szCs w:val="24"/>
        </w:rPr>
        <w:t xml:space="preserve"> appellant very well even before the incident. At the crime scene he had a </w:t>
      </w:r>
      <w:proofErr w:type="spellStart"/>
      <w:r w:rsidRPr="001550ED">
        <w:rPr>
          <w:rFonts w:ascii="Times New Roman" w:hAnsi="Times New Roman" w:cs="Times New Roman"/>
          <w:sz w:val="24"/>
          <w:szCs w:val="24"/>
        </w:rPr>
        <w:t>panga</w:t>
      </w:r>
      <w:proofErr w:type="spellEnd"/>
      <w:r w:rsidRPr="001550ED">
        <w:rPr>
          <w:rFonts w:ascii="Times New Roman" w:hAnsi="Times New Roman" w:cs="Times New Roman"/>
          <w:sz w:val="24"/>
          <w:szCs w:val="24"/>
        </w:rPr>
        <w:t xml:space="preserve"> and </w:t>
      </w:r>
      <w:proofErr w:type="spellStart"/>
      <w:r w:rsidRPr="001550ED">
        <w:rPr>
          <w:rFonts w:ascii="Times New Roman" w:hAnsi="Times New Roman" w:cs="Times New Roman"/>
          <w:sz w:val="24"/>
          <w:szCs w:val="24"/>
        </w:rPr>
        <w:t>Pwl</w:t>
      </w:r>
      <w:proofErr w:type="spellEnd"/>
      <w:r w:rsidRPr="001550ED">
        <w:rPr>
          <w:rFonts w:ascii="Times New Roman" w:hAnsi="Times New Roman" w:cs="Times New Roman"/>
          <w:sz w:val="24"/>
          <w:szCs w:val="24"/>
        </w:rPr>
        <w:t xml:space="preserve"> saw him together with the first appella</w:t>
      </w:r>
      <w:r w:rsidRPr="001550ED">
        <w:rPr>
          <w:rFonts w:ascii="Times New Roman" w:hAnsi="Times New Roman" w:cs="Times New Roman"/>
          <w:sz w:val="24"/>
          <w:szCs w:val="24"/>
        </w:rPr>
        <w:t>nt remove both deceased from the house, and again the same witness saw him cutting the child to death.</w:t>
      </w:r>
    </w:p>
    <w:p w:rsidR="005A7C4D" w:rsidRPr="001550ED" w:rsidRDefault="001550ED" w:rsidP="001550ED">
      <w:pPr>
        <w:pStyle w:val="BodyText1"/>
        <w:shd w:val="clear" w:color="auto" w:fill="auto"/>
        <w:spacing w:before="0" w:after="124" w:line="360" w:lineRule="auto"/>
        <w:ind w:left="20" w:right="4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We have ourselves cautioned ourselves as to the danger of convicting the appellants on the basis of identification evidence and of the necessity for the </w:t>
      </w:r>
      <w:r w:rsidRPr="001550ED">
        <w:rPr>
          <w:rFonts w:ascii="Times New Roman" w:hAnsi="Times New Roman" w:cs="Times New Roman"/>
          <w:sz w:val="24"/>
          <w:szCs w:val="24"/>
        </w:rPr>
        <w:t xml:space="preserve">Court to ensure that </w:t>
      </w:r>
      <w:proofErr w:type="spellStart"/>
      <w:r w:rsidRPr="001550ED">
        <w:rPr>
          <w:rFonts w:ascii="Times New Roman" w:hAnsi="Times New Roman" w:cs="Times New Roman"/>
          <w:sz w:val="24"/>
          <w:szCs w:val="24"/>
        </w:rPr>
        <w:t>favourable</w:t>
      </w:r>
      <w:proofErr w:type="spellEnd"/>
      <w:r w:rsidRPr="001550ED">
        <w:rPr>
          <w:rFonts w:ascii="Times New Roman" w:hAnsi="Times New Roman" w:cs="Times New Roman"/>
          <w:sz w:val="24"/>
          <w:szCs w:val="24"/>
        </w:rPr>
        <w:t xml:space="preserve"> conditions of identification were in existence before basing a conviction on such evidence.</w:t>
      </w:r>
    </w:p>
    <w:p w:rsidR="005A7C4D" w:rsidRPr="001550ED" w:rsidRDefault="001550ED" w:rsidP="001550ED">
      <w:pPr>
        <w:pStyle w:val="BodyText1"/>
        <w:shd w:val="clear" w:color="auto" w:fill="auto"/>
        <w:spacing w:before="0" w:after="116" w:line="360" w:lineRule="auto"/>
        <w:ind w:left="20" w:right="40" w:firstLine="0"/>
        <w:jc w:val="both"/>
        <w:rPr>
          <w:rFonts w:ascii="Times New Roman" w:hAnsi="Times New Roman" w:cs="Times New Roman"/>
          <w:sz w:val="24"/>
          <w:szCs w:val="24"/>
        </w:rPr>
      </w:pPr>
      <w:r w:rsidRPr="001550ED">
        <w:rPr>
          <w:rFonts w:ascii="Times New Roman" w:hAnsi="Times New Roman" w:cs="Times New Roman"/>
          <w:sz w:val="24"/>
          <w:szCs w:val="24"/>
        </w:rPr>
        <w:t>On re-submitting the evidence to a fresh scrutiny we find that the identification evidence was supported by other evidence of the po</w:t>
      </w:r>
      <w:r w:rsidRPr="001550ED">
        <w:rPr>
          <w:rFonts w:ascii="Times New Roman" w:hAnsi="Times New Roman" w:cs="Times New Roman"/>
          <w:sz w:val="24"/>
          <w:szCs w:val="24"/>
        </w:rPr>
        <w:t xml:space="preserve">stmortem reports as to the injuries found on the bodies of the two deceased. These injuries were consistent with being caused by </w:t>
      </w:r>
      <w:proofErr w:type="spellStart"/>
      <w:r w:rsidRPr="001550ED">
        <w:rPr>
          <w:rFonts w:ascii="Times New Roman" w:hAnsi="Times New Roman" w:cs="Times New Roman"/>
          <w:sz w:val="24"/>
          <w:szCs w:val="24"/>
        </w:rPr>
        <w:t>pangas</w:t>
      </w:r>
      <w:proofErr w:type="spellEnd"/>
      <w:r w:rsidRPr="001550ED">
        <w:rPr>
          <w:rFonts w:ascii="Times New Roman" w:hAnsi="Times New Roman" w:cs="Times New Roman"/>
          <w:sz w:val="24"/>
          <w:szCs w:val="24"/>
        </w:rPr>
        <w:t>, and clubs that the assailants had and used to kill the two deceased.</w:t>
      </w:r>
    </w:p>
    <w:p w:rsidR="005A7C4D" w:rsidRPr="001550ED" w:rsidRDefault="001550ED" w:rsidP="001550ED">
      <w:pPr>
        <w:pStyle w:val="BodyText1"/>
        <w:shd w:val="clear" w:color="auto" w:fill="auto"/>
        <w:spacing w:before="0" w:after="124" w:line="360" w:lineRule="auto"/>
        <w:ind w:left="20" w:right="40" w:firstLine="0"/>
        <w:jc w:val="both"/>
        <w:rPr>
          <w:rFonts w:ascii="Times New Roman" w:hAnsi="Times New Roman" w:cs="Times New Roman"/>
          <w:sz w:val="24"/>
          <w:szCs w:val="24"/>
        </w:rPr>
      </w:pPr>
      <w:r w:rsidRPr="001550ED">
        <w:rPr>
          <w:rFonts w:ascii="Times New Roman" w:hAnsi="Times New Roman" w:cs="Times New Roman"/>
          <w:sz w:val="24"/>
          <w:szCs w:val="24"/>
        </w:rPr>
        <w:t>Though the trial Judge did not specifically cautio</w:t>
      </w:r>
      <w:r w:rsidRPr="001550ED">
        <w:rPr>
          <w:rFonts w:ascii="Times New Roman" w:hAnsi="Times New Roman" w:cs="Times New Roman"/>
          <w:sz w:val="24"/>
          <w:szCs w:val="24"/>
        </w:rPr>
        <w:t xml:space="preserve">n himself in the Judgment with regard to basing a </w:t>
      </w:r>
      <w:r w:rsidRPr="001550ED">
        <w:rPr>
          <w:rFonts w:ascii="Times New Roman" w:hAnsi="Times New Roman" w:cs="Times New Roman"/>
          <w:sz w:val="24"/>
          <w:szCs w:val="24"/>
        </w:rPr>
        <w:lastRenderedPageBreak/>
        <w:t>conviction on identification evidence, he did so when summing up to the assessors, and as such no miscarriage of justice has been caused to the prejudice of the appellants.</w:t>
      </w:r>
    </w:p>
    <w:p w:rsidR="005A7C4D" w:rsidRPr="001550ED" w:rsidRDefault="001550ED" w:rsidP="001550ED">
      <w:pPr>
        <w:pStyle w:val="BodyText1"/>
        <w:shd w:val="clear" w:color="auto" w:fill="auto"/>
        <w:spacing w:before="0" w:after="180" w:line="360" w:lineRule="auto"/>
        <w:ind w:left="20" w:right="4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We are satisfied that the trial Judge properly evaluated the evidence as to identification, considered the same together with </w:t>
      </w:r>
      <w:r w:rsidRPr="001550ED">
        <w:rPr>
          <w:rFonts w:ascii="Times New Roman" w:hAnsi="Times New Roman" w:cs="Times New Roman"/>
          <w:sz w:val="24"/>
          <w:szCs w:val="24"/>
        </w:rPr>
        <w:t xml:space="preserve">the </w:t>
      </w:r>
      <w:proofErr w:type="spellStart"/>
      <w:r w:rsidRPr="001550ED">
        <w:rPr>
          <w:rFonts w:ascii="Times New Roman" w:hAnsi="Times New Roman" w:cs="Times New Roman"/>
          <w:sz w:val="24"/>
          <w:szCs w:val="24"/>
        </w:rPr>
        <w:t>defence</w:t>
      </w:r>
      <w:proofErr w:type="spellEnd"/>
      <w:r w:rsidRPr="001550ED">
        <w:rPr>
          <w:rFonts w:ascii="Times New Roman" w:hAnsi="Times New Roman" w:cs="Times New Roman"/>
          <w:sz w:val="24"/>
          <w:szCs w:val="24"/>
        </w:rPr>
        <w:t xml:space="preserve"> evidence of the appellants, and arrived</w:t>
      </w:r>
      <w:r w:rsidRPr="001550ED">
        <w:rPr>
          <w:rFonts w:ascii="Times New Roman" w:hAnsi="Times New Roman" w:cs="Times New Roman"/>
          <w:sz w:val="24"/>
          <w:szCs w:val="24"/>
        </w:rPr>
        <w:t xml:space="preserve"> at the correct conclusion that each of the appellants was placed at the scene of crime.</w:t>
      </w:r>
    </w:p>
    <w:p w:rsidR="005A7C4D" w:rsidRPr="001550ED" w:rsidRDefault="001550ED" w:rsidP="001550ED">
      <w:pPr>
        <w:pStyle w:val="BodyText1"/>
        <w:shd w:val="clear" w:color="auto" w:fill="auto"/>
        <w:spacing w:before="0" w:after="352" w:line="360" w:lineRule="auto"/>
        <w:ind w:left="20" w:right="40" w:firstLine="0"/>
        <w:jc w:val="both"/>
        <w:rPr>
          <w:rFonts w:ascii="Times New Roman" w:hAnsi="Times New Roman" w:cs="Times New Roman"/>
          <w:sz w:val="24"/>
          <w:szCs w:val="24"/>
        </w:rPr>
      </w:pPr>
      <w:r w:rsidRPr="001550ED">
        <w:rPr>
          <w:rFonts w:ascii="Times New Roman" w:hAnsi="Times New Roman" w:cs="Times New Roman"/>
          <w:sz w:val="24"/>
          <w:szCs w:val="24"/>
        </w:rPr>
        <w:t>As to the submission that different names may have been used as referring to particular appellants, we find that, where it happened, it was the particular appellant wh</w:t>
      </w:r>
      <w:r w:rsidRPr="001550ED">
        <w:rPr>
          <w:rFonts w:ascii="Times New Roman" w:hAnsi="Times New Roman" w:cs="Times New Roman"/>
          <w:sz w:val="24"/>
          <w:szCs w:val="24"/>
        </w:rPr>
        <w:t>o used these multiple names. This did not in any way weaken the evidence of any of the identifying witnesses who knew very well each of the appellants being identified.</w:t>
      </w:r>
    </w:p>
    <w:p w:rsidR="005A7C4D" w:rsidRPr="001550ED" w:rsidRDefault="001550ED" w:rsidP="001550ED">
      <w:pPr>
        <w:pStyle w:val="BodyText1"/>
        <w:shd w:val="clear" w:color="auto" w:fill="auto"/>
        <w:spacing w:before="0" w:after="186" w:line="360" w:lineRule="auto"/>
        <w:ind w:left="20" w:firstLine="0"/>
        <w:jc w:val="both"/>
        <w:rPr>
          <w:rFonts w:ascii="Times New Roman" w:hAnsi="Times New Roman" w:cs="Times New Roman"/>
          <w:sz w:val="24"/>
          <w:szCs w:val="24"/>
        </w:rPr>
      </w:pPr>
      <w:r w:rsidRPr="001550ED">
        <w:rPr>
          <w:rFonts w:ascii="Times New Roman" w:hAnsi="Times New Roman" w:cs="Times New Roman"/>
          <w:sz w:val="24"/>
          <w:szCs w:val="24"/>
        </w:rPr>
        <w:t>Ground 1 of the appeal must therefore fail.</w:t>
      </w:r>
    </w:p>
    <w:p w:rsidR="005A7C4D" w:rsidRPr="001550ED" w:rsidRDefault="001550ED" w:rsidP="001550ED">
      <w:pPr>
        <w:pStyle w:val="BodyText1"/>
        <w:shd w:val="clear" w:color="auto" w:fill="auto"/>
        <w:spacing w:before="0" w:after="184" w:line="360" w:lineRule="auto"/>
        <w:ind w:left="20" w:right="40" w:firstLine="0"/>
        <w:jc w:val="both"/>
        <w:rPr>
          <w:rFonts w:ascii="Times New Roman" w:hAnsi="Times New Roman" w:cs="Times New Roman"/>
          <w:sz w:val="24"/>
          <w:szCs w:val="24"/>
        </w:rPr>
      </w:pPr>
      <w:r w:rsidRPr="001550ED">
        <w:rPr>
          <w:rFonts w:ascii="Times New Roman" w:hAnsi="Times New Roman" w:cs="Times New Roman"/>
          <w:sz w:val="24"/>
          <w:szCs w:val="24"/>
        </w:rPr>
        <w:t>Ground 2 of the appeal faults the trial Jud</w:t>
      </w:r>
      <w:r w:rsidRPr="001550ED">
        <w:rPr>
          <w:rFonts w:ascii="Times New Roman" w:hAnsi="Times New Roman" w:cs="Times New Roman"/>
          <w:sz w:val="24"/>
          <w:szCs w:val="24"/>
        </w:rPr>
        <w:t>ge for having passed an excessive and harsh sentence upon each appellant.</w:t>
      </w:r>
    </w:p>
    <w:p w:rsidR="005A7C4D" w:rsidRPr="001550ED" w:rsidRDefault="001550ED" w:rsidP="001550ED">
      <w:pPr>
        <w:pStyle w:val="BodyText1"/>
        <w:shd w:val="clear" w:color="auto" w:fill="auto"/>
        <w:spacing w:before="0" w:after="176" w:line="360" w:lineRule="auto"/>
        <w:ind w:left="20" w:right="4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An appellate Court only interferes with a sentence passed by the trial Court, in the exercise of its discretion, where the trial Court is found to have acted contrary to law or on </w:t>
      </w:r>
      <w:r w:rsidRPr="001550ED">
        <w:rPr>
          <w:rFonts w:ascii="Times New Roman" w:hAnsi="Times New Roman" w:cs="Times New Roman"/>
          <w:sz w:val="24"/>
          <w:szCs w:val="24"/>
        </w:rPr>
        <w:t xml:space="preserve">some wrong principle or where a material factor has been overlooked. Interference will also be permitted where the sentence is too excessive and harsh or too low so as to amount to a miscarriage of justice. A lawful sentence will not be interfered with by </w:t>
      </w:r>
      <w:r w:rsidRPr="001550ED">
        <w:rPr>
          <w:rFonts w:ascii="Times New Roman" w:hAnsi="Times New Roman" w:cs="Times New Roman"/>
          <w:sz w:val="24"/>
          <w:szCs w:val="24"/>
        </w:rPr>
        <w:t>the appellate Court on the mere ground that if the appellate Court had been the original trial Court of the case, it might have passed a different sentence:</w:t>
      </w:r>
    </w:p>
    <w:p w:rsidR="005A7C4D" w:rsidRPr="001550ED" w:rsidRDefault="001550ED" w:rsidP="001550ED">
      <w:pPr>
        <w:pStyle w:val="Bodytext40"/>
        <w:shd w:val="clear" w:color="auto" w:fill="auto"/>
        <w:spacing w:after="0" w:line="360" w:lineRule="auto"/>
        <w:ind w:left="20" w:right="40" w:firstLine="0"/>
        <w:rPr>
          <w:rFonts w:ascii="Times New Roman" w:hAnsi="Times New Roman" w:cs="Times New Roman"/>
          <w:sz w:val="24"/>
          <w:szCs w:val="24"/>
        </w:rPr>
        <w:sectPr w:rsidR="005A7C4D" w:rsidRPr="001550ED">
          <w:footerReference w:type="even" r:id="rId12"/>
          <w:footerReference w:type="default" r:id="rId13"/>
          <w:footerReference w:type="first" r:id="rId14"/>
          <w:pgSz w:w="12240" w:h="15840"/>
          <w:pgMar w:top="1212" w:right="1046" w:bottom="1908" w:left="1070" w:header="0" w:footer="3" w:gutter="0"/>
          <w:cols w:space="720"/>
          <w:noEndnote/>
          <w:titlePg/>
          <w:docGrid w:linePitch="360"/>
        </w:sectPr>
      </w:pPr>
      <w:r w:rsidRPr="001550ED">
        <w:rPr>
          <w:rStyle w:val="Bodytext4NotBold"/>
          <w:rFonts w:ascii="Times New Roman" w:hAnsi="Times New Roman" w:cs="Times New Roman"/>
          <w:sz w:val="24"/>
          <w:szCs w:val="24"/>
        </w:rPr>
        <w:t xml:space="preserve">See: </w:t>
      </w:r>
      <w:r w:rsidRPr="001550ED">
        <w:rPr>
          <w:rFonts w:ascii="Times New Roman" w:hAnsi="Times New Roman" w:cs="Times New Roman"/>
          <w:sz w:val="24"/>
          <w:szCs w:val="24"/>
        </w:rPr>
        <w:t>Kiwala</w:t>
      </w:r>
      <w:r w:rsidRPr="001550ED">
        <w:rPr>
          <w:rFonts w:ascii="Times New Roman" w:hAnsi="Times New Roman" w:cs="Times New Roman"/>
          <w:sz w:val="24"/>
          <w:szCs w:val="24"/>
        </w:rPr>
        <w:t>bye Bernard v Uganda: Criminal Appeal No. 143 of 2001 (SC).</w:t>
      </w:r>
    </w:p>
    <w:p w:rsidR="005A7C4D" w:rsidRPr="001550ED" w:rsidRDefault="001550ED" w:rsidP="001550ED">
      <w:pPr>
        <w:pStyle w:val="BodyText1"/>
        <w:shd w:val="clear" w:color="auto" w:fill="auto"/>
        <w:spacing w:before="0" w:after="176" w:line="360" w:lineRule="auto"/>
        <w:ind w:left="1060" w:right="20" w:firstLine="0"/>
        <w:jc w:val="both"/>
        <w:rPr>
          <w:rFonts w:ascii="Times New Roman" w:hAnsi="Times New Roman" w:cs="Times New Roman"/>
          <w:sz w:val="24"/>
          <w:szCs w:val="24"/>
        </w:rPr>
      </w:pPr>
      <w:r w:rsidRPr="001550ED">
        <w:rPr>
          <w:rFonts w:ascii="Times New Roman" w:hAnsi="Times New Roman" w:cs="Times New Roman"/>
          <w:sz w:val="24"/>
          <w:szCs w:val="24"/>
        </w:rPr>
        <w:lastRenderedPageBreak/>
        <w:t>It was submitted for the appellant that the trial Judge had just mentioned, but had not considered, the remand period each appellant had spent on remand.</w:t>
      </w:r>
    </w:p>
    <w:p w:rsidR="005A7C4D" w:rsidRPr="001550ED" w:rsidRDefault="00F856E2" w:rsidP="001550ED">
      <w:pPr>
        <w:pStyle w:val="BodyText1"/>
        <w:shd w:val="clear" w:color="auto" w:fill="auto"/>
        <w:spacing w:before="0" w:after="184" w:line="360" w:lineRule="auto"/>
        <w:ind w:left="1060" w:right="20"/>
        <w:jc w:val="both"/>
        <w:rPr>
          <w:rFonts w:ascii="Times New Roman" w:hAnsi="Times New Roman" w:cs="Times New Roman"/>
          <w:sz w:val="24"/>
          <w:szCs w:val="24"/>
        </w:rPr>
      </w:pPr>
      <w:r w:rsidRPr="001550ED">
        <w:rPr>
          <w:rFonts w:ascii="Times New Roman" w:hAnsi="Times New Roman" w:cs="Times New Roman"/>
          <w:sz w:val="24"/>
          <w:szCs w:val="24"/>
        </w:rPr>
        <w:t xml:space="preserve">     </w:t>
      </w:r>
      <w:r w:rsidR="001550ED" w:rsidRPr="001550ED">
        <w:rPr>
          <w:rFonts w:ascii="Times New Roman" w:hAnsi="Times New Roman" w:cs="Times New Roman"/>
          <w:sz w:val="24"/>
          <w:szCs w:val="24"/>
        </w:rPr>
        <w:t xml:space="preserve"> The above submission is contrary to what the Court record states. It states under sentencing that:</w:t>
      </w:r>
    </w:p>
    <w:p w:rsidR="005A7C4D" w:rsidRPr="001550ED" w:rsidRDefault="001550ED" w:rsidP="001550ED">
      <w:pPr>
        <w:pStyle w:val="Bodytext80"/>
        <w:shd w:val="clear" w:color="auto" w:fill="auto"/>
        <w:spacing w:before="0" w:line="360" w:lineRule="auto"/>
        <w:ind w:left="1060" w:right="20"/>
        <w:rPr>
          <w:rFonts w:ascii="Times New Roman" w:hAnsi="Times New Roman" w:cs="Times New Roman"/>
          <w:sz w:val="24"/>
          <w:szCs w:val="24"/>
        </w:rPr>
      </w:pPr>
      <w:r w:rsidRPr="001550ED">
        <w:rPr>
          <w:rFonts w:ascii="Times New Roman" w:hAnsi="Times New Roman" w:cs="Times New Roman"/>
          <w:sz w:val="24"/>
          <w:szCs w:val="24"/>
        </w:rPr>
        <w:t xml:space="preserve">“Court: I have considered the remand period of </w:t>
      </w:r>
      <w:r w:rsidR="00F856E2" w:rsidRPr="001550ED">
        <w:rPr>
          <w:rFonts w:ascii="Times New Roman" w:hAnsi="Times New Roman" w:cs="Times New Roman"/>
          <w:sz w:val="24"/>
          <w:szCs w:val="24"/>
        </w:rPr>
        <w:t>1 ½ years</w:t>
      </w:r>
      <w:r w:rsidRPr="001550ED">
        <w:rPr>
          <w:rFonts w:ascii="Times New Roman" w:hAnsi="Times New Roman" w:cs="Times New Roman"/>
          <w:sz w:val="24"/>
          <w:szCs w:val="24"/>
        </w:rPr>
        <w:t xml:space="preserve"> the accused person have spent in jail” (Sic).</w:t>
      </w:r>
    </w:p>
    <w:p w:rsidR="005A7C4D" w:rsidRPr="001550ED" w:rsidRDefault="001550ED" w:rsidP="001550ED">
      <w:pPr>
        <w:pStyle w:val="BodyText1"/>
        <w:shd w:val="clear" w:color="auto" w:fill="auto"/>
        <w:spacing w:before="0" w:after="180" w:line="360" w:lineRule="auto"/>
        <w:ind w:left="1060" w:right="20" w:firstLine="0"/>
        <w:jc w:val="both"/>
        <w:rPr>
          <w:rFonts w:ascii="Times New Roman" w:hAnsi="Times New Roman" w:cs="Times New Roman"/>
          <w:sz w:val="24"/>
          <w:szCs w:val="24"/>
        </w:rPr>
      </w:pPr>
      <w:r w:rsidRPr="001550ED">
        <w:rPr>
          <w:rFonts w:ascii="Times New Roman" w:hAnsi="Times New Roman" w:cs="Times New Roman"/>
          <w:sz w:val="24"/>
          <w:szCs w:val="24"/>
        </w:rPr>
        <w:t>This was taking into account by Court the remand peri</w:t>
      </w:r>
      <w:r w:rsidRPr="001550ED">
        <w:rPr>
          <w:rFonts w:ascii="Times New Roman" w:hAnsi="Times New Roman" w:cs="Times New Roman"/>
          <w:sz w:val="24"/>
          <w:szCs w:val="24"/>
        </w:rPr>
        <w:t xml:space="preserve">od </w:t>
      </w:r>
      <w:r w:rsidR="005A0B17" w:rsidRPr="001550ED">
        <w:rPr>
          <w:rFonts w:ascii="Times New Roman" w:hAnsi="Times New Roman" w:cs="Times New Roman"/>
          <w:sz w:val="24"/>
          <w:szCs w:val="24"/>
        </w:rPr>
        <w:t>when sentencing</w:t>
      </w:r>
      <w:r w:rsidRPr="001550ED">
        <w:rPr>
          <w:rFonts w:ascii="Times New Roman" w:hAnsi="Times New Roman" w:cs="Times New Roman"/>
          <w:sz w:val="24"/>
          <w:szCs w:val="24"/>
        </w:rPr>
        <w:t xml:space="preserve"> each appellant. Taking into account does not mean that the exact remand period must be mathematically </w:t>
      </w:r>
      <w:r w:rsidRPr="001550ED">
        <w:rPr>
          <w:rFonts w:ascii="Times New Roman" w:hAnsi="Times New Roman" w:cs="Times New Roman"/>
          <w:sz w:val="24"/>
          <w:szCs w:val="24"/>
        </w:rPr>
        <w:lastRenderedPageBreak/>
        <w:t>deducted from the sentence periods that the Court decides to impose upon a convict. It requires that the sentencing Court considers</w:t>
      </w:r>
      <w:r w:rsidRPr="001550ED">
        <w:rPr>
          <w:rFonts w:ascii="Times New Roman" w:hAnsi="Times New Roman" w:cs="Times New Roman"/>
          <w:sz w:val="24"/>
          <w:szCs w:val="24"/>
        </w:rPr>
        <w:t xml:space="preserve"> that period together with other mitigating and aggravating factors </w:t>
      </w:r>
      <w:proofErr w:type="gramStart"/>
      <w:r w:rsidRPr="001550ED">
        <w:rPr>
          <w:rFonts w:ascii="Times New Roman" w:hAnsi="Times New Roman" w:cs="Times New Roman"/>
          <w:sz w:val="24"/>
          <w:szCs w:val="24"/>
        </w:rPr>
        <w:t xml:space="preserve">and </w:t>
      </w:r>
      <w:r w:rsidRPr="001550ED">
        <w:rPr>
          <w:rFonts w:ascii="Times New Roman" w:hAnsi="Times New Roman" w:cs="Times New Roman"/>
          <w:sz w:val="24"/>
          <w:szCs w:val="24"/>
        </w:rPr>
        <w:t xml:space="preserve"> then</w:t>
      </w:r>
      <w:proofErr w:type="gramEnd"/>
      <w:r w:rsidRPr="001550ED">
        <w:rPr>
          <w:rFonts w:ascii="Times New Roman" w:hAnsi="Times New Roman" w:cs="Times New Roman"/>
          <w:sz w:val="24"/>
          <w:szCs w:val="24"/>
        </w:rPr>
        <w:t xml:space="preserve"> decides upon an appropriate sentence. We thus find no merit in the said submission by Counsel for the appellants.</w:t>
      </w:r>
    </w:p>
    <w:p w:rsidR="005A7C4D" w:rsidRPr="001550ED" w:rsidRDefault="001550ED" w:rsidP="001550ED">
      <w:pPr>
        <w:pStyle w:val="BodyText1"/>
        <w:shd w:val="clear" w:color="auto" w:fill="auto"/>
        <w:spacing w:before="0" w:line="360" w:lineRule="auto"/>
        <w:ind w:left="1060" w:right="20" w:firstLine="0"/>
        <w:jc w:val="both"/>
        <w:rPr>
          <w:rFonts w:ascii="Times New Roman" w:hAnsi="Times New Roman" w:cs="Times New Roman"/>
          <w:sz w:val="24"/>
          <w:szCs w:val="24"/>
        </w:rPr>
      </w:pPr>
      <w:r w:rsidRPr="001550ED">
        <w:rPr>
          <w:rFonts w:ascii="Times New Roman" w:hAnsi="Times New Roman" w:cs="Times New Roman"/>
          <w:sz w:val="24"/>
          <w:szCs w:val="24"/>
        </w:rPr>
        <w:t xml:space="preserve">We too, have subjected to fresh scrutiny, what the trial Judge considered as factors, both aggravating and mitigating, to arrive at the sentences that he imposed upon each appellant. We </w:t>
      </w:r>
      <w:proofErr w:type="gramStart"/>
      <w:r w:rsidRPr="001550ED">
        <w:rPr>
          <w:rFonts w:ascii="Times New Roman" w:hAnsi="Times New Roman" w:cs="Times New Roman"/>
          <w:sz w:val="24"/>
          <w:szCs w:val="24"/>
        </w:rPr>
        <w:t xml:space="preserve">find </w:t>
      </w:r>
      <w:r w:rsidRPr="001550ED">
        <w:rPr>
          <w:rFonts w:ascii="Times New Roman" w:hAnsi="Times New Roman" w:cs="Times New Roman"/>
          <w:sz w:val="24"/>
          <w:szCs w:val="24"/>
        </w:rPr>
        <w:t xml:space="preserve"> that</w:t>
      </w:r>
      <w:proofErr w:type="gramEnd"/>
      <w:r w:rsidRPr="001550ED">
        <w:rPr>
          <w:rFonts w:ascii="Times New Roman" w:hAnsi="Times New Roman" w:cs="Times New Roman"/>
          <w:sz w:val="24"/>
          <w:szCs w:val="24"/>
        </w:rPr>
        <w:t>, while the trial Judge, properly considered the main rel</w:t>
      </w:r>
      <w:r w:rsidRPr="001550ED">
        <w:rPr>
          <w:rFonts w:ascii="Times New Roman" w:hAnsi="Times New Roman" w:cs="Times New Roman"/>
          <w:sz w:val="24"/>
          <w:szCs w:val="24"/>
        </w:rPr>
        <w:t>evant factors when sentencing the appellants, he also should have considered the fact that each of the appellants was in his youthful age, and therefore, had room to reform, and had family and social responsibilities to carry out.</w:t>
      </w:r>
      <w:r w:rsidRPr="001550ED">
        <w:rPr>
          <w:rFonts w:ascii="Times New Roman" w:hAnsi="Times New Roman" w:cs="Times New Roman"/>
          <w:sz w:val="24"/>
          <w:szCs w:val="24"/>
        </w:rPr>
        <w:br w:type="page"/>
      </w:r>
    </w:p>
    <w:p w:rsidR="005A7C4D" w:rsidRPr="001550ED" w:rsidRDefault="00473042" w:rsidP="001550ED">
      <w:pPr>
        <w:pStyle w:val="BodyText1"/>
        <w:shd w:val="clear" w:color="auto" w:fill="auto"/>
        <w:spacing w:before="0" w:after="352" w:line="360" w:lineRule="auto"/>
        <w:ind w:left="1060" w:right="20"/>
        <w:jc w:val="both"/>
        <w:rPr>
          <w:rFonts w:ascii="Times New Roman" w:hAnsi="Times New Roman" w:cs="Times New Roman"/>
          <w:sz w:val="24"/>
          <w:szCs w:val="24"/>
        </w:rPr>
      </w:pPr>
      <w:r w:rsidRPr="001550ED">
        <w:rPr>
          <w:rFonts w:ascii="Times New Roman" w:hAnsi="Times New Roman" w:cs="Times New Roman"/>
          <w:sz w:val="24"/>
          <w:szCs w:val="24"/>
        </w:rPr>
        <w:lastRenderedPageBreak/>
        <w:t xml:space="preserve">          </w:t>
      </w:r>
      <w:r w:rsidR="001550ED" w:rsidRPr="001550ED">
        <w:rPr>
          <w:rFonts w:ascii="Times New Roman" w:hAnsi="Times New Roman" w:cs="Times New Roman"/>
          <w:sz w:val="24"/>
          <w:szCs w:val="24"/>
        </w:rPr>
        <w:t xml:space="preserve"> We have ourselves co</w:t>
      </w:r>
      <w:r w:rsidR="001550ED" w:rsidRPr="001550ED">
        <w:rPr>
          <w:rFonts w:ascii="Times New Roman" w:hAnsi="Times New Roman" w:cs="Times New Roman"/>
          <w:sz w:val="24"/>
          <w:szCs w:val="24"/>
        </w:rPr>
        <w:t>nsidered all the above factors, including those not considered by the trial Judge, and in our considered view, given the grave nature of the offence of murder and the very brutal way both deceased, a defenseless baby child aged one year and a 78 year old l</w:t>
      </w:r>
      <w:r w:rsidR="001550ED" w:rsidRPr="001550ED">
        <w:rPr>
          <w:rFonts w:ascii="Times New Roman" w:hAnsi="Times New Roman" w:cs="Times New Roman"/>
          <w:sz w:val="24"/>
          <w:szCs w:val="24"/>
        </w:rPr>
        <w:t xml:space="preserve">ady, the sentence of 20 years </w:t>
      </w:r>
      <w:proofErr w:type="gramStart"/>
      <w:r w:rsidR="001550ED" w:rsidRPr="001550ED">
        <w:rPr>
          <w:rFonts w:ascii="Times New Roman" w:hAnsi="Times New Roman" w:cs="Times New Roman"/>
          <w:sz w:val="24"/>
          <w:szCs w:val="24"/>
        </w:rPr>
        <w:t xml:space="preserve">imprisonment </w:t>
      </w:r>
      <w:r w:rsidR="001550ED" w:rsidRPr="001550ED">
        <w:rPr>
          <w:rFonts w:ascii="Times New Roman" w:hAnsi="Times New Roman" w:cs="Times New Roman"/>
          <w:sz w:val="24"/>
          <w:szCs w:val="24"/>
        </w:rPr>
        <w:t xml:space="preserve"> for</w:t>
      </w:r>
      <w:proofErr w:type="gramEnd"/>
      <w:r w:rsidR="001550ED" w:rsidRPr="001550ED">
        <w:rPr>
          <w:rFonts w:ascii="Times New Roman" w:hAnsi="Times New Roman" w:cs="Times New Roman"/>
          <w:sz w:val="24"/>
          <w:szCs w:val="24"/>
        </w:rPr>
        <w:t xml:space="preserve"> each appellant in respect of each count was on the lenient side. We are not persuaded that we should interfere with such sentence. Ground 2 of the appeal therefore also fails.</w:t>
      </w:r>
      <w:bookmarkStart w:id="7" w:name="_GoBack"/>
      <w:bookmarkEnd w:id="7"/>
    </w:p>
    <w:p w:rsidR="005A7C4D" w:rsidRPr="001550ED" w:rsidRDefault="001550ED" w:rsidP="001550ED">
      <w:pPr>
        <w:pStyle w:val="BodyText1"/>
        <w:shd w:val="clear" w:color="auto" w:fill="auto"/>
        <w:spacing w:before="0" w:after="190" w:line="360" w:lineRule="auto"/>
        <w:ind w:firstLine="1060"/>
        <w:jc w:val="both"/>
        <w:rPr>
          <w:rFonts w:ascii="Times New Roman" w:hAnsi="Times New Roman" w:cs="Times New Roman"/>
          <w:sz w:val="24"/>
          <w:szCs w:val="24"/>
        </w:rPr>
      </w:pPr>
      <w:r w:rsidRPr="001550ED">
        <w:rPr>
          <w:rFonts w:ascii="Times New Roman" w:hAnsi="Times New Roman" w:cs="Times New Roman"/>
          <w:sz w:val="24"/>
          <w:szCs w:val="24"/>
        </w:rPr>
        <w:t>In conclusion this appeal sta</w:t>
      </w:r>
      <w:r w:rsidRPr="001550ED">
        <w:rPr>
          <w:rFonts w:ascii="Times New Roman" w:hAnsi="Times New Roman" w:cs="Times New Roman"/>
          <w:sz w:val="24"/>
          <w:szCs w:val="24"/>
        </w:rPr>
        <w:t>nds dismissed.</w:t>
      </w:r>
    </w:p>
    <w:p w:rsidR="005A7C4D" w:rsidRPr="001550ED" w:rsidRDefault="001550ED" w:rsidP="001550ED">
      <w:pPr>
        <w:pStyle w:val="BodyText1"/>
        <w:shd w:val="clear" w:color="auto" w:fill="auto"/>
        <w:spacing w:before="0" w:after="321" w:line="360" w:lineRule="auto"/>
        <w:ind w:right="20" w:firstLine="1060"/>
        <w:jc w:val="both"/>
        <w:rPr>
          <w:rFonts w:ascii="Times New Roman" w:hAnsi="Times New Roman" w:cs="Times New Roman"/>
          <w:sz w:val="24"/>
          <w:szCs w:val="24"/>
        </w:rPr>
      </w:pPr>
      <w:r w:rsidRPr="001550ED">
        <w:rPr>
          <w:rFonts w:ascii="Times New Roman" w:hAnsi="Times New Roman" w:cs="Times New Roman"/>
          <w:sz w:val="24"/>
          <w:szCs w:val="24"/>
        </w:rPr>
        <w:t xml:space="preserve">The conviction and sentence of each appellant is upheld. The </w:t>
      </w:r>
      <w:r w:rsidRPr="001550ED">
        <w:rPr>
          <w:rFonts w:ascii="Times New Roman" w:hAnsi="Times New Roman" w:cs="Times New Roman"/>
          <w:sz w:val="24"/>
          <w:szCs w:val="24"/>
        </w:rPr>
        <w:t>appellants are to serve their respective sentences concurrently to the full as from the date of their conviction of 28</w:t>
      </w:r>
      <w:r w:rsidRPr="001550ED">
        <w:rPr>
          <w:rFonts w:ascii="Times New Roman" w:hAnsi="Times New Roman" w:cs="Times New Roman"/>
          <w:sz w:val="24"/>
          <w:szCs w:val="24"/>
          <w:vertAlign w:val="superscript"/>
        </w:rPr>
        <w:t>th</w:t>
      </w:r>
      <w:r w:rsidRPr="001550ED">
        <w:rPr>
          <w:rFonts w:ascii="Times New Roman" w:hAnsi="Times New Roman" w:cs="Times New Roman"/>
          <w:sz w:val="24"/>
          <w:szCs w:val="24"/>
        </w:rPr>
        <w:t xml:space="preserve"> August, 2009.</w:t>
      </w:r>
    </w:p>
    <w:p w:rsidR="001550ED" w:rsidRPr="001550ED" w:rsidRDefault="001550ED" w:rsidP="001550ED">
      <w:pPr>
        <w:pStyle w:val="BodyText1"/>
        <w:shd w:val="clear" w:color="auto" w:fill="auto"/>
        <w:spacing w:before="0" w:after="321" w:line="360" w:lineRule="auto"/>
        <w:ind w:right="20" w:firstLine="1060"/>
        <w:jc w:val="both"/>
        <w:rPr>
          <w:rFonts w:ascii="Times New Roman" w:hAnsi="Times New Roman" w:cs="Times New Roman"/>
          <w:sz w:val="24"/>
          <w:szCs w:val="24"/>
        </w:rPr>
      </w:pPr>
      <w:r w:rsidRPr="001550ED">
        <w:rPr>
          <w:rFonts w:ascii="Times New Roman" w:hAnsi="Times New Roman" w:cs="Times New Roman"/>
          <w:sz w:val="24"/>
          <w:szCs w:val="24"/>
        </w:rPr>
        <w:t>It is so ordered.</w:t>
      </w:r>
    </w:p>
    <w:p w:rsidR="001550ED" w:rsidRPr="001550ED" w:rsidRDefault="001550ED" w:rsidP="001550ED">
      <w:pPr>
        <w:pStyle w:val="BodyText1"/>
        <w:shd w:val="clear" w:color="auto" w:fill="auto"/>
        <w:spacing w:before="0" w:after="321" w:line="360" w:lineRule="auto"/>
        <w:ind w:right="20" w:firstLine="1060"/>
        <w:jc w:val="both"/>
        <w:rPr>
          <w:rFonts w:ascii="Times New Roman" w:hAnsi="Times New Roman" w:cs="Times New Roman"/>
          <w:sz w:val="24"/>
          <w:szCs w:val="24"/>
        </w:rPr>
      </w:pPr>
      <w:r w:rsidRPr="001550ED">
        <w:rPr>
          <w:rFonts w:ascii="Times New Roman" w:hAnsi="Times New Roman" w:cs="Times New Roman"/>
          <w:sz w:val="24"/>
          <w:szCs w:val="24"/>
        </w:rPr>
        <w:t xml:space="preserve">Hon. Justice </w:t>
      </w:r>
      <w:proofErr w:type="spellStart"/>
      <w:r w:rsidRPr="001550ED">
        <w:rPr>
          <w:rFonts w:ascii="Times New Roman" w:hAnsi="Times New Roman" w:cs="Times New Roman"/>
          <w:sz w:val="24"/>
          <w:szCs w:val="24"/>
        </w:rPr>
        <w:t>Remmy</w:t>
      </w:r>
      <w:proofErr w:type="spellEnd"/>
      <w:r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Kasule</w:t>
      </w:r>
      <w:proofErr w:type="spellEnd"/>
    </w:p>
    <w:p w:rsidR="001550ED" w:rsidRPr="001550ED" w:rsidRDefault="001550ED" w:rsidP="001550ED">
      <w:pPr>
        <w:pStyle w:val="BodyText1"/>
        <w:shd w:val="clear" w:color="auto" w:fill="auto"/>
        <w:spacing w:before="0" w:after="321" w:line="360" w:lineRule="auto"/>
        <w:ind w:right="20" w:firstLine="1060"/>
        <w:jc w:val="both"/>
        <w:rPr>
          <w:rFonts w:ascii="Times New Roman" w:hAnsi="Times New Roman" w:cs="Times New Roman"/>
          <w:sz w:val="24"/>
          <w:szCs w:val="24"/>
        </w:rPr>
      </w:pPr>
      <w:r w:rsidRPr="001550ED">
        <w:rPr>
          <w:rFonts w:ascii="Times New Roman" w:hAnsi="Times New Roman" w:cs="Times New Roman"/>
          <w:sz w:val="24"/>
          <w:szCs w:val="24"/>
        </w:rPr>
        <w:t>JUSTICE OF APPEAL</w:t>
      </w:r>
    </w:p>
    <w:p w:rsidR="001550ED" w:rsidRPr="001550ED" w:rsidRDefault="001550ED" w:rsidP="001550ED">
      <w:pPr>
        <w:pStyle w:val="BodyText1"/>
        <w:shd w:val="clear" w:color="auto" w:fill="auto"/>
        <w:spacing w:before="0" w:after="321" w:line="360" w:lineRule="auto"/>
        <w:ind w:right="20" w:firstLine="1060"/>
        <w:jc w:val="both"/>
        <w:rPr>
          <w:rFonts w:ascii="Times New Roman" w:hAnsi="Times New Roman" w:cs="Times New Roman"/>
          <w:sz w:val="24"/>
          <w:szCs w:val="24"/>
        </w:rPr>
      </w:pPr>
      <w:r w:rsidRPr="001550ED">
        <w:rPr>
          <w:rFonts w:ascii="Times New Roman" w:hAnsi="Times New Roman" w:cs="Times New Roman"/>
          <w:sz w:val="24"/>
          <w:szCs w:val="24"/>
        </w:rPr>
        <w:t xml:space="preserve">Hon. Lady Justice </w:t>
      </w:r>
      <w:proofErr w:type="spellStart"/>
      <w:r w:rsidRPr="001550ED">
        <w:rPr>
          <w:rFonts w:ascii="Times New Roman" w:hAnsi="Times New Roman" w:cs="Times New Roman"/>
          <w:sz w:val="24"/>
          <w:szCs w:val="24"/>
        </w:rPr>
        <w:t>Hellen</w:t>
      </w:r>
      <w:proofErr w:type="spellEnd"/>
      <w:r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Obura</w:t>
      </w:r>
      <w:proofErr w:type="spellEnd"/>
    </w:p>
    <w:p w:rsidR="001550ED" w:rsidRPr="001550ED" w:rsidRDefault="001550ED" w:rsidP="001550ED">
      <w:pPr>
        <w:pStyle w:val="BodyText1"/>
        <w:shd w:val="clear" w:color="auto" w:fill="auto"/>
        <w:spacing w:before="0" w:after="321" w:line="360" w:lineRule="auto"/>
        <w:ind w:right="20" w:firstLine="1060"/>
        <w:jc w:val="both"/>
        <w:rPr>
          <w:rFonts w:ascii="Times New Roman" w:hAnsi="Times New Roman" w:cs="Times New Roman"/>
          <w:sz w:val="24"/>
          <w:szCs w:val="24"/>
        </w:rPr>
      </w:pPr>
      <w:r w:rsidRPr="001550ED">
        <w:rPr>
          <w:rFonts w:ascii="Times New Roman" w:hAnsi="Times New Roman" w:cs="Times New Roman"/>
          <w:sz w:val="24"/>
          <w:szCs w:val="24"/>
        </w:rPr>
        <w:t>JUSTICE OF APPEAL</w:t>
      </w:r>
    </w:p>
    <w:p w:rsidR="001550ED" w:rsidRPr="001550ED" w:rsidRDefault="001550ED" w:rsidP="001550ED">
      <w:pPr>
        <w:pStyle w:val="BodyText1"/>
        <w:shd w:val="clear" w:color="auto" w:fill="auto"/>
        <w:spacing w:before="0" w:after="321" w:line="360" w:lineRule="auto"/>
        <w:ind w:right="20" w:firstLine="1060"/>
        <w:jc w:val="both"/>
        <w:rPr>
          <w:rFonts w:ascii="Times New Roman" w:hAnsi="Times New Roman" w:cs="Times New Roman"/>
          <w:sz w:val="24"/>
          <w:szCs w:val="24"/>
        </w:rPr>
      </w:pPr>
      <w:r w:rsidRPr="001550ED">
        <w:rPr>
          <w:rFonts w:ascii="Times New Roman" w:hAnsi="Times New Roman" w:cs="Times New Roman"/>
          <w:sz w:val="24"/>
          <w:szCs w:val="24"/>
        </w:rPr>
        <w:t xml:space="preserve">Hon. Justice Simon </w:t>
      </w:r>
      <w:proofErr w:type="spellStart"/>
      <w:r w:rsidRPr="001550ED">
        <w:rPr>
          <w:rFonts w:ascii="Times New Roman" w:hAnsi="Times New Roman" w:cs="Times New Roman"/>
          <w:sz w:val="24"/>
          <w:szCs w:val="24"/>
        </w:rPr>
        <w:t>Byabakama</w:t>
      </w:r>
      <w:proofErr w:type="spellEnd"/>
      <w:r w:rsidRPr="001550ED">
        <w:rPr>
          <w:rFonts w:ascii="Times New Roman" w:hAnsi="Times New Roman" w:cs="Times New Roman"/>
          <w:sz w:val="24"/>
          <w:szCs w:val="24"/>
        </w:rPr>
        <w:t xml:space="preserve"> </w:t>
      </w:r>
      <w:proofErr w:type="spellStart"/>
      <w:r w:rsidRPr="001550ED">
        <w:rPr>
          <w:rFonts w:ascii="Times New Roman" w:hAnsi="Times New Roman" w:cs="Times New Roman"/>
          <w:sz w:val="24"/>
          <w:szCs w:val="24"/>
        </w:rPr>
        <w:t>Mugenyi</w:t>
      </w:r>
      <w:proofErr w:type="spellEnd"/>
    </w:p>
    <w:p w:rsidR="001550ED" w:rsidRPr="001550ED" w:rsidRDefault="001550ED" w:rsidP="001550ED">
      <w:pPr>
        <w:pStyle w:val="BodyText1"/>
        <w:shd w:val="clear" w:color="auto" w:fill="auto"/>
        <w:spacing w:before="0" w:after="321" w:line="360" w:lineRule="auto"/>
        <w:ind w:right="20" w:firstLine="1060"/>
        <w:jc w:val="both"/>
        <w:rPr>
          <w:rFonts w:ascii="Times New Roman" w:hAnsi="Times New Roman" w:cs="Times New Roman"/>
          <w:sz w:val="24"/>
          <w:szCs w:val="24"/>
        </w:rPr>
      </w:pPr>
      <w:r w:rsidRPr="001550ED">
        <w:rPr>
          <w:rFonts w:ascii="Times New Roman" w:hAnsi="Times New Roman" w:cs="Times New Roman"/>
          <w:sz w:val="24"/>
          <w:szCs w:val="24"/>
        </w:rPr>
        <w:t>JUSTICE OF APPEAL</w:t>
      </w:r>
    </w:p>
    <w:p w:rsidR="001550ED" w:rsidRPr="001550ED" w:rsidRDefault="001550ED" w:rsidP="001550ED">
      <w:pPr>
        <w:pStyle w:val="BodyText1"/>
        <w:shd w:val="clear" w:color="auto" w:fill="auto"/>
        <w:spacing w:before="0" w:after="321" w:line="360" w:lineRule="auto"/>
        <w:ind w:right="20" w:firstLine="1060"/>
        <w:jc w:val="both"/>
        <w:rPr>
          <w:rFonts w:ascii="Times New Roman" w:hAnsi="Times New Roman" w:cs="Times New Roman"/>
          <w:sz w:val="24"/>
          <w:szCs w:val="24"/>
        </w:rPr>
      </w:pPr>
    </w:p>
    <w:p w:rsidR="005A7C4D" w:rsidRPr="001550ED" w:rsidRDefault="005A7C4D" w:rsidP="001550ED">
      <w:pPr>
        <w:spacing w:line="360" w:lineRule="auto"/>
        <w:jc w:val="both"/>
        <w:rPr>
          <w:rFonts w:ascii="Times New Roman" w:hAnsi="Times New Roman" w:cs="Times New Roman"/>
        </w:rPr>
      </w:pPr>
    </w:p>
    <w:p w:rsidR="005A7C4D" w:rsidRPr="001550ED" w:rsidRDefault="005A7C4D" w:rsidP="001550ED">
      <w:pPr>
        <w:spacing w:line="360" w:lineRule="auto"/>
        <w:jc w:val="both"/>
        <w:rPr>
          <w:rFonts w:ascii="Times New Roman" w:hAnsi="Times New Roman" w:cs="Times New Roman"/>
        </w:rPr>
      </w:pPr>
    </w:p>
    <w:sectPr w:rsidR="005A7C4D" w:rsidRPr="001550ED">
      <w:type w:val="continuous"/>
      <w:pgSz w:w="12240" w:h="15840"/>
      <w:pgMar w:top="1186" w:right="1064" w:bottom="2573" w:left="10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70" w:rsidRDefault="00C93D70">
      <w:r>
        <w:separator/>
      </w:r>
    </w:p>
  </w:endnote>
  <w:endnote w:type="continuationSeparator" w:id="0">
    <w:p w:rsidR="00C93D70" w:rsidRDefault="00C9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4D" w:rsidRDefault="00A92F1F">
    <w:pPr>
      <w:rPr>
        <w:sz w:val="2"/>
        <w:szCs w:val="2"/>
      </w:rPr>
    </w:pPr>
    <w:r>
      <w:rPr>
        <w:noProof/>
      </w:rPr>
      <mc:AlternateContent>
        <mc:Choice Requires="wps">
          <w:drawing>
            <wp:anchor distT="0" distB="0" distL="63500" distR="63500" simplePos="0" relativeHeight="314572417" behindDoc="1" locked="0" layoutInCell="1" allowOverlap="1" wp14:anchorId="671C81C8" wp14:editId="4BABC752">
              <wp:simplePos x="0" y="0"/>
              <wp:positionH relativeFrom="page">
                <wp:posOffset>4079875</wp:posOffset>
              </wp:positionH>
              <wp:positionV relativeFrom="page">
                <wp:posOffset>9262110</wp:posOffset>
              </wp:positionV>
              <wp:extent cx="74930" cy="141605"/>
              <wp:effectExtent l="3175" t="381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C4D" w:rsidRDefault="001550ED">
                          <w:pPr>
                            <w:pStyle w:val="Headerorfooter0"/>
                            <w:shd w:val="clear" w:color="auto" w:fill="auto"/>
                            <w:spacing w:line="240" w:lineRule="auto"/>
                          </w:pPr>
                          <w:r>
                            <w:fldChar w:fldCharType="begin"/>
                          </w:r>
                          <w:r>
                            <w:instrText xml:space="preserve"> PAGE \* MERGEFORMAT </w:instrText>
                          </w:r>
                          <w:r>
                            <w:fldChar w:fldCharType="separate"/>
                          </w:r>
                          <w:r w:rsidRPr="001550ED">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1.25pt;margin-top:729.3pt;width:5.9pt;height:1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" filled="f" stroked="f">
              <v:textbox style="mso-fit-shape-to-text:t" inset="0,0,0,0">
                <w:txbxContent>
                  <w:p w:rsidR="005A7C4D" w:rsidRDefault="001550ED">
                    <w:pPr>
                      <w:pStyle w:val="Headerorfooter0"/>
                      <w:shd w:val="clear" w:color="auto" w:fill="auto"/>
                      <w:spacing w:line="240" w:lineRule="auto"/>
                    </w:pPr>
                    <w:r>
                      <w:fldChar w:fldCharType="begin"/>
                    </w:r>
                    <w:r>
                      <w:instrText xml:space="preserve"> PAGE \* MERGEFORMAT </w:instrText>
                    </w:r>
                    <w:r>
                      <w:fldChar w:fldCharType="separate"/>
                    </w:r>
                    <w:r w:rsidRPr="001550ED">
                      <w:rPr>
                        <w:rStyle w:val="Headerorfooter1"/>
                        <w:noProof/>
                      </w:rPr>
                      <w:t>4</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4D" w:rsidRDefault="00A92F1F">
    <w:pPr>
      <w:rPr>
        <w:sz w:val="2"/>
        <w:szCs w:val="2"/>
      </w:rPr>
    </w:pPr>
    <w:r>
      <w:rPr>
        <w:noProof/>
      </w:rPr>
      <mc:AlternateContent>
        <mc:Choice Requires="wps">
          <w:drawing>
            <wp:anchor distT="0" distB="0" distL="63500" distR="63500" simplePos="0" relativeHeight="314572418" behindDoc="1" locked="0" layoutInCell="1" allowOverlap="1" wp14:anchorId="180A83B0" wp14:editId="666AA3D1">
              <wp:simplePos x="0" y="0"/>
              <wp:positionH relativeFrom="page">
                <wp:posOffset>4079875</wp:posOffset>
              </wp:positionH>
              <wp:positionV relativeFrom="page">
                <wp:posOffset>9262110</wp:posOffset>
              </wp:positionV>
              <wp:extent cx="74930" cy="141605"/>
              <wp:effectExtent l="3175" t="381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C4D" w:rsidRDefault="001550ED">
                          <w:pPr>
                            <w:pStyle w:val="Headerorfooter0"/>
                            <w:shd w:val="clear" w:color="auto" w:fill="auto"/>
                            <w:spacing w:line="240" w:lineRule="auto"/>
                          </w:pPr>
                          <w:r>
                            <w:fldChar w:fldCharType="begin"/>
                          </w:r>
                          <w:r>
                            <w:instrText xml:space="preserve"> PAGE \* MERGEFORMAT </w:instrText>
                          </w:r>
                          <w:r>
                            <w:fldChar w:fldCharType="separate"/>
                          </w:r>
                          <w:r w:rsidRPr="001550ED">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21.25pt;margin-top:729.3pt;width:5.9pt;height:1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9UqwIAAKw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" filled="f" stroked="f">
              <v:textbox style="mso-fit-shape-to-text:t" inset="0,0,0,0">
                <w:txbxContent>
                  <w:p w:rsidR="005A7C4D" w:rsidRDefault="001550ED">
                    <w:pPr>
                      <w:pStyle w:val="Headerorfooter0"/>
                      <w:shd w:val="clear" w:color="auto" w:fill="auto"/>
                      <w:spacing w:line="240" w:lineRule="auto"/>
                    </w:pPr>
                    <w:r>
                      <w:fldChar w:fldCharType="begin"/>
                    </w:r>
                    <w:r>
                      <w:instrText xml:space="preserve"> PAGE \* MERGEFORMAT </w:instrText>
                    </w:r>
                    <w:r>
                      <w:fldChar w:fldCharType="separate"/>
                    </w:r>
                    <w:r w:rsidRPr="001550ED">
                      <w:rPr>
                        <w:rStyle w:val="Headerorfooter1"/>
                        <w:noProof/>
                      </w:rPr>
                      <w:t>5</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4D" w:rsidRDefault="00A92F1F">
    <w:pPr>
      <w:rPr>
        <w:sz w:val="2"/>
        <w:szCs w:val="2"/>
      </w:rPr>
    </w:pPr>
    <w:r>
      <w:rPr>
        <w:noProof/>
      </w:rPr>
      <mc:AlternateContent>
        <mc:Choice Requires="wps">
          <w:drawing>
            <wp:anchor distT="0" distB="0" distL="63500" distR="63500" simplePos="0" relativeHeight="314572419" behindDoc="1" locked="0" layoutInCell="1" allowOverlap="1" wp14:anchorId="241B8190" wp14:editId="4E4635B9">
              <wp:simplePos x="0" y="0"/>
              <wp:positionH relativeFrom="page">
                <wp:posOffset>4079875</wp:posOffset>
              </wp:positionH>
              <wp:positionV relativeFrom="page">
                <wp:posOffset>9262110</wp:posOffset>
              </wp:positionV>
              <wp:extent cx="74930" cy="141605"/>
              <wp:effectExtent l="3175" t="381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C4D" w:rsidRDefault="001550ED">
                          <w:pPr>
                            <w:pStyle w:val="Headerorfooter0"/>
                            <w:shd w:val="clear" w:color="auto" w:fill="auto"/>
                            <w:spacing w:line="240" w:lineRule="auto"/>
                          </w:pPr>
                          <w:r>
                            <w:fldChar w:fldCharType="begin"/>
                          </w:r>
                          <w:r>
                            <w:instrText xml:space="preserve"> PAGE \* MERGEFORMAT </w:instrText>
                          </w:r>
                          <w:r>
                            <w:fldChar w:fldCharType="separate"/>
                          </w:r>
                          <w:r w:rsidRPr="001550ED">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21.25pt;margin-top:729.3pt;width:5.9pt;height:1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" filled="f" stroked="f">
              <v:textbox style="mso-fit-shape-to-text:t" inset="0,0,0,0">
                <w:txbxContent>
                  <w:p w:rsidR="005A7C4D" w:rsidRDefault="001550ED">
                    <w:pPr>
                      <w:pStyle w:val="Headerorfooter0"/>
                      <w:shd w:val="clear" w:color="auto" w:fill="auto"/>
                      <w:spacing w:line="240" w:lineRule="auto"/>
                    </w:pPr>
                    <w:r>
                      <w:fldChar w:fldCharType="begin"/>
                    </w:r>
                    <w:r>
                      <w:instrText xml:space="preserve"> PAGE \* MERGEFORMAT </w:instrText>
                    </w:r>
                    <w:r>
                      <w:fldChar w:fldCharType="separate"/>
                    </w:r>
                    <w:r w:rsidRPr="001550ED">
                      <w:rPr>
                        <w:rStyle w:val="Headerorfooter1"/>
                        <w:noProof/>
                      </w:rPr>
                      <w:t>8</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4D" w:rsidRDefault="00A92F1F">
    <w:pPr>
      <w:rPr>
        <w:sz w:val="2"/>
        <w:szCs w:val="2"/>
      </w:rPr>
    </w:pPr>
    <w:r>
      <w:rPr>
        <w:noProof/>
      </w:rPr>
      <mc:AlternateContent>
        <mc:Choice Requires="wps">
          <w:drawing>
            <wp:anchor distT="0" distB="0" distL="63500" distR="63500" simplePos="0" relativeHeight="314572420" behindDoc="1" locked="0" layoutInCell="1" allowOverlap="1" wp14:anchorId="7687CDD3" wp14:editId="52F00CC4">
              <wp:simplePos x="0" y="0"/>
              <wp:positionH relativeFrom="page">
                <wp:posOffset>4079875</wp:posOffset>
              </wp:positionH>
              <wp:positionV relativeFrom="page">
                <wp:posOffset>9262110</wp:posOffset>
              </wp:positionV>
              <wp:extent cx="74930" cy="141605"/>
              <wp:effectExtent l="3175" t="381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C4D" w:rsidRDefault="001550ED">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Pr="001550ED">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1.25pt;margin-top:729.3pt;width:5.9pt;height:1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" filled="f" stroked="f">
              <v:textbox style="mso-fit-shape-to-text:t" inset="0,0,0,0">
                <w:txbxContent>
                  <w:p w:rsidR="005A7C4D" w:rsidRDefault="001550ED">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Pr="001550ED">
                      <w:rPr>
                        <w:rStyle w:val="Headerorfooter1"/>
                        <w:noProof/>
                      </w:rPr>
                      <w:t>7</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4D" w:rsidRDefault="00A92F1F">
    <w:pPr>
      <w:rPr>
        <w:sz w:val="2"/>
        <w:szCs w:val="2"/>
      </w:rPr>
    </w:pPr>
    <w:r>
      <w:rPr>
        <w:noProof/>
      </w:rPr>
      <mc:AlternateContent>
        <mc:Choice Requires="wps">
          <w:drawing>
            <wp:anchor distT="0" distB="0" distL="63500" distR="63500" simplePos="0" relativeHeight="314572424" behindDoc="1" locked="0" layoutInCell="1" allowOverlap="1" wp14:anchorId="5E269172" wp14:editId="08A69EE1">
              <wp:simplePos x="0" y="0"/>
              <wp:positionH relativeFrom="page">
                <wp:posOffset>4079875</wp:posOffset>
              </wp:positionH>
              <wp:positionV relativeFrom="page">
                <wp:posOffset>9262110</wp:posOffset>
              </wp:positionV>
              <wp:extent cx="149860" cy="141605"/>
              <wp:effectExtent l="3175" t="381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C4D" w:rsidRDefault="001550ED">
                          <w:pPr>
                            <w:pStyle w:val="Headerorfooter0"/>
                            <w:shd w:val="clear" w:color="auto" w:fill="auto"/>
                            <w:spacing w:line="240" w:lineRule="auto"/>
                          </w:pPr>
                          <w:r>
                            <w:fldChar w:fldCharType="begin"/>
                          </w:r>
                          <w:r>
                            <w:instrText xml:space="preserve"> PAGE \* MERGEFORMAT </w:instrText>
                          </w:r>
                          <w:r>
                            <w:fldChar w:fldCharType="separate"/>
                          </w:r>
                          <w:r w:rsidRPr="001550ED">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21.25pt;margin-top:729.3pt;width:11.8pt;height:1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" filled="f" stroked="f">
              <v:textbox style="mso-fit-shape-to-text:t" inset="0,0,0,0">
                <w:txbxContent>
                  <w:p w:rsidR="005A7C4D" w:rsidRDefault="001550ED">
                    <w:pPr>
                      <w:pStyle w:val="Headerorfooter0"/>
                      <w:shd w:val="clear" w:color="auto" w:fill="auto"/>
                      <w:spacing w:line="240" w:lineRule="auto"/>
                    </w:pPr>
                    <w:r>
                      <w:fldChar w:fldCharType="begin"/>
                    </w:r>
                    <w:r>
                      <w:instrText xml:space="preserve"> PAGE \* MERGEFORMAT </w:instrText>
                    </w:r>
                    <w:r>
                      <w:fldChar w:fldCharType="separate"/>
                    </w:r>
                    <w:r w:rsidRPr="001550ED">
                      <w:rPr>
                        <w:rStyle w:val="Headerorfooter1"/>
                        <w:noProof/>
                      </w:rPr>
                      <w:t>12</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4D" w:rsidRDefault="00A92F1F">
    <w:pPr>
      <w:rPr>
        <w:sz w:val="2"/>
        <w:szCs w:val="2"/>
      </w:rPr>
    </w:pPr>
    <w:r>
      <w:rPr>
        <w:noProof/>
      </w:rPr>
      <mc:AlternateContent>
        <mc:Choice Requires="wps">
          <w:drawing>
            <wp:anchor distT="0" distB="0" distL="63500" distR="63500" simplePos="0" relativeHeight="314572425" behindDoc="1" locked="0" layoutInCell="1" allowOverlap="1" wp14:anchorId="7B29D6C1" wp14:editId="0F20B316">
              <wp:simplePos x="0" y="0"/>
              <wp:positionH relativeFrom="page">
                <wp:posOffset>706120</wp:posOffset>
              </wp:positionH>
              <wp:positionV relativeFrom="page">
                <wp:posOffset>8556625</wp:posOffset>
              </wp:positionV>
              <wp:extent cx="224790" cy="141605"/>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C4D" w:rsidRDefault="005A7C4D">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5.6pt;margin-top:673.75pt;width:17.7pt;height:1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" filled="f" stroked="f">
              <v:textbox style="mso-fit-shape-to-text:t" inset="0,0,0,0">
                <w:txbxContent>
                  <w:p w:rsidR="005A7C4D" w:rsidRDefault="005A7C4D">
                    <w:pPr>
                      <w:pStyle w:val="Headerorfooter0"/>
                      <w:shd w:val="clear" w:color="auto" w:fill="auto"/>
                      <w:spacing w:line="240" w:lineRule="auto"/>
                    </w:pPr>
                  </w:p>
                </w:txbxContent>
              </v:textbox>
              <w10:wrap anchorx="page" anchory="page"/>
            </v:shape>
          </w:pict>
        </mc:Fallback>
      </mc:AlternateContent>
    </w:r>
    <w:r>
      <w:rPr>
        <w:noProof/>
      </w:rPr>
      <mc:AlternateContent>
        <mc:Choice Requires="wps">
          <w:drawing>
            <wp:anchor distT="0" distB="0" distL="63500" distR="63500" simplePos="0" relativeHeight="314572426" behindDoc="1" locked="0" layoutInCell="1" allowOverlap="1" wp14:anchorId="748307F7" wp14:editId="61D578AD">
              <wp:simplePos x="0" y="0"/>
              <wp:positionH relativeFrom="page">
                <wp:posOffset>4070985</wp:posOffset>
              </wp:positionH>
              <wp:positionV relativeFrom="page">
                <wp:posOffset>9203055</wp:posOffset>
              </wp:positionV>
              <wp:extent cx="149860" cy="141605"/>
              <wp:effectExtent l="381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C4D" w:rsidRDefault="001550ED">
                          <w:pPr>
                            <w:pStyle w:val="Headerorfooter0"/>
                            <w:shd w:val="clear" w:color="auto" w:fill="auto"/>
                            <w:spacing w:line="240" w:lineRule="auto"/>
                          </w:pPr>
                          <w:r>
                            <w:fldChar w:fldCharType="begin"/>
                          </w:r>
                          <w:r>
                            <w:instrText xml:space="preserve"> PAGE \* MERGEFORMAT </w:instrText>
                          </w:r>
                          <w:r>
                            <w:fldChar w:fldCharType="separate"/>
                          </w:r>
                          <w:r w:rsidRPr="001550ED">
                            <w:rPr>
                              <w:rStyle w:val="Headerorfooter1"/>
                              <w:noProof/>
                            </w:rPr>
                            <w:t>11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20.55pt;margin-top:724.65pt;width:11.8pt;height:1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" filled="f" stroked="f">
              <v:textbox style="mso-fit-shape-to-text:t" inset="0,0,0,0">
                <w:txbxContent>
                  <w:p w:rsidR="005A7C4D" w:rsidRDefault="001550ED">
                    <w:pPr>
                      <w:pStyle w:val="Headerorfooter0"/>
                      <w:shd w:val="clear" w:color="auto" w:fill="auto"/>
                      <w:spacing w:line="240" w:lineRule="auto"/>
                    </w:pPr>
                    <w:r>
                      <w:fldChar w:fldCharType="begin"/>
                    </w:r>
                    <w:r>
                      <w:instrText xml:space="preserve"> PAGE \* MERGEFORMAT </w:instrText>
                    </w:r>
                    <w:r>
                      <w:fldChar w:fldCharType="separate"/>
                    </w:r>
                    <w:r w:rsidRPr="001550ED">
                      <w:rPr>
                        <w:rStyle w:val="Headerorfooter1"/>
                        <w:noProof/>
                      </w:rPr>
                      <w:t>11</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4D" w:rsidRDefault="005A7C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70" w:rsidRDefault="00C93D70"/>
  </w:footnote>
  <w:footnote w:type="continuationSeparator" w:id="0">
    <w:p w:rsidR="00C93D70" w:rsidRDefault="00C93D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1E1"/>
    <w:multiLevelType w:val="multilevel"/>
    <w:tmpl w:val="121866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F51FB4"/>
    <w:multiLevelType w:val="multilevel"/>
    <w:tmpl w:val="FC5868EE"/>
    <w:lvl w:ilvl="0">
      <w:start w:val="189"/>
      <w:numFmt w:val="decimal"/>
      <w:lvlText w:val="%1"/>
      <w:lvlJc w:val="left"/>
      <w:rPr>
        <w:rFonts w:ascii="Corbel" w:eastAsia="Corbel" w:hAnsi="Corbel" w:cs="Corbel"/>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E67AA7"/>
    <w:multiLevelType w:val="multilevel"/>
    <w:tmpl w:val="79DE9894"/>
    <w:lvl w:ilvl="0">
      <w:start w:val="1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17096F"/>
    <w:multiLevelType w:val="multilevel"/>
    <w:tmpl w:val="0FC6A0B2"/>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7469D0"/>
    <w:multiLevelType w:val="multilevel"/>
    <w:tmpl w:val="59E4F81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6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4D"/>
    <w:rsid w:val="001550ED"/>
    <w:rsid w:val="00473042"/>
    <w:rsid w:val="00491624"/>
    <w:rsid w:val="005A0B17"/>
    <w:rsid w:val="005A7C4D"/>
    <w:rsid w:val="00621E85"/>
    <w:rsid w:val="00A92F1F"/>
    <w:rsid w:val="00AC3BE0"/>
    <w:rsid w:val="00C93D70"/>
    <w:rsid w:val="00F8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Bookman Old Style" w:eastAsia="Bookman Old Style" w:hAnsi="Bookman Old Style" w:cs="Bookman Old Style"/>
      <w:b/>
      <w:bCs/>
      <w:i w:val="0"/>
      <w:iCs w:val="0"/>
      <w:smallCaps w:val="0"/>
      <w:strike w:val="0"/>
      <w:spacing w:val="2"/>
      <w:sz w:val="26"/>
      <w:szCs w:val="26"/>
      <w:u w:val="none"/>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pacing w:val="3"/>
      <w:sz w:val="18"/>
      <w:szCs w:val="18"/>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Corbel">
    <w:name w:val="Heading #1 + Corbel"/>
    <w:aliases w:val="11 pt,Not Bold"/>
    <w:basedOn w:val="Heading1"/>
    <w:rPr>
      <w:rFonts w:ascii="Corbel" w:eastAsia="Corbel" w:hAnsi="Corbel" w:cs="Corbel"/>
      <w:b/>
      <w:bCs/>
      <w:i w:val="0"/>
      <w:iCs w:val="0"/>
      <w:smallCaps w:val="0"/>
      <w:strike w:val="0"/>
      <w:color w:val="000000"/>
      <w:spacing w:val="0"/>
      <w:w w:val="100"/>
      <w:position w:val="0"/>
      <w:sz w:val="22"/>
      <w:szCs w:val="22"/>
      <w:u w:val="none"/>
    </w:rPr>
  </w:style>
  <w:style w:type="character" w:customStyle="1" w:styleId="Heading114pt">
    <w:name w:val="Heading #1 + 14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8"/>
      <w:szCs w:val="28"/>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Bodytext3Calibri">
    <w:name w:val="Body text (3) + Calibri"/>
    <w:aliases w:val="10.5 pt,Not Bold,Not Italic"/>
    <w:basedOn w:val="Bodytext3"/>
    <w:rPr>
      <w:rFonts w:ascii="Calibri" w:eastAsia="Calibri" w:hAnsi="Calibri" w:cs="Calibri"/>
      <w:b/>
      <w:bCs/>
      <w:i/>
      <w:iCs/>
      <w:smallCaps w:val="0"/>
      <w:strike w:val="0"/>
      <w:color w:val="000000"/>
      <w:spacing w:val="0"/>
      <w:w w:val="100"/>
      <w:position w:val="0"/>
      <w:sz w:val="21"/>
      <w:szCs w:val="21"/>
      <w:u w:val="non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8"/>
      <w:szCs w:val="28"/>
      <w:u w:val="none"/>
    </w:rPr>
  </w:style>
  <w:style w:type="character" w:customStyle="1" w:styleId="Heading2Corbel">
    <w:name w:val="Heading #2 + Corbel"/>
    <w:aliases w:val="15 pt,Italic"/>
    <w:basedOn w:val="Heading2"/>
    <w:rPr>
      <w:rFonts w:ascii="Corbel" w:eastAsia="Corbel" w:hAnsi="Corbel" w:cs="Corbel"/>
      <w:b/>
      <w:bCs/>
      <w:i/>
      <w:iCs/>
      <w:smallCaps w:val="0"/>
      <w:strike w:val="0"/>
      <w:color w:val="000000"/>
      <w:spacing w:val="0"/>
      <w:w w:val="100"/>
      <w:position w:val="0"/>
      <w:sz w:val="30"/>
      <w:szCs w:val="30"/>
      <w:u w:val="none"/>
      <w:lang w:val="en-US"/>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1"/>
      <w:szCs w:val="21"/>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Corbel">
    <w:name w:val="Body text + Corbel"/>
    <w:aliases w:val="11 pt"/>
    <w:basedOn w:val="Bodytext"/>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Gungsuh" w:eastAsia="Gungsuh" w:hAnsi="Gungsuh" w:cs="Gungsuh"/>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19"/>
      <w:szCs w:val="19"/>
      <w:u w:val="none"/>
    </w:rPr>
  </w:style>
  <w:style w:type="character" w:customStyle="1" w:styleId="Headerorfooter1">
    <w:name w:val="Header or footer"/>
    <w:basedOn w:val="Headerorfooter"/>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style>
  <w:style w:type="character" w:customStyle="1" w:styleId="Bodytext4NotBold">
    <w:name w:val="Body text (4) + Not Bold"/>
    <w:basedOn w:val="Bodytext4"/>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4Corbel">
    <w:name w:val="Body text (4) + Corbel"/>
    <w:aliases w:val="11 pt,Not Bold"/>
    <w:basedOn w:val="Bodytext4"/>
    <w:rPr>
      <w:rFonts w:ascii="Corbel" w:eastAsia="Corbel" w:hAnsi="Corbel" w:cs="Corbel"/>
      <w:b/>
      <w:bCs/>
      <w:i w:val="0"/>
      <w:iCs w:val="0"/>
      <w:smallCaps w:val="0"/>
      <w:strike w:val="0"/>
      <w:color w:val="000000"/>
      <w:spacing w:val="0"/>
      <w:w w:val="100"/>
      <w:position w:val="0"/>
      <w:sz w:val="22"/>
      <w:szCs w:val="22"/>
      <w:u w:val="none"/>
      <w:lang w:val="en-US"/>
    </w:rPr>
  </w:style>
  <w:style w:type="character" w:customStyle="1" w:styleId="BodytextCalibri">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4Calibri">
    <w:name w:val="Body text (4) + Calibri"/>
    <w:aliases w:val="9 pt,Not Bold,Spacing 0 pt Exact"/>
    <w:basedOn w:val="Bodytext4"/>
    <w:rPr>
      <w:rFonts w:ascii="Calibri" w:eastAsia="Calibri" w:hAnsi="Calibri" w:cs="Calibri"/>
      <w:b/>
      <w:bCs/>
      <w:i w:val="0"/>
      <w:iCs w:val="0"/>
      <w:smallCaps w:val="0"/>
      <w:strike w:val="0"/>
      <w:color w:val="000000"/>
      <w:spacing w:val="5"/>
      <w:w w:val="100"/>
      <w:position w:val="0"/>
      <w:sz w:val="18"/>
      <w:szCs w:val="18"/>
      <w:u w:val="none"/>
      <w:lang w:val="en-US"/>
    </w:rPr>
  </w:style>
  <w:style w:type="character" w:customStyle="1" w:styleId="Bodytext49pt">
    <w:name w:val="Body text (4) + 9 pt"/>
    <w:aliases w:val="Not Bold,Spacing 0 pt Exact"/>
    <w:basedOn w:val="Bodytext4"/>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4NotBold0">
    <w:name w:val="Body text (4) + Not Bold"/>
    <w:aliases w:val="Spacing 0 pt Exact"/>
    <w:basedOn w:val="Bodytext4"/>
    <w:rPr>
      <w:rFonts w:ascii="Bookman Old Style" w:eastAsia="Bookman Old Style" w:hAnsi="Bookman Old Style" w:cs="Bookman Old Style"/>
      <w:b/>
      <w:bCs/>
      <w:i w:val="0"/>
      <w:iCs w:val="0"/>
      <w:smallCaps w:val="0"/>
      <w:strike w:val="0"/>
      <w:color w:val="000000"/>
      <w:spacing w:val="-1"/>
      <w:w w:val="100"/>
      <w:position w:val="0"/>
      <w:sz w:val="26"/>
      <w:szCs w:val="26"/>
      <w:u w:val="none"/>
      <w:lang w:val="en-US"/>
    </w:rPr>
  </w:style>
  <w:style w:type="character" w:customStyle="1" w:styleId="Bodytext8">
    <w:name w:val="Body text (8)_"/>
    <w:basedOn w:val="DefaultParagraphFont"/>
    <w:link w:val="Bodytext80"/>
    <w:rPr>
      <w:rFonts w:ascii="Corbel" w:eastAsia="Corbel" w:hAnsi="Corbel" w:cs="Corbel"/>
      <w:b/>
      <w:bCs/>
      <w:i/>
      <w:iCs/>
      <w:smallCaps w:val="0"/>
      <w:strike w:val="0"/>
      <w:sz w:val="30"/>
      <w:szCs w:val="3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8"/>
      <w:szCs w:val="28"/>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z w:val="28"/>
      <w:szCs w:val="28"/>
      <w:u w:val="none"/>
    </w:rPr>
  </w:style>
  <w:style w:type="paragraph" w:customStyle="1" w:styleId="Bodytext40">
    <w:name w:val="Body text (4)"/>
    <w:basedOn w:val="Normal"/>
    <w:link w:val="Bodytext4"/>
    <w:pPr>
      <w:shd w:val="clear" w:color="auto" w:fill="FFFFFF"/>
      <w:spacing w:after="540" w:line="379" w:lineRule="exact"/>
      <w:ind w:hanging="1480"/>
      <w:jc w:val="both"/>
    </w:pPr>
    <w:rPr>
      <w:rFonts w:ascii="Bookman Old Style" w:eastAsia="Bookman Old Style" w:hAnsi="Bookman Old Style" w:cs="Bookman Old Style"/>
      <w:b/>
      <w:bCs/>
      <w:sz w:val="28"/>
      <w:szCs w:val="28"/>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pacing w:val="3"/>
      <w:sz w:val="18"/>
      <w:szCs w:val="18"/>
    </w:rPr>
  </w:style>
  <w:style w:type="paragraph" w:customStyle="1" w:styleId="Heading10">
    <w:name w:val="Heading #1"/>
    <w:basedOn w:val="Normal"/>
    <w:link w:val="Heading1"/>
    <w:pPr>
      <w:shd w:val="clear" w:color="auto" w:fill="FFFFFF"/>
      <w:spacing w:after="360" w:line="0" w:lineRule="atLeast"/>
      <w:jc w:val="both"/>
      <w:outlineLvl w:val="0"/>
    </w:pPr>
    <w:rPr>
      <w:rFonts w:ascii="Bookman Old Style" w:eastAsia="Bookman Old Style" w:hAnsi="Bookman Old Style" w:cs="Bookman Old Style"/>
      <w:b/>
      <w:bCs/>
      <w:sz w:val="35"/>
      <w:szCs w:val="35"/>
    </w:rPr>
  </w:style>
  <w:style w:type="paragraph" w:customStyle="1" w:styleId="Heading20">
    <w:name w:val="Heading #2"/>
    <w:basedOn w:val="Normal"/>
    <w:link w:val="Heading2"/>
    <w:pPr>
      <w:shd w:val="clear" w:color="auto" w:fill="FFFFFF"/>
      <w:spacing w:before="360" w:after="360" w:line="0" w:lineRule="atLeast"/>
      <w:ind w:hanging="1480"/>
      <w:jc w:val="center"/>
      <w:outlineLvl w:val="1"/>
    </w:pPr>
    <w:rPr>
      <w:rFonts w:ascii="Bookman Old Style" w:eastAsia="Bookman Old Style" w:hAnsi="Bookman Old Style" w:cs="Bookman Old Style"/>
      <w:b/>
      <w:bCs/>
      <w:sz w:val="28"/>
      <w:szCs w:val="28"/>
    </w:rPr>
  </w:style>
  <w:style w:type="paragraph" w:customStyle="1" w:styleId="Bodytext20">
    <w:name w:val="Body text (2)"/>
    <w:basedOn w:val="Normal"/>
    <w:link w:val="Bodytext2"/>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before="540" w:after="900" w:line="0" w:lineRule="atLeast"/>
      <w:jc w:val="both"/>
    </w:pPr>
    <w:rPr>
      <w:rFonts w:ascii="Bookman Old Style" w:eastAsia="Bookman Old Style" w:hAnsi="Bookman Old Style" w:cs="Bookman Old Style"/>
      <w:b/>
      <w:bCs/>
      <w:i/>
      <w:iCs/>
      <w:sz w:val="23"/>
      <w:szCs w:val="23"/>
    </w:rPr>
  </w:style>
  <w:style w:type="paragraph" w:customStyle="1" w:styleId="Bodytext50">
    <w:name w:val="Body text (5)"/>
    <w:basedOn w:val="Normal"/>
    <w:link w:val="Bodytext5"/>
    <w:pPr>
      <w:shd w:val="clear" w:color="auto" w:fill="FFFFFF"/>
      <w:spacing w:before="360" w:after="360" w:line="0" w:lineRule="atLeast"/>
      <w:jc w:val="both"/>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1020" w:line="494" w:lineRule="exact"/>
      <w:ind w:hanging="1060"/>
      <w:jc w:val="center"/>
    </w:pPr>
    <w:rPr>
      <w:rFonts w:ascii="Bookman Old Style" w:eastAsia="Bookman Old Style" w:hAnsi="Bookman Old Style" w:cs="Bookman Old Style"/>
      <w:sz w:val="28"/>
      <w:szCs w:val="28"/>
    </w:rPr>
  </w:style>
  <w:style w:type="paragraph" w:customStyle="1" w:styleId="Bodytext60">
    <w:name w:val="Body text (6)"/>
    <w:basedOn w:val="Normal"/>
    <w:link w:val="Bodytext6"/>
    <w:pPr>
      <w:shd w:val="clear" w:color="auto" w:fill="FFFFFF"/>
      <w:spacing w:before="120" w:line="0" w:lineRule="atLeast"/>
      <w:jc w:val="center"/>
    </w:pPr>
    <w:rPr>
      <w:rFonts w:ascii="Gungsuh" w:eastAsia="Gungsuh" w:hAnsi="Gungsuh" w:cs="Gungsuh"/>
      <w:sz w:val="20"/>
      <w:szCs w:val="20"/>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sz w:val="19"/>
      <w:szCs w:val="19"/>
    </w:rPr>
  </w:style>
  <w:style w:type="paragraph" w:customStyle="1" w:styleId="Bodytext80">
    <w:name w:val="Body text (8)"/>
    <w:basedOn w:val="Normal"/>
    <w:link w:val="Bodytext8"/>
    <w:pPr>
      <w:shd w:val="clear" w:color="auto" w:fill="FFFFFF"/>
      <w:spacing w:before="180" w:after="180" w:line="494" w:lineRule="exact"/>
      <w:jc w:val="both"/>
    </w:pPr>
    <w:rPr>
      <w:rFonts w:ascii="Corbel" w:eastAsia="Corbel" w:hAnsi="Corbel" w:cs="Corbel"/>
      <w:b/>
      <w:bCs/>
      <w:i/>
      <w:iCs/>
      <w:sz w:val="30"/>
      <w:szCs w:val="30"/>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8"/>
      <w:szCs w:val="28"/>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b/>
      <w:bCs/>
      <w:sz w:val="28"/>
      <w:szCs w:val="28"/>
    </w:rPr>
  </w:style>
  <w:style w:type="paragraph" w:styleId="BalloonText">
    <w:name w:val="Balloon Text"/>
    <w:basedOn w:val="Normal"/>
    <w:link w:val="BalloonTextChar"/>
    <w:uiPriority w:val="99"/>
    <w:semiHidden/>
    <w:unhideWhenUsed/>
    <w:rsid w:val="00473042"/>
    <w:rPr>
      <w:rFonts w:ascii="Tahoma" w:hAnsi="Tahoma" w:cs="Tahoma"/>
      <w:sz w:val="16"/>
      <w:szCs w:val="16"/>
    </w:rPr>
  </w:style>
  <w:style w:type="character" w:customStyle="1" w:styleId="BalloonTextChar">
    <w:name w:val="Balloon Text Char"/>
    <w:basedOn w:val="DefaultParagraphFont"/>
    <w:link w:val="BalloonText"/>
    <w:uiPriority w:val="99"/>
    <w:semiHidden/>
    <w:rsid w:val="00473042"/>
    <w:rPr>
      <w:rFonts w:ascii="Tahoma" w:hAnsi="Tahoma" w:cs="Tahoma"/>
      <w:color w:val="000000"/>
      <w:sz w:val="16"/>
      <w:szCs w:val="16"/>
    </w:rPr>
  </w:style>
  <w:style w:type="paragraph" w:styleId="Header">
    <w:name w:val="header"/>
    <w:basedOn w:val="Normal"/>
    <w:link w:val="HeaderChar"/>
    <w:uiPriority w:val="99"/>
    <w:unhideWhenUsed/>
    <w:rsid w:val="001550ED"/>
    <w:pPr>
      <w:tabs>
        <w:tab w:val="center" w:pos="4680"/>
        <w:tab w:val="right" w:pos="9360"/>
      </w:tabs>
    </w:pPr>
  </w:style>
  <w:style w:type="character" w:customStyle="1" w:styleId="HeaderChar">
    <w:name w:val="Header Char"/>
    <w:basedOn w:val="DefaultParagraphFont"/>
    <w:link w:val="Header"/>
    <w:uiPriority w:val="99"/>
    <w:rsid w:val="001550ED"/>
    <w:rPr>
      <w:color w:val="000000"/>
    </w:rPr>
  </w:style>
  <w:style w:type="paragraph" w:styleId="Footer">
    <w:name w:val="footer"/>
    <w:basedOn w:val="Normal"/>
    <w:link w:val="FooterChar"/>
    <w:uiPriority w:val="99"/>
    <w:unhideWhenUsed/>
    <w:rsid w:val="001550ED"/>
    <w:pPr>
      <w:tabs>
        <w:tab w:val="center" w:pos="4680"/>
        <w:tab w:val="right" w:pos="9360"/>
      </w:tabs>
    </w:pPr>
  </w:style>
  <w:style w:type="character" w:customStyle="1" w:styleId="FooterChar">
    <w:name w:val="Footer Char"/>
    <w:basedOn w:val="DefaultParagraphFont"/>
    <w:link w:val="Footer"/>
    <w:uiPriority w:val="99"/>
    <w:rsid w:val="001550E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Bookman Old Style" w:eastAsia="Bookman Old Style" w:hAnsi="Bookman Old Style" w:cs="Bookman Old Style"/>
      <w:b/>
      <w:bCs/>
      <w:i w:val="0"/>
      <w:iCs w:val="0"/>
      <w:smallCaps w:val="0"/>
      <w:strike w:val="0"/>
      <w:spacing w:val="2"/>
      <w:sz w:val="26"/>
      <w:szCs w:val="26"/>
      <w:u w:val="none"/>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pacing w:val="3"/>
      <w:sz w:val="18"/>
      <w:szCs w:val="18"/>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Corbel">
    <w:name w:val="Heading #1 + Corbel"/>
    <w:aliases w:val="11 pt,Not Bold"/>
    <w:basedOn w:val="Heading1"/>
    <w:rPr>
      <w:rFonts w:ascii="Corbel" w:eastAsia="Corbel" w:hAnsi="Corbel" w:cs="Corbel"/>
      <w:b/>
      <w:bCs/>
      <w:i w:val="0"/>
      <w:iCs w:val="0"/>
      <w:smallCaps w:val="0"/>
      <w:strike w:val="0"/>
      <w:color w:val="000000"/>
      <w:spacing w:val="0"/>
      <w:w w:val="100"/>
      <w:position w:val="0"/>
      <w:sz w:val="22"/>
      <w:szCs w:val="22"/>
      <w:u w:val="none"/>
    </w:rPr>
  </w:style>
  <w:style w:type="character" w:customStyle="1" w:styleId="Heading114pt">
    <w:name w:val="Heading #1 + 14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8"/>
      <w:szCs w:val="28"/>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Bodytext3Calibri">
    <w:name w:val="Body text (3) + Calibri"/>
    <w:aliases w:val="10.5 pt,Not Bold,Not Italic"/>
    <w:basedOn w:val="Bodytext3"/>
    <w:rPr>
      <w:rFonts w:ascii="Calibri" w:eastAsia="Calibri" w:hAnsi="Calibri" w:cs="Calibri"/>
      <w:b/>
      <w:bCs/>
      <w:i/>
      <w:iCs/>
      <w:smallCaps w:val="0"/>
      <w:strike w:val="0"/>
      <w:color w:val="000000"/>
      <w:spacing w:val="0"/>
      <w:w w:val="100"/>
      <w:position w:val="0"/>
      <w:sz w:val="21"/>
      <w:szCs w:val="21"/>
      <w:u w:val="non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8"/>
      <w:szCs w:val="28"/>
      <w:u w:val="none"/>
    </w:rPr>
  </w:style>
  <w:style w:type="character" w:customStyle="1" w:styleId="Heading2Corbel">
    <w:name w:val="Heading #2 + Corbel"/>
    <w:aliases w:val="15 pt,Italic"/>
    <w:basedOn w:val="Heading2"/>
    <w:rPr>
      <w:rFonts w:ascii="Corbel" w:eastAsia="Corbel" w:hAnsi="Corbel" w:cs="Corbel"/>
      <w:b/>
      <w:bCs/>
      <w:i/>
      <w:iCs/>
      <w:smallCaps w:val="0"/>
      <w:strike w:val="0"/>
      <w:color w:val="000000"/>
      <w:spacing w:val="0"/>
      <w:w w:val="100"/>
      <w:position w:val="0"/>
      <w:sz w:val="30"/>
      <w:szCs w:val="30"/>
      <w:u w:val="none"/>
      <w:lang w:val="en-US"/>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1"/>
      <w:szCs w:val="21"/>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Corbel">
    <w:name w:val="Body text + Corbel"/>
    <w:aliases w:val="11 pt"/>
    <w:basedOn w:val="Bodytext"/>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Gungsuh" w:eastAsia="Gungsuh" w:hAnsi="Gungsuh" w:cs="Gungsuh"/>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19"/>
      <w:szCs w:val="19"/>
      <w:u w:val="none"/>
    </w:rPr>
  </w:style>
  <w:style w:type="character" w:customStyle="1" w:styleId="Headerorfooter1">
    <w:name w:val="Header or footer"/>
    <w:basedOn w:val="Headerorfooter"/>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style>
  <w:style w:type="character" w:customStyle="1" w:styleId="Bodytext4NotBold">
    <w:name w:val="Body text (4) + Not Bold"/>
    <w:basedOn w:val="Bodytext4"/>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4Corbel">
    <w:name w:val="Body text (4) + Corbel"/>
    <w:aliases w:val="11 pt,Not Bold"/>
    <w:basedOn w:val="Bodytext4"/>
    <w:rPr>
      <w:rFonts w:ascii="Corbel" w:eastAsia="Corbel" w:hAnsi="Corbel" w:cs="Corbel"/>
      <w:b/>
      <w:bCs/>
      <w:i w:val="0"/>
      <w:iCs w:val="0"/>
      <w:smallCaps w:val="0"/>
      <w:strike w:val="0"/>
      <w:color w:val="000000"/>
      <w:spacing w:val="0"/>
      <w:w w:val="100"/>
      <w:position w:val="0"/>
      <w:sz w:val="22"/>
      <w:szCs w:val="22"/>
      <w:u w:val="none"/>
      <w:lang w:val="en-US"/>
    </w:rPr>
  </w:style>
  <w:style w:type="character" w:customStyle="1" w:styleId="BodytextCalibri">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4Calibri">
    <w:name w:val="Body text (4) + Calibri"/>
    <w:aliases w:val="9 pt,Not Bold,Spacing 0 pt Exact"/>
    <w:basedOn w:val="Bodytext4"/>
    <w:rPr>
      <w:rFonts w:ascii="Calibri" w:eastAsia="Calibri" w:hAnsi="Calibri" w:cs="Calibri"/>
      <w:b/>
      <w:bCs/>
      <w:i w:val="0"/>
      <w:iCs w:val="0"/>
      <w:smallCaps w:val="0"/>
      <w:strike w:val="0"/>
      <w:color w:val="000000"/>
      <w:spacing w:val="5"/>
      <w:w w:val="100"/>
      <w:position w:val="0"/>
      <w:sz w:val="18"/>
      <w:szCs w:val="18"/>
      <w:u w:val="none"/>
      <w:lang w:val="en-US"/>
    </w:rPr>
  </w:style>
  <w:style w:type="character" w:customStyle="1" w:styleId="Bodytext49pt">
    <w:name w:val="Body text (4) + 9 pt"/>
    <w:aliases w:val="Not Bold,Spacing 0 pt Exact"/>
    <w:basedOn w:val="Bodytext4"/>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4NotBold0">
    <w:name w:val="Body text (4) + Not Bold"/>
    <w:aliases w:val="Spacing 0 pt Exact"/>
    <w:basedOn w:val="Bodytext4"/>
    <w:rPr>
      <w:rFonts w:ascii="Bookman Old Style" w:eastAsia="Bookman Old Style" w:hAnsi="Bookman Old Style" w:cs="Bookman Old Style"/>
      <w:b/>
      <w:bCs/>
      <w:i w:val="0"/>
      <w:iCs w:val="0"/>
      <w:smallCaps w:val="0"/>
      <w:strike w:val="0"/>
      <w:color w:val="000000"/>
      <w:spacing w:val="-1"/>
      <w:w w:val="100"/>
      <w:position w:val="0"/>
      <w:sz w:val="26"/>
      <w:szCs w:val="26"/>
      <w:u w:val="none"/>
      <w:lang w:val="en-US"/>
    </w:rPr>
  </w:style>
  <w:style w:type="character" w:customStyle="1" w:styleId="Bodytext8">
    <w:name w:val="Body text (8)_"/>
    <w:basedOn w:val="DefaultParagraphFont"/>
    <w:link w:val="Bodytext80"/>
    <w:rPr>
      <w:rFonts w:ascii="Corbel" w:eastAsia="Corbel" w:hAnsi="Corbel" w:cs="Corbel"/>
      <w:b/>
      <w:bCs/>
      <w:i/>
      <w:iCs/>
      <w:smallCaps w:val="0"/>
      <w:strike w:val="0"/>
      <w:sz w:val="30"/>
      <w:szCs w:val="3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8"/>
      <w:szCs w:val="28"/>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z w:val="28"/>
      <w:szCs w:val="28"/>
      <w:u w:val="none"/>
    </w:rPr>
  </w:style>
  <w:style w:type="paragraph" w:customStyle="1" w:styleId="Bodytext40">
    <w:name w:val="Body text (4)"/>
    <w:basedOn w:val="Normal"/>
    <w:link w:val="Bodytext4"/>
    <w:pPr>
      <w:shd w:val="clear" w:color="auto" w:fill="FFFFFF"/>
      <w:spacing w:after="540" w:line="379" w:lineRule="exact"/>
      <w:ind w:hanging="1480"/>
      <w:jc w:val="both"/>
    </w:pPr>
    <w:rPr>
      <w:rFonts w:ascii="Bookman Old Style" w:eastAsia="Bookman Old Style" w:hAnsi="Bookman Old Style" w:cs="Bookman Old Style"/>
      <w:b/>
      <w:bCs/>
      <w:sz w:val="28"/>
      <w:szCs w:val="28"/>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pacing w:val="3"/>
      <w:sz w:val="18"/>
      <w:szCs w:val="18"/>
    </w:rPr>
  </w:style>
  <w:style w:type="paragraph" w:customStyle="1" w:styleId="Heading10">
    <w:name w:val="Heading #1"/>
    <w:basedOn w:val="Normal"/>
    <w:link w:val="Heading1"/>
    <w:pPr>
      <w:shd w:val="clear" w:color="auto" w:fill="FFFFFF"/>
      <w:spacing w:after="360" w:line="0" w:lineRule="atLeast"/>
      <w:jc w:val="both"/>
      <w:outlineLvl w:val="0"/>
    </w:pPr>
    <w:rPr>
      <w:rFonts w:ascii="Bookman Old Style" w:eastAsia="Bookman Old Style" w:hAnsi="Bookman Old Style" w:cs="Bookman Old Style"/>
      <w:b/>
      <w:bCs/>
      <w:sz w:val="35"/>
      <w:szCs w:val="35"/>
    </w:rPr>
  </w:style>
  <w:style w:type="paragraph" w:customStyle="1" w:styleId="Heading20">
    <w:name w:val="Heading #2"/>
    <w:basedOn w:val="Normal"/>
    <w:link w:val="Heading2"/>
    <w:pPr>
      <w:shd w:val="clear" w:color="auto" w:fill="FFFFFF"/>
      <w:spacing w:before="360" w:after="360" w:line="0" w:lineRule="atLeast"/>
      <w:ind w:hanging="1480"/>
      <w:jc w:val="center"/>
      <w:outlineLvl w:val="1"/>
    </w:pPr>
    <w:rPr>
      <w:rFonts w:ascii="Bookman Old Style" w:eastAsia="Bookman Old Style" w:hAnsi="Bookman Old Style" w:cs="Bookman Old Style"/>
      <w:b/>
      <w:bCs/>
      <w:sz w:val="28"/>
      <w:szCs w:val="28"/>
    </w:rPr>
  </w:style>
  <w:style w:type="paragraph" w:customStyle="1" w:styleId="Bodytext20">
    <w:name w:val="Body text (2)"/>
    <w:basedOn w:val="Normal"/>
    <w:link w:val="Bodytext2"/>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before="540" w:after="900" w:line="0" w:lineRule="atLeast"/>
      <w:jc w:val="both"/>
    </w:pPr>
    <w:rPr>
      <w:rFonts w:ascii="Bookman Old Style" w:eastAsia="Bookman Old Style" w:hAnsi="Bookman Old Style" w:cs="Bookman Old Style"/>
      <w:b/>
      <w:bCs/>
      <w:i/>
      <w:iCs/>
      <w:sz w:val="23"/>
      <w:szCs w:val="23"/>
    </w:rPr>
  </w:style>
  <w:style w:type="paragraph" w:customStyle="1" w:styleId="Bodytext50">
    <w:name w:val="Body text (5)"/>
    <w:basedOn w:val="Normal"/>
    <w:link w:val="Bodytext5"/>
    <w:pPr>
      <w:shd w:val="clear" w:color="auto" w:fill="FFFFFF"/>
      <w:spacing w:before="360" w:after="360" w:line="0" w:lineRule="atLeast"/>
      <w:jc w:val="both"/>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1020" w:line="494" w:lineRule="exact"/>
      <w:ind w:hanging="1060"/>
      <w:jc w:val="center"/>
    </w:pPr>
    <w:rPr>
      <w:rFonts w:ascii="Bookman Old Style" w:eastAsia="Bookman Old Style" w:hAnsi="Bookman Old Style" w:cs="Bookman Old Style"/>
      <w:sz w:val="28"/>
      <w:szCs w:val="28"/>
    </w:rPr>
  </w:style>
  <w:style w:type="paragraph" w:customStyle="1" w:styleId="Bodytext60">
    <w:name w:val="Body text (6)"/>
    <w:basedOn w:val="Normal"/>
    <w:link w:val="Bodytext6"/>
    <w:pPr>
      <w:shd w:val="clear" w:color="auto" w:fill="FFFFFF"/>
      <w:spacing w:before="120" w:line="0" w:lineRule="atLeast"/>
      <w:jc w:val="center"/>
    </w:pPr>
    <w:rPr>
      <w:rFonts w:ascii="Gungsuh" w:eastAsia="Gungsuh" w:hAnsi="Gungsuh" w:cs="Gungsuh"/>
      <w:sz w:val="20"/>
      <w:szCs w:val="20"/>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sz w:val="19"/>
      <w:szCs w:val="19"/>
    </w:rPr>
  </w:style>
  <w:style w:type="paragraph" w:customStyle="1" w:styleId="Bodytext80">
    <w:name w:val="Body text (8)"/>
    <w:basedOn w:val="Normal"/>
    <w:link w:val="Bodytext8"/>
    <w:pPr>
      <w:shd w:val="clear" w:color="auto" w:fill="FFFFFF"/>
      <w:spacing w:before="180" w:after="180" w:line="494" w:lineRule="exact"/>
      <w:jc w:val="both"/>
    </w:pPr>
    <w:rPr>
      <w:rFonts w:ascii="Corbel" w:eastAsia="Corbel" w:hAnsi="Corbel" w:cs="Corbel"/>
      <w:b/>
      <w:bCs/>
      <w:i/>
      <w:iCs/>
      <w:sz w:val="30"/>
      <w:szCs w:val="30"/>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8"/>
      <w:szCs w:val="28"/>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b/>
      <w:bCs/>
      <w:sz w:val="28"/>
      <w:szCs w:val="28"/>
    </w:rPr>
  </w:style>
  <w:style w:type="paragraph" w:styleId="BalloonText">
    <w:name w:val="Balloon Text"/>
    <w:basedOn w:val="Normal"/>
    <w:link w:val="BalloonTextChar"/>
    <w:uiPriority w:val="99"/>
    <w:semiHidden/>
    <w:unhideWhenUsed/>
    <w:rsid w:val="00473042"/>
    <w:rPr>
      <w:rFonts w:ascii="Tahoma" w:hAnsi="Tahoma" w:cs="Tahoma"/>
      <w:sz w:val="16"/>
      <w:szCs w:val="16"/>
    </w:rPr>
  </w:style>
  <w:style w:type="character" w:customStyle="1" w:styleId="BalloonTextChar">
    <w:name w:val="Balloon Text Char"/>
    <w:basedOn w:val="DefaultParagraphFont"/>
    <w:link w:val="BalloonText"/>
    <w:uiPriority w:val="99"/>
    <w:semiHidden/>
    <w:rsid w:val="00473042"/>
    <w:rPr>
      <w:rFonts w:ascii="Tahoma" w:hAnsi="Tahoma" w:cs="Tahoma"/>
      <w:color w:val="000000"/>
      <w:sz w:val="16"/>
      <w:szCs w:val="16"/>
    </w:rPr>
  </w:style>
  <w:style w:type="paragraph" w:styleId="Header">
    <w:name w:val="header"/>
    <w:basedOn w:val="Normal"/>
    <w:link w:val="HeaderChar"/>
    <w:uiPriority w:val="99"/>
    <w:unhideWhenUsed/>
    <w:rsid w:val="001550ED"/>
    <w:pPr>
      <w:tabs>
        <w:tab w:val="center" w:pos="4680"/>
        <w:tab w:val="right" w:pos="9360"/>
      </w:tabs>
    </w:pPr>
  </w:style>
  <w:style w:type="character" w:customStyle="1" w:styleId="HeaderChar">
    <w:name w:val="Header Char"/>
    <w:basedOn w:val="DefaultParagraphFont"/>
    <w:link w:val="Header"/>
    <w:uiPriority w:val="99"/>
    <w:rsid w:val="001550ED"/>
    <w:rPr>
      <w:color w:val="000000"/>
    </w:rPr>
  </w:style>
  <w:style w:type="paragraph" w:styleId="Footer">
    <w:name w:val="footer"/>
    <w:basedOn w:val="Normal"/>
    <w:link w:val="FooterChar"/>
    <w:uiPriority w:val="99"/>
    <w:unhideWhenUsed/>
    <w:rsid w:val="001550ED"/>
    <w:pPr>
      <w:tabs>
        <w:tab w:val="center" w:pos="4680"/>
        <w:tab w:val="right" w:pos="9360"/>
      </w:tabs>
    </w:pPr>
  </w:style>
  <w:style w:type="character" w:customStyle="1" w:styleId="FooterChar">
    <w:name w:val="Footer Char"/>
    <w:basedOn w:val="DefaultParagraphFont"/>
    <w:link w:val="Footer"/>
    <w:uiPriority w:val="99"/>
    <w:rsid w:val="001550E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2016-07-22T07:51:00Z</dcterms:created>
  <dcterms:modified xsi:type="dcterms:W3CDTF">2016-07-22T07:51:00Z</dcterms:modified>
</cp:coreProperties>
</file>