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99" w:rsidRPr="00375128" w:rsidRDefault="00375128" w:rsidP="00375128">
      <w:pPr>
        <w:pStyle w:val="Bodytext20"/>
        <w:shd w:val="clear" w:color="auto" w:fill="auto"/>
        <w:spacing w:line="360" w:lineRule="auto"/>
        <w:ind w:right="100" w:firstLine="0"/>
        <w:jc w:val="both"/>
        <w:rPr>
          <w:rFonts w:ascii="Times New Roman" w:hAnsi="Times New Roman" w:cs="Times New Roman"/>
          <w:sz w:val="24"/>
          <w:szCs w:val="24"/>
        </w:rPr>
      </w:pPr>
      <w:r w:rsidRPr="00375128">
        <w:rPr>
          <w:rFonts w:ascii="Times New Roman" w:hAnsi="Times New Roman" w:cs="Times New Roman"/>
          <w:sz w:val="24"/>
          <w:szCs w:val="24"/>
        </w:rPr>
        <w:t xml:space="preserve">THE REPUBLIC OF UGANDA </w:t>
      </w:r>
    </w:p>
    <w:p w:rsidR="00D52299" w:rsidRPr="00375128" w:rsidRDefault="00375128" w:rsidP="00375128">
      <w:pPr>
        <w:pStyle w:val="Bodytext20"/>
        <w:shd w:val="clear" w:color="auto" w:fill="auto"/>
        <w:spacing w:line="360" w:lineRule="auto"/>
        <w:ind w:right="100" w:firstLine="0"/>
        <w:jc w:val="both"/>
        <w:rPr>
          <w:rFonts w:ascii="Times New Roman" w:hAnsi="Times New Roman" w:cs="Times New Roman"/>
          <w:sz w:val="24"/>
          <w:szCs w:val="24"/>
        </w:rPr>
      </w:pPr>
      <w:r w:rsidRPr="00375128">
        <w:rPr>
          <w:rFonts w:ascii="Times New Roman" w:hAnsi="Times New Roman" w:cs="Times New Roman"/>
          <w:sz w:val="24"/>
          <w:szCs w:val="24"/>
        </w:rPr>
        <w:t xml:space="preserve">COURT OF APPEAL OF UGANDA AT KAMPALA </w:t>
      </w:r>
    </w:p>
    <w:p w:rsidR="00D52299" w:rsidRPr="00375128" w:rsidRDefault="00375128" w:rsidP="00375128">
      <w:pPr>
        <w:pStyle w:val="Bodytext20"/>
        <w:shd w:val="clear" w:color="auto" w:fill="auto"/>
        <w:spacing w:line="360" w:lineRule="auto"/>
        <w:ind w:right="100" w:firstLine="0"/>
        <w:jc w:val="both"/>
        <w:rPr>
          <w:rFonts w:ascii="Times New Roman" w:hAnsi="Times New Roman" w:cs="Times New Roman"/>
          <w:sz w:val="24"/>
          <w:szCs w:val="24"/>
        </w:rPr>
      </w:pPr>
      <w:r w:rsidRPr="00375128">
        <w:rPr>
          <w:rFonts w:ascii="Times New Roman" w:hAnsi="Times New Roman" w:cs="Times New Roman"/>
          <w:sz w:val="24"/>
          <w:szCs w:val="24"/>
        </w:rPr>
        <w:t>CIVIL APPLICATION No. 366 OF 2015</w:t>
      </w:r>
    </w:p>
    <w:p w:rsidR="00D132FA" w:rsidRPr="00375128" w:rsidRDefault="00375128" w:rsidP="00375128">
      <w:pPr>
        <w:pStyle w:val="Bodytext20"/>
        <w:shd w:val="clear" w:color="auto" w:fill="auto"/>
        <w:spacing w:line="360" w:lineRule="auto"/>
        <w:ind w:right="100" w:firstLine="0"/>
        <w:jc w:val="both"/>
        <w:rPr>
          <w:rFonts w:ascii="Times New Roman" w:hAnsi="Times New Roman" w:cs="Times New Roman"/>
          <w:sz w:val="24"/>
          <w:szCs w:val="24"/>
        </w:rPr>
      </w:pPr>
      <w:r w:rsidRPr="00375128">
        <w:rPr>
          <w:rFonts w:ascii="Times New Roman" w:hAnsi="Times New Roman" w:cs="Times New Roman"/>
          <w:sz w:val="24"/>
          <w:szCs w:val="24"/>
        </w:rPr>
        <w:t xml:space="preserve"> (Arising from Civil Application No. 365 of 2015)</w:t>
      </w:r>
    </w:p>
    <w:p w:rsidR="00D132FA" w:rsidRPr="00375128" w:rsidRDefault="00375128" w:rsidP="00375128">
      <w:pPr>
        <w:pStyle w:val="Bodytext20"/>
        <w:shd w:val="clear" w:color="auto" w:fill="auto"/>
        <w:spacing w:after="411" w:line="360" w:lineRule="auto"/>
        <w:ind w:right="100" w:firstLine="0"/>
        <w:jc w:val="both"/>
        <w:rPr>
          <w:rFonts w:ascii="Times New Roman" w:hAnsi="Times New Roman" w:cs="Times New Roman"/>
          <w:sz w:val="24"/>
          <w:szCs w:val="24"/>
        </w:rPr>
      </w:pPr>
      <w:r w:rsidRPr="00375128">
        <w:rPr>
          <w:rFonts w:ascii="Times New Roman" w:hAnsi="Times New Roman" w:cs="Times New Roman"/>
          <w:sz w:val="24"/>
          <w:szCs w:val="24"/>
        </w:rPr>
        <w:t>(Arising from Civil Suit No. 62 of 2013)</w:t>
      </w:r>
    </w:p>
    <w:p w:rsidR="00D132FA" w:rsidRPr="00375128" w:rsidRDefault="00375128" w:rsidP="00375128">
      <w:pPr>
        <w:pStyle w:val="Bodytext20"/>
        <w:shd w:val="clear" w:color="auto" w:fill="auto"/>
        <w:spacing w:after="271" w:line="360" w:lineRule="auto"/>
        <w:ind w:left="720"/>
        <w:jc w:val="both"/>
        <w:rPr>
          <w:rFonts w:ascii="Times New Roman" w:hAnsi="Times New Roman" w:cs="Times New Roman"/>
          <w:sz w:val="24"/>
          <w:szCs w:val="24"/>
        </w:rPr>
      </w:pPr>
      <w:r w:rsidRPr="00375128">
        <w:rPr>
          <w:rFonts w:ascii="Times New Roman" w:hAnsi="Times New Roman" w:cs="Times New Roman"/>
          <w:sz w:val="24"/>
          <w:szCs w:val="24"/>
        </w:rPr>
        <w:t>1 LAI LA KAKA WALLIA</w:t>
      </w:r>
    </w:p>
    <w:p w:rsidR="00D132FA" w:rsidRPr="00375128" w:rsidRDefault="00375128" w:rsidP="00375128">
      <w:pPr>
        <w:pStyle w:val="Bodytext20"/>
        <w:shd w:val="clear" w:color="auto" w:fill="auto"/>
        <w:tabs>
          <w:tab w:val="left" w:leader="dot" w:pos="7258"/>
        </w:tabs>
        <w:spacing w:line="360" w:lineRule="auto"/>
        <w:ind w:left="720"/>
        <w:jc w:val="both"/>
        <w:rPr>
          <w:rFonts w:ascii="Times New Roman" w:hAnsi="Times New Roman" w:cs="Times New Roman"/>
          <w:sz w:val="24"/>
          <w:szCs w:val="24"/>
        </w:rPr>
      </w:pPr>
      <w:proofErr w:type="gramStart"/>
      <w:r w:rsidRPr="00375128">
        <w:rPr>
          <w:rFonts w:ascii="Times New Roman" w:hAnsi="Times New Roman" w:cs="Times New Roman"/>
          <w:sz w:val="24"/>
          <w:szCs w:val="24"/>
        </w:rPr>
        <w:t>2.THE</w:t>
      </w:r>
      <w:proofErr w:type="gramEnd"/>
      <w:r w:rsidRPr="00375128">
        <w:rPr>
          <w:rFonts w:ascii="Times New Roman" w:hAnsi="Times New Roman" w:cs="Times New Roman"/>
          <w:sz w:val="24"/>
          <w:szCs w:val="24"/>
        </w:rPr>
        <w:t xml:space="preserve"> ADMINSTRATORS OF THE ESTATE OF </w:t>
      </w:r>
      <w:r w:rsidRPr="00375128">
        <w:rPr>
          <w:rFonts w:ascii="Times New Roman" w:hAnsi="Times New Roman" w:cs="Times New Roman"/>
          <w:sz w:val="24"/>
          <w:szCs w:val="24"/>
        </w:rPr>
        <w:tab/>
        <w:t xml:space="preserve">::: </w:t>
      </w:r>
      <w:r w:rsidRPr="00375128">
        <w:rPr>
          <w:rFonts w:ascii="Times New Roman" w:hAnsi="Times New Roman" w:cs="Times New Roman"/>
          <w:sz w:val="24"/>
          <w:szCs w:val="24"/>
        </w:rPr>
        <w:t>APPLICANTS</w:t>
      </w:r>
    </w:p>
    <w:p w:rsidR="00D132FA" w:rsidRPr="00375128" w:rsidRDefault="00375128" w:rsidP="00375128">
      <w:pPr>
        <w:pStyle w:val="Bodytext20"/>
        <w:shd w:val="clear" w:color="auto" w:fill="auto"/>
        <w:spacing w:line="360" w:lineRule="auto"/>
        <w:ind w:left="720"/>
        <w:jc w:val="both"/>
        <w:rPr>
          <w:rFonts w:ascii="Times New Roman" w:hAnsi="Times New Roman" w:cs="Times New Roman"/>
          <w:sz w:val="24"/>
          <w:szCs w:val="24"/>
        </w:rPr>
      </w:pPr>
      <w:r w:rsidRPr="00375128">
        <w:rPr>
          <w:rFonts w:ascii="Times New Roman" w:hAnsi="Times New Roman" w:cs="Times New Roman"/>
          <w:sz w:val="24"/>
          <w:szCs w:val="24"/>
        </w:rPr>
        <w:t>THE LATE SUNDER KAKA WALIA</w:t>
      </w:r>
    </w:p>
    <w:p w:rsidR="00D132FA" w:rsidRPr="00375128" w:rsidRDefault="00375128" w:rsidP="00375128">
      <w:pPr>
        <w:pStyle w:val="Bodytext20"/>
        <w:shd w:val="clear" w:color="auto" w:fill="auto"/>
        <w:spacing w:line="360" w:lineRule="auto"/>
        <w:ind w:right="100" w:firstLine="0"/>
        <w:jc w:val="both"/>
        <w:rPr>
          <w:rFonts w:ascii="Times New Roman" w:hAnsi="Times New Roman" w:cs="Times New Roman"/>
          <w:sz w:val="24"/>
          <w:szCs w:val="24"/>
        </w:rPr>
      </w:pPr>
      <w:r w:rsidRPr="00375128">
        <w:rPr>
          <w:rFonts w:ascii="Times New Roman" w:hAnsi="Times New Roman" w:cs="Times New Roman"/>
          <w:sz w:val="24"/>
          <w:szCs w:val="24"/>
        </w:rPr>
        <w:t>VERSUS</w:t>
      </w:r>
    </w:p>
    <w:p w:rsidR="00D132FA" w:rsidRPr="00375128" w:rsidRDefault="00375128" w:rsidP="00375128">
      <w:pPr>
        <w:pStyle w:val="Bodytext20"/>
        <w:numPr>
          <w:ilvl w:val="0"/>
          <w:numId w:val="1"/>
        </w:numPr>
        <w:shd w:val="clear" w:color="auto" w:fill="auto"/>
        <w:tabs>
          <w:tab w:val="left" w:pos="782"/>
        </w:tabs>
        <w:spacing w:line="360" w:lineRule="auto"/>
        <w:ind w:left="720"/>
        <w:jc w:val="both"/>
        <w:rPr>
          <w:rFonts w:ascii="Times New Roman" w:hAnsi="Times New Roman" w:cs="Times New Roman"/>
          <w:sz w:val="24"/>
          <w:szCs w:val="24"/>
        </w:rPr>
      </w:pPr>
      <w:r w:rsidRPr="00375128">
        <w:rPr>
          <w:rFonts w:ascii="Times New Roman" w:hAnsi="Times New Roman" w:cs="Times New Roman"/>
          <w:sz w:val="24"/>
          <w:szCs w:val="24"/>
        </w:rPr>
        <w:t>ZUBEDA MOHAMMED</w:t>
      </w:r>
    </w:p>
    <w:p w:rsidR="00D132FA" w:rsidRPr="00375128" w:rsidRDefault="00375128" w:rsidP="00375128">
      <w:pPr>
        <w:pStyle w:val="Bodytext20"/>
        <w:numPr>
          <w:ilvl w:val="0"/>
          <w:numId w:val="1"/>
        </w:numPr>
        <w:shd w:val="clear" w:color="auto" w:fill="auto"/>
        <w:tabs>
          <w:tab w:val="left" w:pos="710"/>
          <w:tab w:val="left" w:pos="6226"/>
        </w:tabs>
        <w:spacing w:after="276" w:line="360" w:lineRule="auto"/>
        <w:ind w:left="720"/>
        <w:jc w:val="both"/>
        <w:rPr>
          <w:rFonts w:ascii="Times New Roman" w:hAnsi="Times New Roman" w:cs="Times New Roman"/>
          <w:sz w:val="24"/>
          <w:szCs w:val="24"/>
        </w:rPr>
      </w:pPr>
      <w:r w:rsidRPr="00375128">
        <w:rPr>
          <w:rFonts w:ascii="Times New Roman" w:hAnsi="Times New Roman" w:cs="Times New Roman"/>
          <w:sz w:val="24"/>
          <w:szCs w:val="24"/>
        </w:rPr>
        <w:t>SADRU MOHAMMED</w:t>
      </w:r>
      <w:r w:rsidRPr="00375128">
        <w:rPr>
          <w:rFonts w:ascii="Times New Roman" w:hAnsi="Times New Roman" w:cs="Times New Roman"/>
          <w:sz w:val="24"/>
          <w:szCs w:val="24"/>
        </w:rPr>
        <w:tab/>
        <w:t>::::::::: RESPONDENTS</w:t>
      </w:r>
    </w:p>
    <w:p w:rsidR="00D132FA" w:rsidRPr="00375128" w:rsidRDefault="00375128" w:rsidP="00375128">
      <w:pPr>
        <w:pStyle w:val="Bodytext30"/>
        <w:shd w:val="clear" w:color="auto" w:fill="auto"/>
        <w:spacing w:before="0" w:after="273" w:line="360" w:lineRule="auto"/>
        <w:ind w:left="20"/>
        <w:rPr>
          <w:rFonts w:ascii="Times New Roman" w:hAnsi="Times New Roman" w:cs="Times New Roman"/>
          <w:sz w:val="24"/>
          <w:szCs w:val="24"/>
        </w:rPr>
      </w:pPr>
      <w:r w:rsidRPr="00375128">
        <w:rPr>
          <w:rFonts w:ascii="Times New Roman" w:hAnsi="Times New Roman" w:cs="Times New Roman"/>
          <w:sz w:val="24"/>
          <w:szCs w:val="24"/>
        </w:rPr>
        <w:t>BEFORE: HON. MR. JUSTICE CHEBORION BARISHAKI, JA (SINGLE JUSTICE)</w:t>
      </w:r>
    </w:p>
    <w:p w:rsidR="00D132FA" w:rsidRPr="00375128" w:rsidRDefault="00375128" w:rsidP="00375128">
      <w:pPr>
        <w:pStyle w:val="Bodytext20"/>
        <w:shd w:val="clear" w:color="auto" w:fill="auto"/>
        <w:spacing w:line="360" w:lineRule="auto"/>
        <w:ind w:right="100" w:firstLine="0"/>
        <w:jc w:val="both"/>
        <w:rPr>
          <w:rFonts w:ascii="Times New Roman" w:hAnsi="Times New Roman" w:cs="Times New Roman"/>
          <w:sz w:val="24"/>
          <w:szCs w:val="24"/>
        </w:rPr>
      </w:pPr>
      <w:r w:rsidRPr="00375128">
        <w:rPr>
          <w:rFonts w:ascii="Times New Roman" w:hAnsi="Times New Roman" w:cs="Times New Roman"/>
          <w:sz w:val="24"/>
          <w:szCs w:val="24"/>
        </w:rPr>
        <w:t>RULING</w:t>
      </w:r>
    </w:p>
    <w:p w:rsidR="00D132FA" w:rsidRPr="00375128" w:rsidRDefault="00375128" w:rsidP="00375128">
      <w:pPr>
        <w:pStyle w:val="BodyText1"/>
        <w:shd w:val="clear" w:color="auto" w:fill="auto"/>
        <w:spacing w:before="0" w:after="296" w:line="360" w:lineRule="auto"/>
        <w:ind w:left="20" w:right="40" w:firstLine="0"/>
        <w:rPr>
          <w:rFonts w:ascii="Times New Roman" w:hAnsi="Times New Roman" w:cs="Times New Roman"/>
          <w:sz w:val="24"/>
          <w:szCs w:val="24"/>
        </w:rPr>
      </w:pPr>
      <w:r w:rsidRPr="00375128">
        <w:rPr>
          <w:rFonts w:ascii="Times New Roman" w:hAnsi="Times New Roman" w:cs="Times New Roman"/>
          <w:sz w:val="24"/>
          <w:szCs w:val="24"/>
        </w:rPr>
        <w:t xml:space="preserve">This is an application for an interim order of stay of execution pending the hearing </w:t>
      </w:r>
      <w:r w:rsidRPr="00375128">
        <w:rPr>
          <w:rFonts w:ascii="Times New Roman" w:hAnsi="Times New Roman" w:cs="Times New Roman"/>
          <w:sz w:val="24"/>
          <w:szCs w:val="24"/>
        </w:rPr>
        <w:t>and determination of the substantive application of stay of execution, arising from the judgment of the High Court of Uganda at Mbarara in civil suit no. 62 of 2013.</w:t>
      </w:r>
    </w:p>
    <w:p w:rsidR="00D132FA" w:rsidRPr="00375128" w:rsidRDefault="00375128" w:rsidP="00375128">
      <w:pPr>
        <w:pStyle w:val="BodyText1"/>
        <w:shd w:val="clear" w:color="auto" w:fill="auto"/>
        <w:spacing w:before="0" w:after="0" w:line="360" w:lineRule="auto"/>
        <w:ind w:left="20" w:right="40" w:firstLine="0"/>
        <w:rPr>
          <w:rFonts w:ascii="Times New Roman" w:hAnsi="Times New Roman" w:cs="Times New Roman"/>
          <w:sz w:val="24"/>
          <w:szCs w:val="24"/>
        </w:rPr>
      </w:pPr>
      <w:r w:rsidRPr="00375128">
        <w:rPr>
          <w:rFonts w:ascii="Times New Roman" w:hAnsi="Times New Roman" w:cs="Times New Roman"/>
          <w:sz w:val="24"/>
          <w:szCs w:val="24"/>
        </w:rPr>
        <w:t>The application is brought under Rules 2(2), 6(2</w:t>
      </w:r>
      <w:proofErr w:type="gramStart"/>
      <w:r w:rsidRPr="00375128">
        <w:rPr>
          <w:rFonts w:ascii="Times New Roman" w:hAnsi="Times New Roman" w:cs="Times New Roman"/>
          <w:sz w:val="24"/>
          <w:szCs w:val="24"/>
        </w:rPr>
        <w:t>)(</w:t>
      </w:r>
      <w:proofErr w:type="gramEnd"/>
      <w:r w:rsidRPr="00375128">
        <w:rPr>
          <w:rFonts w:ascii="Times New Roman" w:hAnsi="Times New Roman" w:cs="Times New Roman"/>
          <w:sz w:val="24"/>
          <w:szCs w:val="24"/>
        </w:rPr>
        <w:t xml:space="preserve">b), 43 and 44 of the Judicature (court </w:t>
      </w:r>
      <w:r w:rsidRPr="00375128">
        <w:rPr>
          <w:rFonts w:ascii="Times New Roman" w:hAnsi="Times New Roman" w:cs="Times New Roman"/>
          <w:sz w:val="24"/>
          <w:szCs w:val="24"/>
        </w:rPr>
        <w:t>of Appeal Rules] Directions SI 13-10. The grounds of the application are set out in the notice of motion as follows;</w:t>
      </w:r>
    </w:p>
    <w:p w:rsidR="00D132FA" w:rsidRPr="00375128" w:rsidRDefault="00375128" w:rsidP="00375128">
      <w:pPr>
        <w:pStyle w:val="BodyText1"/>
        <w:numPr>
          <w:ilvl w:val="0"/>
          <w:numId w:val="2"/>
        </w:numPr>
        <w:shd w:val="clear" w:color="auto" w:fill="auto"/>
        <w:tabs>
          <w:tab w:val="left" w:pos="686"/>
        </w:tabs>
        <w:spacing w:before="0" w:after="0" w:line="360" w:lineRule="auto"/>
        <w:ind w:left="720" w:right="40"/>
        <w:rPr>
          <w:rFonts w:ascii="Times New Roman" w:hAnsi="Times New Roman" w:cs="Times New Roman"/>
          <w:sz w:val="24"/>
          <w:szCs w:val="24"/>
        </w:rPr>
      </w:pPr>
      <w:r w:rsidRPr="00375128">
        <w:rPr>
          <w:rFonts w:ascii="Times New Roman" w:hAnsi="Times New Roman" w:cs="Times New Roman"/>
          <w:sz w:val="24"/>
          <w:szCs w:val="24"/>
        </w:rPr>
        <w:t xml:space="preserve">The applicants have lodged a notice of appeal against the decision of the High Court No.062 of 2013 delivered on 18/8/2015 by his lordship </w:t>
      </w:r>
      <w:r w:rsidRPr="00375128">
        <w:rPr>
          <w:rFonts w:ascii="Times New Roman" w:hAnsi="Times New Roman" w:cs="Times New Roman"/>
          <w:sz w:val="24"/>
          <w:szCs w:val="24"/>
        </w:rPr>
        <w:t>Justice David Matovu.</w:t>
      </w:r>
    </w:p>
    <w:p w:rsidR="00D132FA" w:rsidRPr="00375128" w:rsidRDefault="00375128" w:rsidP="00375128">
      <w:pPr>
        <w:pStyle w:val="BodyText1"/>
        <w:numPr>
          <w:ilvl w:val="0"/>
          <w:numId w:val="2"/>
        </w:numPr>
        <w:shd w:val="clear" w:color="auto" w:fill="auto"/>
        <w:tabs>
          <w:tab w:val="left" w:pos="701"/>
        </w:tabs>
        <w:spacing w:before="0" w:after="0" w:line="360" w:lineRule="auto"/>
        <w:ind w:left="720" w:right="40"/>
        <w:rPr>
          <w:rFonts w:ascii="Times New Roman" w:hAnsi="Times New Roman" w:cs="Times New Roman"/>
          <w:sz w:val="24"/>
          <w:szCs w:val="24"/>
        </w:rPr>
      </w:pPr>
      <w:r w:rsidRPr="00375128">
        <w:rPr>
          <w:rFonts w:ascii="Times New Roman" w:hAnsi="Times New Roman" w:cs="Times New Roman"/>
          <w:sz w:val="24"/>
          <w:szCs w:val="24"/>
        </w:rPr>
        <w:t>The applicants have applied for and requested for a certified copy of the proceedings to enable it lodge an appeal and served a copy thereof on counsel for the respondents.</w:t>
      </w:r>
    </w:p>
    <w:p w:rsidR="00D52299" w:rsidRPr="00375128" w:rsidRDefault="00375128" w:rsidP="00375128">
      <w:pPr>
        <w:pStyle w:val="BodyText1"/>
        <w:numPr>
          <w:ilvl w:val="0"/>
          <w:numId w:val="2"/>
        </w:numPr>
        <w:shd w:val="clear" w:color="auto" w:fill="auto"/>
        <w:tabs>
          <w:tab w:val="left" w:pos="810"/>
        </w:tabs>
        <w:spacing w:before="0" w:after="0" w:line="360" w:lineRule="auto"/>
        <w:ind w:left="820" w:right="40"/>
        <w:rPr>
          <w:rFonts w:ascii="Times New Roman" w:hAnsi="Times New Roman" w:cs="Times New Roman"/>
          <w:sz w:val="24"/>
          <w:szCs w:val="24"/>
        </w:rPr>
      </w:pPr>
      <w:r w:rsidRPr="00375128">
        <w:rPr>
          <w:rFonts w:ascii="Times New Roman" w:hAnsi="Times New Roman" w:cs="Times New Roman"/>
          <w:sz w:val="24"/>
          <w:szCs w:val="24"/>
        </w:rPr>
        <w:t>That the applicants have lodged the main application for stay</w:t>
      </w:r>
      <w:r w:rsidRPr="00375128">
        <w:rPr>
          <w:rFonts w:ascii="Times New Roman" w:hAnsi="Times New Roman" w:cs="Times New Roman"/>
          <w:sz w:val="24"/>
          <w:szCs w:val="24"/>
        </w:rPr>
        <w:t xml:space="preserve"> of execution which is pending hearing.</w:t>
      </w:r>
    </w:p>
    <w:p w:rsidR="00D132FA" w:rsidRPr="00375128" w:rsidRDefault="00375128" w:rsidP="00375128">
      <w:pPr>
        <w:pStyle w:val="BodyText1"/>
        <w:numPr>
          <w:ilvl w:val="0"/>
          <w:numId w:val="2"/>
        </w:numPr>
        <w:shd w:val="clear" w:color="auto" w:fill="auto"/>
        <w:tabs>
          <w:tab w:val="left" w:pos="810"/>
        </w:tabs>
        <w:spacing w:before="0" w:after="0" w:line="360" w:lineRule="auto"/>
        <w:ind w:left="820" w:right="40"/>
        <w:rPr>
          <w:rFonts w:ascii="Times New Roman" w:hAnsi="Times New Roman" w:cs="Times New Roman"/>
          <w:sz w:val="24"/>
          <w:szCs w:val="24"/>
        </w:rPr>
      </w:pPr>
      <w:r w:rsidRPr="00375128">
        <w:rPr>
          <w:rFonts w:ascii="Times New Roman" w:hAnsi="Times New Roman" w:cs="Times New Roman"/>
          <w:sz w:val="24"/>
          <w:szCs w:val="24"/>
        </w:rPr>
        <w:t xml:space="preserve">That the applicants have been served with the decree and there is threat of execution before the hearing of the main Application as the Respondents have lodged a warrant of attachment and sale of </w:t>
      </w:r>
      <w:r w:rsidRPr="00375128">
        <w:rPr>
          <w:rFonts w:ascii="Times New Roman" w:hAnsi="Times New Roman" w:cs="Times New Roman"/>
          <w:sz w:val="24"/>
          <w:szCs w:val="24"/>
        </w:rPr>
        <w:t>immovable property belonging to the Applicant and execution may take place any time if this application is not granted.</w:t>
      </w:r>
    </w:p>
    <w:p w:rsidR="00D132FA" w:rsidRPr="00375128" w:rsidRDefault="00375128" w:rsidP="00375128">
      <w:pPr>
        <w:pStyle w:val="BodyText1"/>
        <w:numPr>
          <w:ilvl w:val="0"/>
          <w:numId w:val="2"/>
        </w:numPr>
        <w:shd w:val="clear" w:color="auto" w:fill="auto"/>
        <w:tabs>
          <w:tab w:val="left" w:pos="796"/>
        </w:tabs>
        <w:spacing w:before="0" w:after="0" w:line="360" w:lineRule="auto"/>
        <w:ind w:left="820" w:right="40"/>
        <w:rPr>
          <w:rFonts w:ascii="Times New Roman" w:hAnsi="Times New Roman" w:cs="Times New Roman"/>
          <w:sz w:val="24"/>
          <w:szCs w:val="24"/>
        </w:rPr>
      </w:pPr>
      <w:r w:rsidRPr="00375128">
        <w:rPr>
          <w:rFonts w:ascii="Times New Roman" w:hAnsi="Times New Roman" w:cs="Times New Roman"/>
          <w:sz w:val="24"/>
          <w:szCs w:val="24"/>
        </w:rPr>
        <w:t>There are special circumstances warranting the grant of an interim stay of execution.</w:t>
      </w:r>
    </w:p>
    <w:p w:rsidR="00D132FA" w:rsidRPr="00375128" w:rsidRDefault="00375128" w:rsidP="00375128">
      <w:pPr>
        <w:pStyle w:val="BodyText1"/>
        <w:numPr>
          <w:ilvl w:val="0"/>
          <w:numId w:val="2"/>
        </w:numPr>
        <w:shd w:val="clear" w:color="auto" w:fill="auto"/>
        <w:tabs>
          <w:tab w:val="left" w:pos="806"/>
        </w:tabs>
        <w:spacing w:before="0" w:after="0" w:line="360" w:lineRule="auto"/>
        <w:ind w:left="820" w:right="40"/>
        <w:rPr>
          <w:rFonts w:ascii="Times New Roman" w:hAnsi="Times New Roman" w:cs="Times New Roman"/>
          <w:sz w:val="24"/>
          <w:szCs w:val="24"/>
        </w:rPr>
      </w:pPr>
      <w:r w:rsidRPr="00375128">
        <w:rPr>
          <w:rFonts w:ascii="Times New Roman" w:hAnsi="Times New Roman" w:cs="Times New Roman"/>
          <w:sz w:val="24"/>
          <w:szCs w:val="24"/>
        </w:rPr>
        <w:t>There is a possibility of success on appeal in tha</w:t>
      </w:r>
      <w:r w:rsidRPr="00375128">
        <w:rPr>
          <w:rFonts w:ascii="Times New Roman" w:hAnsi="Times New Roman" w:cs="Times New Roman"/>
          <w:sz w:val="24"/>
          <w:szCs w:val="24"/>
        </w:rPr>
        <w:t>t the learned trial judge never considered at all the preliminary objection raised by the counsel to the effect that money was paid to the company and not the applicants and the applicants were wrongly sued.</w:t>
      </w:r>
    </w:p>
    <w:p w:rsidR="00D132FA" w:rsidRPr="00375128" w:rsidRDefault="00375128" w:rsidP="00375128">
      <w:pPr>
        <w:pStyle w:val="BodyText1"/>
        <w:numPr>
          <w:ilvl w:val="0"/>
          <w:numId w:val="2"/>
        </w:numPr>
        <w:shd w:val="clear" w:color="auto" w:fill="auto"/>
        <w:tabs>
          <w:tab w:val="left" w:pos="806"/>
        </w:tabs>
        <w:spacing w:before="0" w:after="0" w:line="360" w:lineRule="auto"/>
        <w:ind w:left="820" w:right="40"/>
        <w:rPr>
          <w:rFonts w:ascii="Times New Roman" w:hAnsi="Times New Roman" w:cs="Times New Roman"/>
          <w:sz w:val="24"/>
          <w:szCs w:val="24"/>
        </w:rPr>
      </w:pPr>
      <w:r w:rsidRPr="00375128">
        <w:rPr>
          <w:rFonts w:ascii="Times New Roman" w:hAnsi="Times New Roman" w:cs="Times New Roman"/>
          <w:sz w:val="24"/>
          <w:szCs w:val="24"/>
        </w:rPr>
        <w:t>That the estate of late Kaka and Laila Walia who</w:t>
      </w:r>
      <w:r w:rsidRPr="00375128">
        <w:rPr>
          <w:rFonts w:ascii="Times New Roman" w:hAnsi="Times New Roman" w:cs="Times New Roman"/>
          <w:sz w:val="24"/>
          <w:szCs w:val="24"/>
        </w:rPr>
        <w:t xml:space="preserve"> were shareholders in the company were not personally liable for debts of the company.</w:t>
      </w:r>
    </w:p>
    <w:p w:rsidR="00D132FA" w:rsidRPr="00375128" w:rsidRDefault="00375128" w:rsidP="00375128">
      <w:pPr>
        <w:pStyle w:val="BodyText1"/>
        <w:numPr>
          <w:ilvl w:val="0"/>
          <w:numId w:val="2"/>
        </w:numPr>
        <w:shd w:val="clear" w:color="auto" w:fill="auto"/>
        <w:tabs>
          <w:tab w:val="left" w:pos="806"/>
        </w:tabs>
        <w:spacing w:before="0" w:after="0" w:line="360" w:lineRule="auto"/>
        <w:ind w:left="820" w:right="40"/>
        <w:rPr>
          <w:rFonts w:ascii="Times New Roman" w:hAnsi="Times New Roman" w:cs="Times New Roman"/>
          <w:sz w:val="24"/>
          <w:szCs w:val="24"/>
        </w:rPr>
      </w:pPr>
      <w:r w:rsidRPr="00375128">
        <w:rPr>
          <w:rFonts w:ascii="Times New Roman" w:hAnsi="Times New Roman" w:cs="Times New Roman"/>
          <w:sz w:val="24"/>
          <w:szCs w:val="24"/>
        </w:rPr>
        <w:t xml:space="preserve">That the learned Judge erred in law when he based his argument on the so called pre-incorporation contract, which was not </w:t>
      </w:r>
      <w:proofErr w:type="gramStart"/>
      <w:r w:rsidRPr="00375128">
        <w:rPr>
          <w:rFonts w:ascii="Times New Roman" w:hAnsi="Times New Roman" w:cs="Times New Roman"/>
          <w:sz w:val="24"/>
          <w:szCs w:val="24"/>
        </w:rPr>
        <w:t>raised</w:t>
      </w:r>
      <w:proofErr w:type="gramEnd"/>
      <w:r w:rsidRPr="00375128">
        <w:rPr>
          <w:rFonts w:ascii="Times New Roman" w:hAnsi="Times New Roman" w:cs="Times New Roman"/>
          <w:sz w:val="24"/>
          <w:szCs w:val="24"/>
        </w:rPr>
        <w:t xml:space="preserve"> by parties in their pleadings nor argued</w:t>
      </w:r>
      <w:r w:rsidRPr="00375128">
        <w:rPr>
          <w:rFonts w:ascii="Times New Roman" w:hAnsi="Times New Roman" w:cs="Times New Roman"/>
          <w:sz w:val="24"/>
          <w:szCs w:val="24"/>
        </w:rPr>
        <w:t xml:space="preserve"> at trial.</w:t>
      </w:r>
    </w:p>
    <w:p w:rsidR="00D132FA" w:rsidRPr="00375128" w:rsidRDefault="00375128" w:rsidP="00375128">
      <w:pPr>
        <w:pStyle w:val="BodyText1"/>
        <w:numPr>
          <w:ilvl w:val="0"/>
          <w:numId w:val="2"/>
        </w:numPr>
        <w:shd w:val="clear" w:color="auto" w:fill="auto"/>
        <w:tabs>
          <w:tab w:val="left" w:pos="806"/>
        </w:tabs>
        <w:spacing w:before="0" w:after="0" w:line="360" w:lineRule="auto"/>
        <w:ind w:left="820" w:right="40"/>
        <w:rPr>
          <w:rFonts w:ascii="Times New Roman" w:hAnsi="Times New Roman" w:cs="Times New Roman"/>
          <w:sz w:val="24"/>
          <w:szCs w:val="24"/>
        </w:rPr>
      </w:pPr>
      <w:r w:rsidRPr="00375128">
        <w:rPr>
          <w:rFonts w:ascii="Times New Roman" w:hAnsi="Times New Roman" w:cs="Times New Roman"/>
          <w:sz w:val="24"/>
          <w:szCs w:val="24"/>
        </w:rPr>
        <w:t>That the applicant's intended appeal will be rendered nugatory and the applicant shall suffer substantial loss if the interim stay is not granted which loss cannot be compensated for in damages.</w:t>
      </w:r>
    </w:p>
    <w:p w:rsidR="00D132FA" w:rsidRPr="00375128" w:rsidRDefault="00375128" w:rsidP="00375128">
      <w:pPr>
        <w:pStyle w:val="BodyText1"/>
        <w:numPr>
          <w:ilvl w:val="0"/>
          <w:numId w:val="2"/>
        </w:numPr>
        <w:shd w:val="clear" w:color="auto" w:fill="auto"/>
        <w:tabs>
          <w:tab w:val="left" w:pos="1526"/>
        </w:tabs>
        <w:spacing w:before="0" w:after="0" w:line="360" w:lineRule="auto"/>
        <w:ind w:left="820"/>
        <w:rPr>
          <w:rFonts w:ascii="Times New Roman" w:hAnsi="Times New Roman" w:cs="Times New Roman"/>
          <w:sz w:val="24"/>
          <w:szCs w:val="24"/>
        </w:rPr>
      </w:pPr>
      <w:r w:rsidRPr="00375128">
        <w:rPr>
          <w:rFonts w:ascii="Times New Roman" w:hAnsi="Times New Roman" w:cs="Times New Roman"/>
          <w:sz w:val="24"/>
          <w:szCs w:val="24"/>
        </w:rPr>
        <w:t>That the respondents will not be prejudiced by the</w:t>
      </w:r>
      <w:r w:rsidRPr="00375128">
        <w:rPr>
          <w:rFonts w:ascii="Times New Roman" w:hAnsi="Times New Roman" w:cs="Times New Roman"/>
          <w:sz w:val="24"/>
          <w:szCs w:val="24"/>
        </w:rPr>
        <w:t xml:space="preserve"> interim stay.</w:t>
      </w:r>
    </w:p>
    <w:p w:rsidR="00D132FA" w:rsidRPr="00375128" w:rsidRDefault="00375128" w:rsidP="00375128">
      <w:pPr>
        <w:pStyle w:val="BodyText1"/>
        <w:numPr>
          <w:ilvl w:val="0"/>
          <w:numId w:val="2"/>
        </w:numPr>
        <w:shd w:val="clear" w:color="auto" w:fill="auto"/>
        <w:tabs>
          <w:tab w:val="left" w:pos="1530"/>
        </w:tabs>
        <w:spacing w:before="0" w:after="360" w:line="360" w:lineRule="auto"/>
        <w:ind w:left="820" w:right="40"/>
        <w:rPr>
          <w:rFonts w:ascii="Times New Roman" w:hAnsi="Times New Roman" w:cs="Times New Roman"/>
          <w:sz w:val="24"/>
          <w:szCs w:val="24"/>
        </w:rPr>
      </w:pPr>
      <w:r w:rsidRPr="00375128">
        <w:rPr>
          <w:rFonts w:ascii="Times New Roman" w:hAnsi="Times New Roman" w:cs="Times New Roman"/>
          <w:sz w:val="24"/>
          <w:szCs w:val="24"/>
        </w:rPr>
        <w:lastRenderedPageBreak/>
        <w:t>That it is fair, equitable and in the interest of justice that the orders sought are granted as it has been made without delay.</w:t>
      </w:r>
    </w:p>
    <w:p w:rsidR="00D132FA" w:rsidRPr="00375128" w:rsidRDefault="00375128" w:rsidP="00375128">
      <w:pPr>
        <w:pStyle w:val="BodyText1"/>
        <w:shd w:val="clear" w:color="auto" w:fill="auto"/>
        <w:spacing w:before="0" w:after="360" w:line="360" w:lineRule="auto"/>
        <w:ind w:left="20" w:right="40" w:firstLine="0"/>
        <w:rPr>
          <w:rFonts w:ascii="Times New Roman" w:hAnsi="Times New Roman" w:cs="Times New Roman"/>
          <w:sz w:val="24"/>
          <w:szCs w:val="24"/>
        </w:rPr>
      </w:pPr>
      <w:r w:rsidRPr="00375128">
        <w:rPr>
          <w:rFonts w:ascii="Times New Roman" w:hAnsi="Times New Roman" w:cs="Times New Roman"/>
          <w:sz w:val="24"/>
          <w:szCs w:val="24"/>
        </w:rPr>
        <w:t xml:space="preserve">The above grounds are supported by the affidavit of one Jonny </w:t>
      </w:r>
      <w:proofErr w:type="spellStart"/>
      <w:r w:rsidRPr="00375128">
        <w:rPr>
          <w:rFonts w:ascii="Times New Roman" w:hAnsi="Times New Roman" w:cs="Times New Roman"/>
          <w:sz w:val="24"/>
          <w:szCs w:val="24"/>
        </w:rPr>
        <w:t>Wallia</w:t>
      </w:r>
      <w:proofErr w:type="spellEnd"/>
      <w:r w:rsidRPr="00375128">
        <w:rPr>
          <w:rFonts w:ascii="Times New Roman" w:hAnsi="Times New Roman" w:cs="Times New Roman"/>
          <w:sz w:val="24"/>
          <w:szCs w:val="24"/>
        </w:rPr>
        <w:t xml:space="preserve"> who is stated to be one of the </w:t>
      </w:r>
      <w:r w:rsidRPr="00375128">
        <w:rPr>
          <w:rFonts w:ascii="Times New Roman" w:hAnsi="Times New Roman" w:cs="Times New Roman"/>
          <w:sz w:val="24"/>
          <w:szCs w:val="24"/>
        </w:rPr>
        <w:t xml:space="preserve">administrators of the estate of the late kaka </w:t>
      </w:r>
      <w:proofErr w:type="spellStart"/>
      <w:r w:rsidRPr="00375128">
        <w:rPr>
          <w:rFonts w:ascii="Times New Roman" w:hAnsi="Times New Roman" w:cs="Times New Roman"/>
          <w:sz w:val="24"/>
          <w:szCs w:val="24"/>
        </w:rPr>
        <w:t>Wallia</w:t>
      </w:r>
      <w:proofErr w:type="spellEnd"/>
      <w:r w:rsidRPr="00375128">
        <w:rPr>
          <w:rFonts w:ascii="Times New Roman" w:hAnsi="Times New Roman" w:cs="Times New Roman"/>
          <w:sz w:val="24"/>
          <w:szCs w:val="24"/>
        </w:rPr>
        <w:t xml:space="preserve"> the defendant in High Court civil suit no. 62 of 2013, and the affidavit expounds on the grounds set out in the Notice of Motion.</w:t>
      </w:r>
    </w:p>
    <w:p w:rsidR="00D132FA" w:rsidRPr="00375128" w:rsidRDefault="00375128" w:rsidP="00375128">
      <w:pPr>
        <w:pStyle w:val="BodyText1"/>
        <w:shd w:val="clear" w:color="auto" w:fill="auto"/>
        <w:spacing w:before="0" w:after="0" w:line="360" w:lineRule="auto"/>
        <w:ind w:left="20" w:right="40" w:firstLine="0"/>
        <w:rPr>
          <w:rFonts w:ascii="Times New Roman" w:hAnsi="Times New Roman" w:cs="Times New Roman"/>
          <w:sz w:val="24"/>
          <w:szCs w:val="24"/>
        </w:rPr>
      </w:pPr>
      <w:r w:rsidRPr="00375128">
        <w:rPr>
          <w:rFonts w:ascii="Times New Roman" w:hAnsi="Times New Roman" w:cs="Times New Roman"/>
          <w:sz w:val="24"/>
          <w:szCs w:val="24"/>
        </w:rPr>
        <w:t xml:space="preserve">A supplementary affidavit was also sworn by </w:t>
      </w:r>
      <w:proofErr w:type="spellStart"/>
      <w:r w:rsidRPr="00375128">
        <w:rPr>
          <w:rFonts w:ascii="Times New Roman" w:hAnsi="Times New Roman" w:cs="Times New Roman"/>
          <w:sz w:val="24"/>
          <w:szCs w:val="24"/>
        </w:rPr>
        <w:t>Nyamwija</w:t>
      </w:r>
      <w:proofErr w:type="spellEnd"/>
      <w:r w:rsidRPr="00375128">
        <w:rPr>
          <w:rFonts w:ascii="Times New Roman" w:hAnsi="Times New Roman" w:cs="Times New Roman"/>
          <w:sz w:val="24"/>
          <w:szCs w:val="24"/>
        </w:rPr>
        <w:t xml:space="preserve"> Mary, an advocate wi</w:t>
      </w:r>
      <w:r w:rsidRPr="00375128">
        <w:rPr>
          <w:rFonts w:ascii="Times New Roman" w:hAnsi="Times New Roman" w:cs="Times New Roman"/>
          <w:sz w:val="24"/>
          <w:szCs w:val="24"/>
        </w:rPr>
        <w:t xml:space="preserve">th </w:t>
      </w:r>
      <w:proofErr w:type="spellStart"/>
      <w:r w:rsidRPr="00375128">
        <w:rPr>
          <w:rFonts w:ascii="Times New Roman" w:hAnsi="Times New Roman" w:cs="Times New Roman"/>
          <w:sz w:val="24"/>
          <w:szCs w:val="24"/>
        </w:rPr>
        <w:t>Butagira</w:t>
      </w:r>
      <w:proofErr w:type="spellEnd"/>
      <w:r w:rsidRPr="00375128">
        <w:rPr>
          <w:rFonts w:ascii="Times New Roman" w:hAnsi="Times New Roman" w:cs="Times New Roman"/>
          <w:sz w:val="24"/>
          <w:szCs w:val="24"/>
        </w:rPr>
        <w:t xml:space="preserve"> and Co. Advocates and filed in this court on 1</w:t>
      </w:r>
      <w:r w:rsidRPr="00375128">
        <w:rPr>
          <w:rFonts w:ascii="Times New Roman" w:hAnsi="Times New Roman" w:cs="Times New Roman"/>
          <w:sz w:val="24"/>
          <w:szCs w:val="24"/>
          <w:vertAlign w:val="superscript"/>
        </w:rPr>
        <w:t>st</w:t>
      </w:r>
      <w:r w:rsidRPr="00375128">
        <w:rPr>
          <w:rFonts w:ascii="Times New Roman" w:hAnsi="Times New Roman" w:cs="Times New Roman"/>
          <w:sz w:val="24"/>
          <w:szCs w:val="24"/>
        </w:rPr>
        <w:t xml:space="preserve"> December 2015. The supplementary affidavit gives reasons why Civil Applications No. 77 of 2015 and 78 of 2015 for stay and interim stay of execution of orders in Civil Suit no. 62 of 2013 respect</w:t>
      </w:r>
      <w:r w:rsidRPr="00375128">
        <w:rPr>
          <w:rFonts w:ascii="Times New Roman" w:hAnsi="Times New Roman" w:cs="Times New Roman"/>
          <w:sz w:val="24"/>
          <w:szCs w:val="24"/>
        </w:rPr>
        <w:t>ively have not been heard.</w:t>
      </w:r>
    </w:p>
    <w:p w:rsidR="00D132FA" w:rsidRPr="00375128" w:rsidRDefault="00D132FA" w:rsidP="00375128">
      <w:pPr>
        <w:spacing w:line="360" w:lineRule="auto"/>
        <w:jc w:val="both"/>
        <w:rPr>
          <w:rFonts w:ascii="Times New Roman" w:hAnsi="Times New Roman" w:cs="Times New Roman"/>
        </w:rPr>
        <w:sectPr w:rsidR="00D132FA" w:rsidRPr="00375128">
          <w:pgSz w:w="12240" w:h="15840"/>
          <w:pgMar w:top="0" w:right="0" w:bottom="0" w:left="0" w:header="0" w:footer="3" w:gutter="0"/>
          <w:cols w:space="720"/>
          <w:noEndnote/>
          <w:docGrid w:linePitch="360"/>
        </w:sectPr>
      </w:pPr>
    </w:p>
    <w:p w:rsidR="00D132FA" w:rsidRPr="00375128" w:rsidRDefault="00375128" w:rsidP="00375128">
      <w:pPr>
        <w:pStyle w:val="BodyText1"/>
        <w:shd w:val="clear" w:color="auto" w:fill="auto"/>
        <w:spacing w:before="0" w:after="540" w:line="360" w:lineRule="auto"/>
        <w:ind w:left="40" w:right="40" w:firstLine="0"/>
        <w:rPr>
          <w:rFonts w:ascii="Times New Roman" w:hAnsi="Times New Roman" w:cs="Times New Roman"/>
          <w:sz w:val="24"/>
          <w:szCs w:val="24"/>
        </w:rPr>
      </w:pPr>
      <w:r w:rsidRPr="00375128">
        <w:rPr>
          <w:rFonts w:ascii="Times New Roman" w:hAnsi="Times New Roman" w:cs="Times New Roman"/>
          <w:sz w:val="24"/>
          <w:szCs w:val="24"/>
        </w:rPr>
        <w:lastRenderedPageBreak/>
        <w:t xml:space="preserve">In paragraph 3, Ms. </w:t>
      </w:r>
      <w:proofErr w:type="spellStart"/>
      <w:r w:rsidRPr="00375128">
        <w:rPr>
          <w:rFonts w:ascii="Times New Roman" w:hAnsi="Times New Roman" w:cs="Times New Roman"/>
          <w:sz w:val="24"/>
          <w:szCs w:val="24"/>
        </w:rPr>
        <w:t>Nyamwija</w:t>
      </w:r>
      <w:proofErr w:type="spellEnd"/>
      <w:r w:rsidRPr="00375128">
        <w:rPr>
          <w:rFonts w:ascii="Times New Roman" w:hAnsi="Times New Roman" w:cs="Times New Roman"/>
          <w:sz w:val="24"/>
          <w:szCs w:val="24"/>
        </w:rPr>
        <w:t xml:space="preserve"> </w:t>
      </w:r>
      <w:proofErr w:type="spellStart"/>
      <w:r w:rsidRPr="00375128">
        <w:rPr>
          <w:rFonts w:ascii="Times New Roman" w:hAnsi="Times New Roman" w:cs="Times New Roman"/>
          <w:sz w:val="24"/>
          <w:szCs w:val="24"/>
        </w:rPr>
        <w:t>deponed</w:t>
      </w:r>
      <w:proofErr w:type="spellEnd"/>
      <w:r w:rsidRPr="00375128">
        <w:rPr>
          <w:rFonts w:ascii="Times New Roman" w:hAnsi="Times New Roman" w:cs="Times New Roman"/>
          <w:sz w:val="24"/>
          <w:szCs w:val="24"/>
        </w:rPr>
        <w:t xml:space="preserve"> that the Assistant Registrar lost his father and he has not been able to handle the applications. As a result, there is likely to be a delay in hearing and determining the </w:t>
      </w:r>
      <w:r w:rsidRPr="00375128">
        <w:rPr>
          <w:rFonts w:ascii="Times New Roman" w:hAnsi="Times New Roman" w:cs="Times New Roman"/>
          <w:sz w:val="24"/>
          <w:szCs w:val="24"/>
        </w:rPr>
        <w:t xml:space="preserve">applications in the High Court. Further, that execution of the decree in civil suit no. 2 of 2013 is at an advanced stage as a warrant of attachment and sale has been lodged with Court. A copy of the warrant was attached as </w:t>
      </w:r>
      <w:proofErr w:type="spellStart"/>
      <w:r w:rsidRPr="00375128">
        <w:rPr>
          <w:rFonts w:ascii="Times New Roman" w:hAnsi="Times New Roman" w:cs="Times New Roman"/>
          <w:sz w:val="24"/>
          <w:szCs w:val="24"/>
        </w:rPr>
        <w:t>annexture</w:t>
      </w:r>
      <w:proofErr w:type="spellEnd"/>
      <w:r w:rsidRPr="00375128">
        <w:rPr>
          <w:rFonts w:ascii="Times New Roman" w:hAnsi="Times New Roman" w:cs="Times New Roman"/>
          <w:sz w:val="24"/>
          <w:szCs w:val="24"/>
        </w:rPr>
        <w:t xml:space="preserve"> "B". In addition to th</w:t>
      </w:r>
      <w:r w:rsidRPr="00375128">
        <w:rPr>
          <w:rFonts w:ascii="Times New Roman" w:hAnsi="Times New Roman" w:cs="Times New Roman"/>
          <w:sz w:val="24"/>
          <w:szCs w:val="24"/>
        </w:rPr>
        <w:t>e above, taxation of costs had been concluded and that if this Application is not heard and determined by this court, execution of the decree will take place and the applicants' substantive application and the appeal will be rendered nugatory.</w:t>
      </w:r>
    </w:p>
    <w:p w:rsidR="00D132FA" w:rsidRPr="00375128" w:rsidRDefault="00375128" w:rsidP="00375128">
      <w:pPr>
        <w:pStyle w:val="BodyText1"/>
        <w:shd w:val="clear" w:color="auto" w:fill="auto"/>
        <w:spacing w:before="0" w:after="360" w:line="360" w:lineRule="auto"/>
        <w:ind w:left="40" w:right="40" w:firstLine="0"/>
        <w:rPr>
          <w:rFonts w:ascii="Times New Roman" w:hAnsi="Times New Roman" w:cs="Times New Roman"/>
          <w:sz w:val="24"/>
          <w:szCs w:val="24"/>
        </w:rPr>
      </w:pPr>
      <w:r w:rsidRPr="00375128">
        <w:rPr>
          <w:rFonts w:ascii="Times New Roman" w:hAnsi="Times New Roman" w:cs="Times New Roman"/>
          <w:sz w:val="24"/>
          <w:szCs w:val="24"/>
        </w:rPr>
        <w:t xml:space="preserve">At the hearing of this application, Mr. </w:t>
      </w:r>
      <w:proofErr w:type="spellStart"/>
      <w:r w:rsidRPr="00375128">
        <w:rPr>
          <w:rFonts w:ascii="Times New Roman" w:hAnsi="Times New Roman" w:cs="Times New Roman"/>
          <w:sz w:val="24"/>
          <w:szCs w:val="24"/>
        </w:rPr>
        <w:t>Butagira</w:t>
      </w:r>
      <w:proofErr w:type="spellEnd"/>
      <w:r w:rsidRPr="00375128">
        <w:rPr>
          <w:rFonts w:ascii="Times New Roman" w:hAnsi="Times New Roman" w:cs="Times New Roman"/>
          <w:sz w:val="24"/>
          <w:szCs w:val="24"/>
        </w:rPr>
        <w:t xml:space="preserve"> appeared for the Applicants. Neither the Respondents nor their counsel were present because they had not been served. Mr. </w:t>
      </w:r>
      <w:proofErr w:type="spellStart"/>
      <w:r w:rsidRPr="00375128">
        <w:rPr>
          <w:rFonts w:ascii="Times New Roman" w:hAnsi="Times New Roman" w:cs="Times New Roman"/>
          <w:sz w:val="24"/>
          <w:szCs w:val="24"/>
        </w:rPr>
        <w:t>Butagira</w:t>
      </w:r>
      <w:proofErr w:type="spellEnd"/>
      <w:r w:rsidRPr="00375128">
        <w:rPr>
          <w:rFonts w:ascii="Times New Roman" w:hAnsi="Times New Roman" w:cs="Times New Roman"/>
          <w:sz w:val="24"/>
          <w:szCs w:val="24"/>
        </w:rPr>
        <w:t xml:space="preserve"> applied to court for the application to be heard </w:t>
      </w:r>
      <w:proofErr w:type="spellStart"/>
      <w:r w:rsidRPr="00375128">
        <w:rPr>
          <w:rFonts w:ascii="Times New Roman" w:hAnsi="Times New Roman" w:cs="Times New Roman"/>
          <w:sz w:val="24"/>
          <w:szCs w:val="24"/>
        </w:rPr>
        <w:t>exparte</w:t>
      </w:r>
      <w:proofErr w:type="spellEnd"/>
      <w:r w:rsidRPr="00375128">
        <w:rPr>
          <w:rFonts w:ascii="Times New Roman" w:hAnsi="Times New Roman" w:cs="Times New Roman"/>
          <w:sz w:val="24"/>
          <w:szCs w:val="24"/>
        </w:rPr>
        <w:t>. He referred to the</w:t>
      </w:r>
      <w:r w:rsidRPr="00375128">
        <w:rPr>
          <w:rFonts w:ascii="Times New Roman" w:hAnsi="Times New Roman" w:cs="Times New Roman"/>
          <w:sz w:val="24"/>
          <w:szCs w:val="24"/>
        </w:rPr>
        <w:t xml:space="preserve"> </w:t>
      </w:r>
      <w:proofErr w:type="gramStart"/>
      <w:r w:rsidRPr="00375128">
        <w:rPr>
          <w:rFonts w:ascii="Times New Roman" w:hAnsi="Times New Roman" w:cs="Times New Roman"/>
          <w:sz w:val="24"/>
          <w:szCs w:val="24"/>
        </w:rPr>
        <w:t>supreme court</w:t>
      </w:r>
      <w:proofErr w:type="gramEnd"/>
      <w:r w:rsidRPr="00375128">
        <w:rPr>
          <w:rFonts w:ascii="Times New Roman" w:hAnsi="Times New Roman" w:cs="Times New Roman"/>
          <w:sz w:val="24"/>
          <w:szCs w:val="24"/>
        </w:rPr>
        <w:t xml:space="preserve"> decision in. </w:t>
      </w:r>
      <w:r w:rsidRPr="00375128">
        <w:rPr>
          <w:rStyle w:val="BodytextBold"/>
          <w:rFonts w:ascii="Times New Roman" w:hAnsi="Times New Roman" w:cs="Times New Roman"/>
          <w:sz w:val="24"/>
          <w:szCs w:val="24"/>
        </w:rPr>
        <w:t xml:space="preserve">Lawrence </w:t>
      </w:r>
      <w:proofErr w:type="spellStart"/>
      <w:r w:rsidRPr="00375128">
        <w:rPr>
          <w:rStyle w:val="BodytextBold"/>
          <w:rFonts w:ascii="Times New Roman" w:hAnsi="Times New Roman" w:cs="Times New Roman"/>
          <w:sz w:val="24"/>
          <w:szCs w:val="24"/>
        </w:rPr>
        <w:t>Musiitwa</w:t>
      </w:r>
      <w:proofErr w:type="spellEnd"/>
      <w:r w:rsidRPr="00375128">
        <w:rPr>
          <w:rStyle w:val="BodytextBold"/>
          <w:rFonts w:ascii="Times New Roman" w:hAnsi="Times New Roman" w:cs="Times New Roman"/>
          <w:sz w:val="24"/>
          <w:szCs w:val="24"/>
        </w:rPr>
        <w:t xml:space="preserve"> </w:t>
      </w:r>
      <w:proofErr w:type="spellStart"/>
      <w:r w:rsidRPr="00375128">
        <w:rPr>
          <w:rStyle w:val="BodytextBold"/>
          <w:rFonts w:ascii="Times New Roman" w:hAnsi="Times New Roman" w:cs="Times New Roman"/>
          <w:sz w:val="24"/>
          <w:szCs w:val="24"/>
        </w:rPr>
        <w:t>kyazze</w:t>
      </w:r>
      <w:proofErr w:type="spellEnd"/>
      <w:r w:rsidRPr="00375128">
        <w:rPr>
          <w:rStyle w:val="BodytextBold"/>
          <w:rFonts w:ascii="Times New Roman" w:hAnsi="Times New Roman" w:cs="Times New Roman"/>
          <w:sz w:val="24"/>
          <w:szCs w:val="24"/>
        </w:rPr>
        <w:t xml:space="preserve"> vs. Eunice </w:t>
      </w:r>
      <w:proofErr w:type="spellStart"/>
      <w:r w:rsidRPr="00375128">
        <w:rPr>
          <w:rStyle w:val="BodytextBold"/>
          <w:rFonts w:ascii="Times New Roman" w:hAnsi="Times New Roman" w:cs="Times New Roman"/>
          <w:sz w:val="24"/>
          <w:szCs w:val="24"/>
        </w:rPr>
        <w:t>Businje</w:t>
      </w:r>
      <w:proofErr w:type="spellEnd"/>
      <w:r w:rsidRPr="00375128">
        <w:rPr>
          <w:rStyle w:val="BodytextBold"/>
          <w:rFonts w:ascii="Times New Roman" w:hAnsi="Times New Roman" w:cs="Times New Roman"/>
          <w:sz w:val="24"/>
          <w:szCs w:val="24"/>
        </w:rPr>
        <w:t xml:space="preserve"> </w:t>
      </w:r>
      <w:proofErr w:type="gramStart"/>
      <w:r w:rsidRPr="00375128">
        <w:rPr>
          <w:rStyle w:val="BodytextBold"/>
          <w:rFonts w:ascii="Times New Roman" w:hAnsi="Times New Roman" w:cs="Times New Roman"/>
          <w:sz w:val="24"/>
          <w:szCs w:val="24"/>
        </w:rPr>
        <w:t>[ supreme</w:t>
      </w:r>
      <w:proofErr w:type="gramEnd"/>
      <w:r w:rsidRPr="00375128">
        <w:rPr>
          <w:rStyle w:val="BodytextBold"/>
          <w:rFonts w:ascii="Times New Roman" w:hAnsi="Times New Roman" w:cs="Times New Roman"/>
          <w:sz w:val="24"/>
          <w:szCs w:val="24"/>
        </w:rPr>
        <w:t xml:space="preserve"> court civil application no. 18 of1990]</w:t>
      </w:r>
      <w:r w:rsidRPr="00375128">
        <w:rPr>
          <w:rStyle w:val="BodytextBold0"/>
          <w:rFonts w:ascii="Times New Roman" w:hAnsi="Times New Roman" w:cs="Times New Roman"/>
          <w:sz w:val="24"/>
          <w:szCs w:val="24"/>
        </w:rPr>
        <w:t xml:space="preserve"> </w:t>
      </w:r>
      <w:r w:rsidRPr="00375128">
        <w:rPr>
          <w:rFonts w:ascii="Times New Roman" w:hAnsi="Times New Roman" w:cs="Times New Roman"/>
          <w:sz w:val="24"/>
          <w:szCs w:val="24"/>
        </w:rPr>
        <w:t xml:space="preserve">which was cited with approval by this Court in </w:t>
      </w:r>
      <w:proofErr w:type="spellStart"/>
      <w:r w:rsidRPr="00375128">
        <w:rPr>
          <w:rStyle w:val="BodytextBold"/>
          <w:rFonts w:ascii="Times New Roman" w:hAnsi="Times New Roman" w:cs="Times New Roman"/>
          <w:sz w:val="24"/>
          <w:szCs w:val="24"/>
        </w:rPr>
        <w:t>Miscellaneaous</w:t>
      </w:r>
      <w:proofErr w:type="spellEnd"/>
      <w:r w:rsidRPr="00375128">
        <w:rPr>
          <w:rStyle w:val="BodytextBold"/>
          <w:rFonts w:ascii="Times New Roman" w:hAnsi="Times New Roman" w:cs="Times New Roman"/>
          <w:sz w:val="24"/>
          <w:szCs w:val="24"/>
        </w:rPr>
        <w:t xml:space="preserve"> Application No. 105 of 2014 Haji AH </w:t>
      </w:r>
      <w:proofErr w:type="spellStart"/>
      <w:r w:rsidRPr="00375128">
        <w:rPr>
          <w:rStyle w:val="BodytextBold"/>
          <w:rFonts w:ascii="Times New Roman" w:hAnsi="Times New Roman" w:cs="Times New Roman"/>
          <w:sz w:val="24"/>
          <w:szCs w:val="24"/>
        </w:rPr>
        <w:t>Cheboi</w:t>
      </w:r>
      <w:proofErr w:type="spellEnd"/>
      <w:r w:rsidRPr="00375128">
        <w:rPr>
          <w:rStyle w:val="BodytextBold"/>
          <w:rFonts w:ascii="Times New Roman" w:hAnsi="Times New Roman" w:cs="Times New Roman"/>
          <w:sz w:val="24"/>
          <w:szCs w:val="24"/>
        </w:rPr>
        <w:t xml:space="preserve"> </w:t>
      </w:r>
      <w:proofErr w:type="spellStart"/>
      <w:r w:rsidRPr="00375128">
        <w:rPr>
          <w:rStyle w:val="BodytextBold"/>
          <w:rFonts w:ascii="Times New Roman" w:hAnsi="Times New Roman" w:cs="Times New Roman"/>
          <w:sz w:val="24"/>
          <w:szCs w:val="24"/>
        </w:rPr>
        <w:t>vs</w:t>
      </w:r>
      <w:proofErr w:type="spellEnd"/>
      <w:r w:rsidRPr="00375128">
        <w:rPr>
          <w:rStyle w:val="BodytextBold"/>
          <w:rFonts w:ascii="Times New Roman" w:hAnsi="Times New Roman" w:cs="Times New Roman"/>
          <w:sz w:val="24"/>
          <w:szCs w:val="24"/>
        </w:rPr>
        <w:t xml:space="preserve"> </w:t>
      </w:r>
      <w:proofErr w:type="spellStart"/>
      <w:r w:rsidRPr="00375128">
        <w:rPr>
          <w:rStyle w:val="BodytextBold"/>
          <w:rFonts w:ascii="Times New Roman" w:hAnsi="Times New Roman" w:cs="Times New Roman"/>
          <w:sz w:val="24"/>
          <w:szCs w:val="24"/>
        </w:rPr>
        <w:t>Kiroko</w:t>
      </w:r>
      <w:proofErr w:type="spellEnd"/>
      <w:r w:rsidRPr="00375128">
        <w:rPr>
          <w:rStyle w:val="BodytextBold"/>
          <w:rFonts w:ascii="Times New Roman" w:hAnsi="Times New Roman" w:cs="Times New Roman"/>
          <w:sz w:val="24"/>
          <w:szCs w:val="24"/>
        </w:rPr>
        <w:t xml:space="preserve"> </w:t>
      </w:r>
      <w:proofErr w:type="spellStart"/>
      <w:r w:rsidRPr="00375128">
        <w:rPr>
          <w:rStyle w:val="BodytextBold"/>
          <w:rFonts w:ascii="Times New Roman" w:hAnsi="Times New Roman" w:cs="Times New Roman"/>
          <w:sz w:val="24"/>
          <w:szCs w:val="24"/>
        </w:rPr>
        <w:t>Mesulamu</w:t>
      </w:r>
      <w:proofErr w:type="spellEnd"/>
      <w:r w:rsidRPr="00375128">
        <w:rPr>
          <w:rStyle w:val="BodytextBold0"/>
          <w:rFonts w:ascii="Times New Roman" w:hAnsi="Times New Roman" w:cs="Times New Roman"/>
          <w:sz w:val="24"/>
          <w:szCs w:val="24"/>
        </w:rPr>
        <w:t xml:space="preserve"> </w:t>
      </w:r>
      <w:r w:rsidRPr="00375128">
        <w:rPr>
          <w:rFonts w:ascii="Times New Roman" w:hAnsi="Times New Roman" w:cs="Times New Roman"/>
          <w:sz w:val="24"/>
          <w:szCs w:val="24"/>
        </w:rPr>
        <w:t>at page 5 t</w:t>
      </w:r>
      <w:r w:rsidRPr="00375128">
        <w:rPr>
          <w:rFonts w:ascii="Times New Roman" w:hAnsi="Times New Roman" w:cs="Times New Roman"/>
          <w:sz w:val="24"/>
          <w:szCs w:val="24"/>
        </w:rPr>
        <w:t>hus ;</w:t>
      </w:r>
    </w:p>
    <w:p w:rsidR="00D132FA" w:rsidRPr="00375128" w:rsidRDefault="00375128" w:rsidP="00375128">
      <w:pPr>
        <w:pStyle w:val="Bodytext40"/>
        <w:shd w:val="clear" w:color="auto" w:fill="auto"/>
        <w:spacing w:before="0" w:line="360" w:lineRule="auto"/>
        <w:ind w:left="700" w:right="40"/>
        <w:rPr>
          <w:rFonts w:ascii="Times New Roman" w:hAnsi="Times New Roman" w:cs="Times New Roman"/>
          <w:sz w:val="24"/>
          <w:szCs w:val="24"/>
        </w:rPr>
      </w:pPr>
      <w:r w:rsidRPr="00375128">
        <w:rPr>
          <w:rFonts w:ascii="Times New Roman" w:hAnsi="Times New Roman" w:cs="Times New Roman"/>
          <w:sz w:val="24"/>
          <w:szCs w:val="24"/>
        </w:rPr>
        <w:t xml:space="preserve">"The practice that this court should </w:t>
      </w:r>
      <w:proofErr w:type="gramStart"/>
      <w:r w:rsidRPr="00375128">
        <w:rPr>
          <w:rFonts w:ascii="Times New Roman" w:hAnsi="Times New Roman" w:cs="Times New Roman"/>
          <w:sz w:val="24"/>
          <w:szCs w:val="24"/>
        </w:rPr>
        <w:t>adopt,</w:t>
      </w:r>
      <w:proofErr w:type="gramEnd"/>
      <w:r w:rsidRPr="00375128">
        <w:rPr>
          <w:rFonts w:ascii="Times New Roman" w:hAnsi="Times New Roman" w:cs="Times New Roman"/>
          <w:sz w:val="24"/>
          <w:szCs w:val="24"/>
        </w:rPr>
        <w:t xml:space="preserve"> is that in general application for a stay should be made informally to the judge who decided the case when judgment is delivered. The judge may direct that a formal motion be presented on notice [or under O</w:t>
      </w:r>
      <w:r w:rsidRPr="00375128">
        <w:rPr>
          <w:rFonts w:ascii="Times New Roman" w:hAnsi="Times New Roman" w:cs="Times New Roman"/>
          <w:sz w:val="24"/>
          <w:szCs w:val="24"/>
        </w:rPr>
        <w:t xml:space="preserve"> XLVIII rule 1.], after notice of appeal has been filed. He may in the meantime grant a temporary stay for this to be done. The parties asking for a stay should be prepared to meet the conditions set in order XXXIX rule 4[3] of the civil procedure rules. T</w:t>
      </w:r>
      <w:r w:rsidRPr="00375128">
        <w:rPr>
          <w:rFonts w:ascii="Times New Roman" w:hAnsi="Times New Roman" w:cs="Times New Roman"/>
          <w:sz w:val="24"/>
          <w:szCs w:val="24"/>
        </w:rPr>
        <w:t>he temporary application may be exparte if the Application is refused</w:t>
      </w:r>
      <w:r w:rsidR="00D52299" w:rsidRPr="00375128">
        <w:rPr>
          <w:rFonts w:ascii="Times New Roman" w:hAnsi="Times New Roman" w:cs="Times New Roman"/>
          <w:sz w:val="24"/>
          <w:szCs w:val="24"/>
        </w:rPr>
        <w:t xml:space="preserve"> </w:t>
      </w:r>
      <w:r w:rsidRPr="00375128">
        <w:rPr>
          <w:rFonts w:ascii="Times New Roman" w:hAnsi="Times New Roman" w:cs="Times New Roman"/>
          <w:sz w:val="24"/>
          <w:szCs w:val="24"/>
        </w:rPr>
        <w:t>the parties may then apply to the Supreme Court under rule 5[2][b] of the Court of appeal rules where again they should be prepared to meet conditions similar to</w:t>
      </w:r>
      <w:r w:rsidR="00D52299" w:rsidRPr="00375128">
        <w:rPr>
          <w:rFonts w:ascii="Times New Roman" w:hAnsi="Times New Roman" w:cs="Times New Roman"/>
          <w:sz w:val="24"/>
          <w:szCs w:val="24"/>
        </w:rPr>
        <w:t xml:space="preserve"> </w:t>
      </w:r>
      <w:r w:rsidRPr="00375128">
        <w:rPr>
          <w:rFonts w:ascii="Times New Roman" w:hAnsi="Times New Roman" w:cs="Times New Roman"/>
          <w:sz w:val="24"/>
          <w:szCs w:val="24"/>
        </w:rPr>
        <w:t>those</w:t>
      </w:r>
      <w:r w:rsidRPr="00375128">
        <w:rPr>
          <w:rFonts w:ascii="Times New Roman" w:hAnsi="Times New Roman" w:cs="Times New Roman"/>
          <w:sz w:val="24"/>
          <w:szCs w:val="24"/>
        </w:rPr>
        <w:t xml:space="preserve"> set out in order XXXIX Rule 4]3]. </w:t>
      </w:r>
      <w:r w:rsidR="00D52299" w:rsidRPr="00375128">
        <w:rPr>
          <w:rFonts w:ascii="Times New Roman" w:hAnsi="Times New Roman" w:cs="Times New Roman"/>
          <w:sz w:val="24"/>
          <w:szCs w:val="24"/>
        </w:rPr>
        <w:t xml:space="preserve">  </w:t>
      </w:r>
      <w:r w:rsidRPr="00375128">
        <w:rPr>
          <w:rFonts w:ascii="Times New Roman" w:hAnsi="Times New Roman" w:cs="Times New Roman"/>
          <w:sz w:val="24"/>
          <w:szCs w:val="24"/>
        </w:rPr>
        <w:t>However', there may be circumstances when this court will intervene to preserve the status quo. In cases where the High court has doubted its jurisdiction or has made some error of law or fact, apparent on the face of the</w:t>
      </w:r>
      <w:r w:rsidRPr="00375128">
        <w:rPr>
          <w:rFonts w:ascii="Times New Roman" w:hAnsi="Times New Roman" w:cs="Times New Roman"/>
          <w:sz w:val="24"/>
          <w:szCs w:val="24"/>
        </w:rPr>
        <w:t xml:space="preserve"> record which is probably wrong</w:t>
      </w:r>
      <w:r w:rsidR="00D52299" w:rsidRPr="00375128">
        <w:rPr>
          <w:rFonts w:ascii="Times New Roman" w:hAnsi="Times New Roman" w:cs="Times New Roman"/>
          <w:sz w:val="24"/>
          <w:szCs w:val="24"/>
        </w:rPr>
        <w:t xml:space="preserve"> </w:t>
      </w:r>
      <w:r w:rsidRPr="00375128">
        <w:rPr>
          <w:rFonts w:ascii="Times New Roman" w:hAnsi="Times New Roman" w:cs="Times New Roman"/>
          <w:sz w:val="24"/>
          <w:szCs w:val="24"/>
        </w:rPr>
        <w:t>or has been unable to deal with the Application in good time to the prejudice of the Parties in the suit property, the application may be made direct to this court. It may however be that this court will direct that the hig</w:t>
      </w:r>
      <w:r w:rsidRPr="00375128">
        <w:rPr>
          <w:rFonts w:ascii="Times New Roman" w:hAnsi="Times New Roman" w:cs="Times New Roman"/>
          <w:sz w:val="24"/>
          <w:szCs w:val="24"/>
        </w:rPr>
        <w:t>h court would hear the application first, or that an Appeal be taken against the decision of the High court, bearing in mind the interests of the Parties and the costs involved. The aim is to have the application for stay speedily heard and delays avoided"</w:t>
      </w:r>
      <w:r w:rsidRPr="00375128">
        <w:rPr>
          <w:rFonts w:ascii="Times New Roman" w:hAnsi="Times New Roman" w:cs="Times New Roman"/>
          <w:sz w:val="24"/>
          <w:szCs w:val="24"/>
        </w:rPr>
        <w:t>.</w:t>
      </w:r>
    </w:p>
    <w:p w:rsidR="00D132FA" w:rsidRPr="00375128" w:rsidRDefault="00375128" w:rsidP="00375128">
      <w:pPr>
        <w:pStyle w:val="BodyText1"/>
        <w:shd w:val="clear" w:color="auto" w:fill="auto"/>
        <w:spacing w:before="0" w:after="360" w:line="360" w:lineRule="auto"/>
        <w:ind w:left="60" w:right="80" w:firstLine="0"/>
        <w:rPr>
          <w:rFonts w:ascii="Times New Roman" w:hAnsi="Times New Roman" w:cs="Times New Roman"/>
          <w:sz w:val="24"/>
          <w:szCs w:val="24"/>
        </w:rPr>
      </w:pPr>
      <w:r w:rsidRPr="00375128">
        <w:rPr>
          <w:rFonts w:ascii="Times New Roman" w:hAnsi="Times New Roman" w:cs="Times New Roman"/>
          <w:sz w:val="24"/>
          <w:szCs w:val="24"/>
        </w:rPr>
        <w:t xml:space="preserve">Counsel submitted that this was an urgent matter where court should exercise its discretion and </w:t>
      </w:r>
      <w:proofErr w:type="gramStart"/>
      <w:r w:rsidRPr="00375128">
        <w:rPr>
          <w:rFonts w:ascii="Times New Roman" w:hAnsi="Times New Roman" w:cs="Times New Roman"/>
          <w:sz w:val="24"/>
          <w:szCs w:val="24"/>
        </w:rPr>
        <w:t>proceed</w:t>
      </w:r>
      <w:proofErr w:type="gramEnd"/>
      <w:r w:rsidRPr="00375128">
        <w:rPr>
          <w:rFonts w:ascii="Times New Roman" w:hAnsi="Times New Roman" w:cs="Times New Roman"/>
          <w:sz w:val="24"/>
          <w:szCs w:val="24"/>
        </w:rPr>
        <w:t xml:space="preserve"> </w:t>
      </w:r>
      <w:proofErr w:type="spellStart"/>
      <w:r w:rsidRPr="00375128">
        <w:rPr>
          <w:rFonts w:ascii="Times New Roman" w:hAnsi="Times New Roman" w:cs="Times New Roman"/>
          <w:sz w:val="24"/>
          <w:szCs w:val="24"/>
        </w:rPr>
        <w:t>exparte</w:t>
      </w:r>
      <w:proofErr w:type="spellEnd"/>
      <w:r w:rsidRPr="00375128">
        <w:rPr>
          <w:rFonts w:ascii="Times New Roman" w:hAnsi="Times New Roman" w:cs="Times New Roman"/>
          <w:sz w:val="24"/>
          <w:szCs w:val="24"/>
        </w:rPr>
        <w:t xml:space="preserve">. The urgency of the matter was the eminent danger of execution as evidenced by the warrant of arrest and imprisonment served upon the </w:t>
      </w:r>
      <w:r w:rsidRPr="00375128">
        <w:rPr>
          <w:rFonts w:ascii="Times New Roman" w:hAnsi="Times New Roman" w:cs="Times New Roman"/>
          <w:sz w:val="24"/>
          <w:szCs w:val="24"/>
        </w:rPr>
        <w:t>applicants herein.</w:t>
      </w:r>
    </w:p>
    <w:p w:rsidR="00D52299" w:rsidRPr="00375128" w:rsidRDefault="00375128" w:rsidP="00375128">
      <w:pPr>
        <w:pStyle w:val="BodyText1"/>
        <w:shd w:val="clear" w:color="auto" w:fill="auto"/>
        <w:spacing w:before="0" w:after="360" w:line="360" w:lineRule="auto"/>
        <w:ind w:left="60" w:right="80" w:firstLine="0"/>
        <w:rPr>
          <w:rFonts w:ascii="Times New Roman" w:hAnsi="Times New Roman" w:cs="Times New Roman"/>
          <w:sz w:val="24"/>
          <w:szCs w:val="24"/>
        </w:rPr>
      </w:pPr>
      <w:r w:rsidRPr="00375128">
        <w:rPr>
          <w:rFonts w:ascii="Times New Roman" w:hAnsi="Times New Roman" w:cs="Times New Roman"/>
          <w:sz w:val="24"/>
          <w:szCs w:val="24"/>
        </w:rPr>
        <w:t xml:space="preserve">I accept the submission by Counsel for the Applicant's that this matter requires urgent attention. </w:t>
      </w:r>
    </w:p>
    <w:p w:rsidR="00D132FA" w:rsidRPr="00375128" w:rsidRDefault="00375128" w:rsidP="00375128">
      <w:pPr>
        <w:pStyle w:val="BodyText1"/>
        <w:shd w:val="clear" w:color="auto" w:fill="auto"/>
        <w:spacing w:before="0" w:after="360" w:line="360" w:lineRule="auto"/>
        <w:ind w:left="60" w:right="80" w:firstLine="0"/>
        <w:rPr>
          <w:rFonts w:ascii="Times New Roman" w:hAnsi="Times New Roman" w:cs="Times New Roman"/>
          <w:sz w:val="24"/>
          <w:szCs w:val="24"/>
        </w:rPr>
      </w:pPr>
      <w:r w:rsidRPr="00375128">
        <w:rPr>
          <w:rFonts w:ascii="Times New Roman" w:hAnsi="Times New Roman" w:cs="Times New Roman"/>
          <w:sz w:val="24"/>
          <w:szCs w:val="24"/>
        </w:rPr>
        <w:t>The applicants first filed the applications for stay of execution in the High court in Mbarara; one for stay of execution and the other fo</w:t>
      </w:r>
      <w:r w:rsidRPr="00375128">
        <w:rPr>
          <w:rFonts w:ascii="Times New Roman" w:hAnsi="Times New Roman" w:cs="Times New Roman"/>
          <w:sz w:val="24"/>
          <w:szCs w:val="24"/>
        </w:rPr>
        <w:t>r an interim order of stay. Before they could be heard, the registrar who was to handle the same lost his father. The respondents were then on the 15</w:t>
      </w:r>
      <w:r w:rsidRPr="00375128">
        <w:rPr>
          <w:rFonts w:ascii="Times New Roman" w:hAnsi="Times New Roman" w:cs="Times New Roman"/>
          <w:sz w:val="24"/>
          <w:szCs w:val="24"/>
          <w:vertAlign w:val="superscript"/>
        </w:rPr>
        <w:t>th</w:t>
      </w:r>
      <w:r w:rsidRPr="00375128">
        <w:rPr>
          <w:rFonts w:ascii="Times New Roman" w:hAnsi="Times New Roman" w:cs="Times New Roman"/>
          <w:sz w:val="24"/>
          <w:szCs w:val="24"/>
        </w:rPr>
        <w:t xml:space="preserve"> December 2015 served with a notice to show </w:t>
      </w:r>
      <w:proofErr w:type="gramStart"/>
      <w:r w:rsidRPr="00375128">
        <w:rPr>
          <w:rFonts w:ascii="Times New Roman" w:hAnsi="Times New Roman" w:cs="Times New Roman"/>
          <w:sz w:val="24"/>
          <w:szCs w:val="24"/>
        </w:rPr>
        <w:t>cause</w:t>
      </w:r>
      <w:proofErr w:type="gramEnd"/>
      <w:r w:rsidRPr="00375128">
        <w:rPr>
          <w:rFonts w:ascii="Times New Roman" w:hAnsi="Times New Roman" w:cs="Times New Roman"/>
          <w:sz w:val="24"/>
          <w:szCs w:val="24"/>
        </w:rPr>
        <w:t xml:space="preserve"> why a warrant of arrest and imprisonment should not be </w:t>
      </w:r>
      <w:r w:rsidRPr="00375128">
        <w:rPr>
          <w:rFonts w:ascii="Times New Roman" w:hAnsi="Times New Roman" w:cs="Times New Roman"/>
          <w:sz w:val="24"/>
          <w:szCs w:val="24"/>
        </w:rPr>
        <w:t xml:space="preserve">issued against them. The said notice is signed by the Assistant Registrar. It would have been prudent for the Assistant Registrar to fix the application for an interim stay of execution to be heard soon instead of issuing the Notice to show </w:t>
      </w:r>
      <w:proofErr w:type="gramStart"/>
      <w:r w:rsidRPr="00375128">
        <w:rPr>
          <w:rFonts w:ascii="Times New Roman" w:hAnsi="Times New Roman" w:cs="Times New Roman"/>
          <w:sz w:val="24"/>
          <w:szCs w:val="24"/>
        </w:rPr>
        <w:t>cause</w:t>
      </w:r>
      <w:proofErr w:type="gramEnd"/>
      <w:r w:rsidRPr="00375128">
        <w:rPr>
          <w:rFonts w:ascii="Times New Roman" w:hAnsi="Times New Roman" w:cs="Times New Roman"/>
          <w:sz w:val="24"/>
          <w:szCs w:val="24"/>
        </w:rPr>
        <w:t xml:space="preserve"> why arres</w:t>
      </w:r>
      <w:r w:rsidRPr="00375128">
        <w:rPr>
          <w:rFonts w:ascii="Times New Roman" w:hAnsi="Times New Roman" w:cs="Times New Roman"/>
          <w:sz w:val="24"/>
          <w:szCs w:val="24"/>
        </w:rPr>
        <w:t>t and imprisonment should not be ordered.</w:t>
      </w:r>
    </w:p>
    <w:p w:rsidR="00D132FA" w:rsidRPr="00375128" w:rsidRDefault="00375128" w:rsidP="00375128">
      <w:pPr>
        <w:pStyle w:val="BodyText1"/>
        <w:shd w:val="clear" w:color="auto" w:fill="auto"/>
        <w:spacing w:before="0" w:after="0" w:line="360" w:lineRule="auto"/>
        <w:ind w:left="60" w:right="80" w:firstLine="0"/>
        <w:rPr>
          <w:rFonts w:ascii="Times New Roman" w:hAnsi="Times New Roman" w:cs="Times New Roman"/>
          <w:sz w:val="24"/>
          <w:szCs w:val="24"/>
        </w:rPr>
      </w:pPr>
      <w:r w:rsidRPr="00375128">
        <w:rPr>
          <w:rFonts w:ascii="Times New Roman" w:hAnsi="Times New Roman" w:cs="Times New Roman"/>
          <w:sz w:val="24"/>
          <w:szCs w:val="24"/>
        </w:rPr>
        <w:t xml:space="preserve">Rule 2(2) of the rules of this court gives court discretion to make such orders as may be necessary to achieve the ends of Justice </w:t>
      </w:r>
      <w:r w:rsidR="00D52299" w:rsidRPr="00375128">
        <w:rPr>
          <w:rFonts w:ascii="Times New Roman" w:hAnsi="Times New Roman" w:cs="Times New Roman"/>
          <w:sz w:val="24"/>
          <w:szCs w:val="24"/>
        </w:rPr>
        <w:t>See.</w:t>
      </w:r>
      <w:r w:rsidRPr="00375128">
        <w:rPr>
          <w:rFonts w:ascii="Times New Roman" w:hAnsi="Times New Roman" w:cs="Times New Roman"/>
          <w:sz w:val="24"/>
          <w:szCs w:val="24"/>
        </w:rPr>
        <w:t xml:space="preserve"> </w:t>
      </w:r>
      <w:proofErr w:type="gramStart"/>
      <w:r w:rsidR="00D52299" w:rsidRPr="00375128">
        <w:rPr>
          <w:rFonts w:ascii="Times New Roman" w:hAnsi="Times New Roman" w:cs="Times New Roman"/>
          <w:sz w:val="24"/>
          <w:szCs w:val="24"/>
        </w:rPr>
        <w:t xml:space="preserve">Misc. application </w:t>
      </w:r>
      <w:r w:rsidRPr="00375128">
        <w:rPr>
          <w:rFonts w:ascii="Times New Roman" w:hAnsi="Times New Roman" w:cs="Times New Roman"/>
          <w:sz w:val="24"/>
          <w:szCs w:val="24"/>
        </w:rPr>
        <w:t xml:space="preserve">No.48 of 2015 Mayimuna Muye Amin vs. </w:t>
      </w:r>
      <w:r w:rsidRPr="00375128">
        <w:rPr>
          <w:rFonts w:ascii="Times New Roman" w:hAnsi="Times New Roman" w:cs="Times New Roman"/>
          <w:sz w:val="24"/>
          <w:szCs w:val="24"/>
        </w:rPr>
        <w:t>Metropolitan Properties.</w:t>
      </w:r>
      <w:proofErr w:type="gramEnd"/>
    </w:p>
    <w:p w:rsidR="00D132FA" w:rsidRPr="00375128" w:rsidRDefault="00375128" w:rsidP="00375128">
      <w:pPr>
        <w:pStyle w:val="BodyText1"/>
        <w:shd w:val="clear" w:color="auto" w:fill="auto"/>
        <w:spacing w:before="0" w:after="356" w:line="360" w:lineRule="auto"/>
        <w:ind w:left="360" w:right="60" w:firstLine="0"/>
        <w:rPr>
          <w:rFonts w:ascii="Times New Roman" w:hAnsi="Times New Roman" w:cs="Times New Roman"/>
          <w:sz w:val="24"/>
          <w:szCs w:val="24"/>
        </w:rPr>
      </w:pPr>
      <w:r w:rsidRPr="00375128">
        <w:rPr>
          <w:rFonts w:ascii="Times New Roman" w:hAnsi="Times New Roman" w:cs="Times New Roman"/>
          <w:sz w:val="24"/>
          <w:szCs w:val="24"/>
        </w:rPr>
        <w:t xml:space="preserve">In the present case, </w:t>
      </w:r>
      <w:proofErr w:type="gramStart"/>
      <w:r w:rsidRPr="00375128">
        <w:rPr>
          <w:rFonts w:ascii="Times New Roman" w:hAnsi="Times New Roman" w:cs="Times New Roman"/>
          <w:sz w:val="24"/>
          <w:szCs w:val="24"/>
        </w:rPr>
        <w:t>It</w:t>
      </w:r>
      <w:proofErr w:type="gramEnd"/>
      <w:r w:rsidRPr="00375128">
        <w:rPr>
          <w:rFonts w:ascii="Times New Roman" w:hAnsi="Times New Roman" w:cs="Times New Roman"/>
          <w:sz w:val="24"/>
          <w:szCs w:val="24"/>
        </w:rPr>
        <w:t xml:space="preserve"> was my finding that the applicants application was not heard at the High Court for unavoidable circumstances that were not within the control of the applicants. There is now an eminent danger of execution an</w:t>
      </w:r>
      <w:r w:rsidRPr="00375128">
        <w:rPr>
          <w:rFonts w:ascii="Times New Roman" w:hAnsi="Times New Roman" w:cs="Times New Roman"/>
          <w:sz w:val="24"/>
          <w:szCs w:val="24"/>
        </w:rPr>
        <w:t>d the applications have not yet been heard and disposed of. In my opinion, it was in the interest of justice that the interim application should be heard immediately.</w:t>
      </w:r>
    </w:p>
    <w:p w:rsidR="00D132FA" w:rsidRPr="00375128" w:rsidRDefault="00375128" w:rsidP="00375128">
      <w:pPr>
        <w:pStyle w:val="BodyText1"/>
        <w:shd w:val="clear" w:color="auto" w:fill="auto"/>
        <w:spacing w:before="0" w:after="364" w:line="360" w:lineRule="auto"/>
        <w:ind w:left="360" w:right="60" w:firstLine="0"/>
        <w:rPr>
          <w:rFonts w:ascii="Times New Roman" w:hAnsi="Times New Roman" w:cs="Times New Roman"/>
          <w:sz w:val="24"/>
          <w:szCs w:val="24"/>
        </w:rPr>
      </w:pPr>
      <w:r w:rsidRPr="00375128">
        <w:rPr>
          <w:rFonts w:ascii="Times New Roman" w:hAnsi="Times New Roman" w:cs="Times New Roman"/>
          <w:sz w:val="24"/>
          <w:szCs w:val="24"/>
        </w:rPr>
        <w:lastRenderedPageBreak/>
        <w:t>For the reasons above, I allowed the applicants to proceed with the application for inter</w:t>
      </w:r>
      <w:r w:rsidRPr="00375128">
        <w:rPr>
          <w:rFonts w:ascii="Times New Roman" w:hAnsi="Times New Roman" w:cs="Times New Roman"/>
          <w:sz w:val="24"/>
          <w:szCs w:val="24"/>
        </w:rPr>
        <w:t>im stay of executi6n exparte.</w:t>
      </w:r>
    </w:p>
    <w:p w:rsidR="00D132FA" w:rsidRPr="00375128" w:rsidRDefault="00375128" w:rsidP="00375128">
      <w:pPr>
        <w:pStyle w:val="BodyText1"/>
        <w:shd w:val="clear" w:color="auto" w:fill="auto"/>
        <w:spacing w:before="0" w:after="360" w:line="360" w:lineRule="auto"/>
        <w:ind w:left="360" w:right="60" w:firstLine="0"/>
        <w:rPr>
          <w:rFonts w:ascii="Times New Roman" w:hAnsi="Times New Roman" w:cs="Times New Roman"/>
          <w:sz w:val="24"/>
          <w:szCs w:val="24"/>
        </w:rPr>
      </w:pPr>
      <w:r w:rsidRPr="00375128">
        <w:rPr>
          <w:rFonts w:ascii="Times New Roman" w:hAnsi="Times New Roman" w:cs="Times New Roman"/>
          <w:sz w:val="24"/>
          <w:szCs w:val="24"/>
        </w:rPr>
        <w:t>It was the submission of counsel for the applicants that while the applicant had filed applications for stay of execution in the High Court at Mbarara and the applications had not yet been fixed for hearing, the same Court had</w:t>
      </w:r>
      <w:r w:rsidRPr="00375128">
        <w:rPr>
          <w:rFonts w:ascii="Times New Roman" w:hAnsi="Times New Roman" w:cs="Times New Roman"/>
          <w:sz w:val="24"/>
          <w:szCs w:val="24"/>
        </w:rPr>
        <w:t xml:space="preserve"> on 15</w:t>
      </w:r>
      <w:r w:rsidRPr="00375128">
        <w:rPr>
          <w:rFonts w:ascii="Times New Roman" w:hAnsi="Times New Roman" w:cs="Times New Roman"/>
          <w:sz w:val="24"/>
          <w:szCs w:val="24"/>
          <w:vertAlign w:val="superscript"/>
        </w:rPr>
        <w:t>th</w:t>
      </w:r>
      <w:r w:rsidRPr="00375128">
        <w:rPr>
          <w:rFonts w:ascii="Times New Roman" w:hAnsi="Times New Roman" w:cs="Times New Roman"/>
          <w:sz w:val="24"/>
          <w:szCs w:val="24"/>
        </w:rPr>
        <w:t xml:space="preserve"> December 2015 issued a Notice to show cause why warrant of arrest and imprisonment should not be issued and the applicant was ordered to appear in Court on the 17</w:t>
      </w:r>
      <w:r w:rsidRPr="00375128">
        <w:rPr>
          <w:rFonts w:ascii="Times New Roman" w:hAnsi="Times New Roman" w:cs="Times New Roman"/>
          <w:sz w:val="24"/>
          <w:szCs w:val="24"/>
          <w:vertAlign w:val="superscript"/>
        </w:rPr>
        <w:t>th</w:t>
      </w:r>
      <w:r w:rsidRPr="00375128">
        <w:rPr>
          <w:rFonts w:ascii="Times New Roman" w:hAnsi="Times New Roman" w:cs="Times New Roman"/>
          <w:sz w:val="24"/>
          <w:szCs w:val="24"/>
        </w:rPr>
        <w:t xml:space="preserve"> December, 2015.</w:t>
      </w:r>
    </w:p>
    <w:p w:rsidR="00D132FA" w:rsidRPr="00375128" w:rsidRDefault="00375128" w:rsidP="00375128">
      <w:pPr>
        <w:pStyle w:val="BodyText1"/>
        <w:shd w:val="clear" w:color="auto" w:fill="auto"/>
        <w:spacing w:before="0" w:after="180" w:line="360" w:lineRule="auto"/>
        <w:ind w:left="360" w:right="60" w:firstLine="0"/>
        <w:rPr>
          <w:rFonts w:ascii="Times New Roman" w:hAnsi="Times New Roman" w:cs="Times New Roman"/>
          <w:sz w:val="24"/>
          <w:szCs w:val="24"/>
        </w:rPr>
      </w:pPr>
      <w:r w:rsidRPr="00375128">
        <w:rPr>
          <w:rFonts w:ascii="Times New Roman" w:hAnsi="Times New Roman" w:cs="Times New Roman"/>
          <w:sz w:val="24"/>
          <w:szCs w:val="24"/>
        </w:rPr>
        <w:t xml:space="preserve">Counsel further submitted that a Notice of Appeal had been filed </w:t>
      </w:r>
      <w:r w:rsidRPr="00375128">
        <w:rPr>
          <w:rFonts w:ascii="Times New Roman" w:hAnsi="Times New Roman" w:cs="Times New Roman"/>
          <w:sz w:val="24"/>
          <w:szCs w:val="24"/>
        </w:rPr>
        <w:t>and a copy was attached to the application and marked "H". The applicants had also subsequently filed a substantive Application for stay of execution No. 365 of 2015.</w:t>
      </w:r>
    </w:p>
    <w:p w:rsidR="00D132FA" w:rsidRPr="00375128" w:rsidRDefault="00375128" w:rsidP="00375128">
      <w:pPr>
        <w:pStyle w:val="BodyText1"/>
        <w:shd w:val="clear" w:color="auto" w:fill="auto"/>
        <w:spacing w:before="0" w:after="0" w:line="360" w:lineRule="auto"/>
        <w:ind w:left="360" w:right="60" w:firstLine="0"/>
        <w:rPr>
          <w:rFonts w:ascii="Times New Roman" w:hAnsi="Times New Roman" w:cs="Times New Roman"/>
          <w:sz w:val="24"/>
          <w:szCs w:val="24"/>
        </w:rPr>
      </w:pPr>
      <w:r w:rsidRPr="00375128">
        <w:rPr>
          <w:rFonts w:ascii="Times New Roman" w:hAnsi="Times New Roman" w:cs="Times New Roman"/>
          <w:sz w:val="24"/>
          <w:szCs w:val="24"/>
        </w:rPr>
        <w:t>Counsel contended that there was an imminent threat of execution as evidenced by the Noti</w:t>
      </w:r>
      <w:r w:rsidRPr="00375128">
        <w:rPr>
          <w:rFonts w:ascii="Times New Roman" w:hAnsi="Times New Roman" w:cs="Times New Roman"/>
          <w:sz w:val="24"/>
          <w:szCs w:val="24"/>
        </w:rPr>
        <w:t xml:space="preserve">ce to show </w:t>
      </w:r>
      <w:proofErr w:type="gramStart"/>
      <w:r w:rsidRPr="00375128">
        <w:rPr>
          <w:rFonts w:ascii="Times New Roman" w:hAnsi="Times New Roman" w:cs="Times New Roman"/>
          <w:sz w:val="24"/>
          <w:szCs w:val="24"/>
        </w:rPr>
        <w:t>cause</w:t>
      </w:r>
      <w:proofErr w:type="gramEnd"/>
      <w:r w:rsidRPr="00375128">
        <w:rPr>
          <w:rFonts w:ascii="Times New Roman" w:hAnsi="Times New Roman" w:cs="Times New Roman"/>
          <w:sz w:val="24"/>
          <w:szCs w:val="24"/>
        </w:rPr>
        <w:t xml:space="preserve"> why execution should not issue, served upon the applicants. Counsel relied on the decision of Justice Okello, JSC in </w:t>
      </w:r>
      <w:r w:rsidRPr="00375128">
        <w:rPr>
          <w:rStyle w:val="BodytextBold"/>
          <w:rFonts w:ascii="Times New Roman" w:hAnsi="Times New Roman" w:cs="Times New Roman"/>
          <w:sz w:val="24"/>
          <w:szCs w:val="24"/>
        </w:rPr>
        <w:t xml:space="preserve">Supreme Court Civil Application No. 19 of 2008 Huang sung Industries Ltd </w:t>
      </w:r>
      <w:proofErr w:type="spellStart"/>
      <w:r w:rsidRPr="00375128">
        <w:rPr>
          <w:rStyle w:val="BodytextBold"/>
          <w:rFonts w:ascii="Times New Roman" w:hAnsi="Times New Roman" w:cs="Times New Roman"/>
          <w:sz w:val="24"/>
          <w:szCs w:val="24"/>
        </w:rPr>
        <w:t>vs</w:t>
      </w:r>
      <w:proofErr w:type="spellEnd"/>
      <w:r w:rsidRPr="00375128">
        <w:rPr>
          <w:rStyle w:val="BodytextBold"/>
          <w:rFonts w:ascii="Times New Roman" w:hAnsi="Times New Roman" w:cs="Times New Roman"/>
          <w:sz w:val="24"/>
          <w:szCs w:val="24"/>
        </w:rPr>
        <w:t xml:space="preserve"> </w:t>
      </w:r>
      <w:proofErr w:type="spellStart"/>
      <w:r w:rsidRPr="00375128">
        <w:rPr>
          <w:rStyle w:val="BodytextBold"/>
          <w:rFonts w:ascii="Times New Roman" w:hAnsi="Times New Roman" w:cs="Times New Roman"/>
          <w:sz w:val="24"/>
          <w:szCs w:val="24"/>
        </w:rPr>
        <w:t>Tajdin</w:t>
      </w:r>
      <w:proofErr w:type="spellEnd"/>
      <w:r w:rsidRPr="00375128">
        <w:rPr>
          <w:rStyle w:val="BodytextBold"/>
          <w:rFonts w:ascii="Times New Roman" w:hAnsi="Times New Roman" w:cs="Times New Roman"/>
          <w:sz w:val="24"/>
          <w:szCs w:val="24"/>
        </w:rPr>
        <w:t xml:space="preserve"> Hussein &amp; 2 Others</w:t>
      </w:r>
      <w:r w:rsidRPr="00375128">
        <w:rPr>
          <w:rStyle w:val="BodytextBold0"/>
          <w:rFonts w:ascii="Times New Roman" w:hAnsi="Times New Roman" w:cs="Times New Roman"/>
          <w:sz w:val="24"/>
          <w:szCs w:val="24"/>
        </w:rPr>
        <w:t xml:space="preserve"> </w:t>
      </w:r>
      <w:r w:rsidRPr="00375128">
        <w:rPr>
          <w:rFonts w:ascii="Times New Roman" w:hAnsi="Times New Roman" w:cs="Times New Roman"/>
          <w:sz w:val="24"/>
          <w:szCs w:val="24"/>
        </w:rPr>
        <w:t xml:space="preserve">and Court of Appeal </w:t>
      </w:r>
      <w:r w:rsidRPr="00375128">
        <w:rPr>
          <w:rStyle w:val="BodytextBold"/>
          <w:rFonts w:ascii="Times New Roman" w:hAnsi="Times New Roman" w:cs="Times New Roman"/>
          <w:sz w:val="24"/>
          <w:szCs w:val="24"/>
        </w:rPr>
        <w:t xml:space="preserve">Civil Application No. 62 of 2014 Commissioner of Customs and Uganda Revenue Authority </w:t>
      </w:r>
      <w:proofErr w:type="spellStart"/>
      <w:r w:rsidRPr="00375128">
        <w:rPr>
          <w:rStyle w:val="BodytextBold"/>
          <w:rFonts w:ascii="Times New Roman" w:hAnsi="Times New Roman" w:cs="Times New Roman"/>
          <w:sz w:val="24"/>
          <w:szCs w:val="24"/>
        </w:rPr>
        <w:t>vs</w:t>
      </w:r>
      <w:proofErr w:type="spellEnd"/>
      <w:r w:rsidRPr="00375128">
        <w:rPr>
          <w:rStyle w:val="BodytextBold"/>
          <w:rFonts w:ascii="Times New Roman" w:hAnsi="Times New Roman" w:cs="Times New Roman"/>
          <w:sz w:val="24"/>
          <w:szCs w:val="24"/>
        </w:rPr>
        <w:t xml:space="preserve"> Kayumba Entity Ogane.</w:t>
      </w:r>
    </w:p>
    <w:p w:rsidR="00D132FA" w:rsidRPr="00375128" w:rsidRDefault="00375128" w:rsidP="00375128">
      <w:pPr>
        <w:pStyle w:val="Headerorfooter20"/>
        <w:framePr w:wrap="none" w:vAnchor="page" w:hAnchor="page" w:x="10825" w:y="14460"/>
        <w:shd w:val="clear" w:color="auto" w:fill="auto"/>
        <w:spacing w:line="360" w:lineRule="auto"/>
        <w:ind w:left="20"/>
        <w:jc w:val="both"/>
        <w:rPr>
          <w:rFonts w:ascii="Times New Roman" w:hAnsi="Times New Roman" w:cs="Times New Roman"/>
          <w:sz w:val="24"/>
          <w:szCs w:val="24"/>
        </w:rPr>
      </w:pPr>
      <w:r w:rsidRPr="00375128">
        <w:rPr>
          <w:rFonts w:ascii="Times New Roman" w:hAnsi="Times New Roman" w:cs="Times New Roman"/>
          <w:sz w:val="24"/>
          <w:szCs w:val="24"/>
        </w:rPr>
        <w:t>5</w:t>
      </w:r>
    </w:p>
    <w:p w:rsidR="00D132FA" w:rsidRPr="00375128" w:rsidRDefault="00D132FA" w:rsidP="00375128">
      <w:pPr>
        <w:spacing w:line="360" w:lineRule="auto"/>
        <w:jc w:val="both"/>
        <w:rPr>
          <w:rFonts w:ascii="Times New Roman" w:hAnsi="Times New Roman" w:cs="Times New Roman"/>
        </w:rPr>
        <w:sectPr w:rsidR="00D132FA" w:rsidRPr="00375128">
          <w:pgSz w:w="12240" w:h="15840"/>
          <w:pgMar w:top="0" w:right="0" w:bottom="0" w:left="0" w:header="0" w:footer="3" w:gutter="0"/>
          <w:cols w:space="720"/>
          <w:noEndnote/>
          <w:docGrid w:linePitch="360"/>
        </w:sectPr>
      </w:pPr>
    </w:p>
    <w:p w:rsidR="00D132FA" w:rsidRPr="00375128" w:rsidRDefault="00375128" w:rsidP="00375128">
      <w:pPr>
        <w:pStyle w:val="BodyText1"/>
        <w:shd w:val="clear" w:color="auto" w:fill="auto"/>
        <w:spacing w:before="0" w:after="360" w:line="360" w:lineRule="auto"/>
        <w:ind w:left="80" w:right="60" w:firstLine="0"/>
        <w:rPr>
          <w:rFonts w:ascii="Times New Roman" w:hAnsi="Times New Roman" w:cs="Times New Roman"/>
          <w:sz w:val="24"/>
          <w:szCs w:val="24"/>
        </w:rPr>
      </w:pPr>
      <w:r w:rsidRPr="00375128">
        <w:rPr>
          <w:rFonts w:ascii="Times New Roman" w:hAnsi="Times New Roman" w:cs="Times New Roman"/>
          <w:sz w:val="24"/>
          <w:szCs w:val="24"/>
        </w:rPr>
        <w:lastRenderedPageBreak/>
        <w:t xml:space="preserve">He further submitted that the purpose of an interim order of stay was to preserve and protect the Applicants right of Appeal </w:t>
      </w:r>
      <w:r w:rsidRPr="00375128">
        <w:rPr>
          <w:rFonts w:ascii="Times New Roman" w:hAnsi="Times New Roman" w:cs="Times New Roman"/>
          <w:sz w:val="24"/>
          <w:szCs w:val="24"/>
        </w:rPr>
        <w:t>so that it is not rendered nugatory if the execution proceeds.</w:t>
      </w:r>
    </w:p>
    <w:p w:rsidR="00D132FA" w:rsidRPr="00375128" w:rsidRDefault="00375128" w:rsidP="00375128">
      <w:pPr>
        <w:pStyle w:val="BodyText1"/>
        <w:shd w:val="clear" w:color="auto" w:fill="auto"/>
        <w:spacing w:before="0" w:after="360" w:line="360" w:lineRule="auto"/>
        <w:ind w:left="80" w:right="60" w:firstLine="0"/>
        <w:rPr>
          <w:rFonts w:ascii="Times New Roman" w:hAnsi="Times New Roman" w:cs="Times New Roman"/>
          <w:sz w:val="24"/>
          <w:szCs w:val="24"/>
        </w:rPr>
      </w:pPr>
      <w:r w:rsidRPr="00375128">
        <w:rPr>
          <w:rFonts w:ascii="Times New Roman" w:hAnsi="Times New Roman" w:cs="Times New Roman"/>
          <w:sz w:val="24"/>
          <w:szCs w:val="24"/>
        </w:rPr>
        <w:t xml:space="preserve">The law regarding stay of execution has been variously discussed in the Supreme Court and in this Court. </w:t>
      </w:r>
      <w:r w:rsidRPr="00375128">
        <w:rPr>
          <w:rStyle w:val="BodytextBold"/>
          <w:rFonts w:ascii="Times New Roman" w:hAnsi="Times New Roman" w:cs="Times New Roman"/>
          <w:sz w:val="24"/>
          <w:szCs w:val="24"/>
        </w:rPr>
        <w:t xml:space="preserve">In Huang Sung Industries Ltd vs. </w:t>
      </w:r>
      <w:proofErr w:type="spellStart"/>
      <w:r w:rsidRPr="00375128">
        <w:rPr>
          <w:rStyle w:val="BodytextBold"/>
          <w:rFonts w:ascii="Times New Roman" w:hAnsi="Times New Roman" w:cs="Times New Roman"/>
          <w:sz w:val="24"/>
          <w:szCs w:val="24"/>
        </w:rPr>
        <w:t>Tajdin</w:t>
      </w:r>
      <w:proofErr w:type="spellEnd"/>
      <w:r w:rsidRPr="00375128">
        <w:rPr>
          <w:rStyle w:val="BodytextBold"/>
          <w:rFonts w:ascii="Times New Roman" w:hAnsi="Times New Roman" w:cs="Times New Roman"/>
          <w:sz w:val="24"/>
          <w:szCs w:val="24"/>
        </w:rPr>
        <w:t xml:space="preserve"> Hussein and others Supreme Court </w:t>
      </w:r>
      <w:proofErr w:type="spellStart"/>
      <w:r w:rsidRPr="00375128">
        <w:rPr>
          <w:rStyle w:val="BodytextBold"/>
          <w:rFonts w:ascii="Times New Roman" w:hAnsi="Times New Roman" w:cs="Times New Roman"/>
          <w:sz w:val="24"/>
          <w:szCs w:val="24"/>
        </w:rPr>
        <w:t>Civii</w:t>
      </w:r>
      <w:proofErr w:type="spellEnd"/>
      <w:r w:rsidRPr="00375128">
        <w:rPr>
          <w:rStyle w:val="BodytextBold"/>
          <w:rFonts w:ascii="Times New Roman" w:hAnsi="Times New Roman" w:cs="Times New Roman"/>
          <w:sz w:val="24"/>
          <w:szCs w:val="24"/>
        </w:rPr>
        <w:t xml:space="preserve"> Applicati</w:t>
      </w:r>
      <w:r w:rsidRPr="00375128">
        <w:rPr>
          <w:rStyle w:val="BodytextBold"/>
          <w:rFonts w:ascii="Times New Roman" w:hAnsi="Times New Roman" w:cs="Times New Roman"/>
          <w:sz w:val="24"/>
          <w:szCs w:val="24"/>
        </w:rPr>
        <w:t>on No. 19 of2008</w:t>
      </w:r>
      <w:r w:rsidRPr="00375128">
        <w:rPr>
          <w:rFonts w:ascii="Times New Roman" w:hAnsi="Times New Roman" w:cs="Times New Roman"/>
          <w:sz w:val="24"/>
          <w:szCs w:val="24"/>
        </w:rPr>
        <w:t>, Court stated as follows;;</w:t>
      </w:r>
    </w:p>
    <w:p w:rsidR="00D132FA" w:rsidRPr="00375128" w:rsidRDefault="00375128" w:rsidP="00375128">
      <w:pPr>
        <w:pStyle w:val="Bodytext40"/>
        <w:shd w:val="clear" w:color="auto" w:fill="auto"/>
        <w:spacing w:before="0" w:after="356" w:line="360" w:lineRule="auto"/>
        <w:ind w:left="820" w:right="60"/>
        <w:rPr>
          <w:rFonts w:ascii="Times New Roman" w:hAnsi="Times New Roman" w:cs="Times New Roman"/>
          <w:sz w:val="24"/>
          <w:szCs w:val="24"/>
        </w:rPr>
      </w:pPr>
      <w:r w:rsidRPr="00375128">
        <w:rPr>
          <w:rFonts w:ascii="Times New Roman" w:hAnsi="Times New Roman" w:cs="Times New Roman"/>
          <w:sz w:val="24"/>
          <w:szCs w:val="24"/>
        </w:rPr>
        <w:t>"For an application for interim order it suffices that a substantive application is pending and that there is some threat of execution before the hearing of the pending substantive application. It is not necessar</w:t>
      </w:r>
      <w:r w:rsidRPr="00375128">
        <w:rPr>
          <w:rFonts w:ascii="Times New Roman" w:hAnsi="Times New Roman" w:cs="Times New Roman"/>
          <w:sz w:val="24"/>
          <w:szCs w:val="24"/>
        </w:rPr>
        <w:t xml:space="preserve">y to pre-empt consideration of the matters necessary in deciding whether </w:t>
      </w:r>
      <w:proofErr w:type="spellStart"/>
      <w:r w:rsidRPr="00375128">
        <w:rPr>
          <w:rFonts w:ascii="Times New Roman" w:hAnsi="Times New Roman" w:cs="Times New Roman"/>
          <w:sz w:val="24"/>
          <w:szCs w:val="24"/>
        </w:rPr>
        <w:t>of</w:t>
      </w:r>
      <w:proofErr w:type="spellEnd"/>
      <w:r w:rsidRPr="00375128">
        <w:rPr>
          <w:rFonts w:ascii="Times New Roman" w:hAnsi="Times New Roman" w:cs="Times New Roman"/>
          <w:sz w:val="24"/>
          <w:szCs w:val="24"/>
        </w:rPr>
        <w:t xml:space="preserve"> not to grant the substantive application for stay"</w:t>
      </w:r>
    </w:p>
    <w:p w:rsidR="00D132FA" w:rsidRPr="00375128" w:rsidRDefault="00375128" w:rsidP="00375128">
      <w:pPr>
        <w:pStyle w:val="Bodytext50"/>
        <w:shd w:val="clear" w:color="auto" w:fill="auto"/>
        <w:spacing w:after="364" w:line="360" w:lineRule="auto"/>
        <w:ind w:left="80" w:right="60" w:firstLine="0"/>
        <w:jc w:val="both"/>
        <w:rPr>
          <w:rFonts w:ascii="Times New Roman" w:hAnsi="Times New Roman" w:cs="Times New Roman"/>
          <w:sz w:val="24"/>
          <w:szCs w:val="24"/>
        </w:rPr>
      </w:pPr>
      <w:r w:rsidRPr="00375128">
        <w:rPr>
          <w:rStyle w:val="Bodytext5NotBold"/>
          <w:rFonts w:ascii="Times New Roman" w:hAnsi="Times New Roman" w:cs="Times New Roman"/>
          <w:sz w:val="24"/>
          <w:szCs w:val="24"/>
        </w:rPr>
        <w:t xml:space="preserve">In the case of </w:t>
      </w:r>
      <w:proofErr w:type="spellStart"/>
      <w:r w:rsidRPr="00375128">
        <w:rPr>
          <w:rFonts w:ascii="Times New Roman" w:hAnsi="Times New Roman" w:cs="Times New Roman"/>
          <w:sz w:val="24"/>
          <w:szCs w:val="24"/>
        </w:rPr>
        <w:t>Akright</w:t>
      </w:r>
      <w:proofErr w:type="spellEnd"/>
      <w:r w:rsidRPr="00375128">
        <w:rPr>
          <w:rFonts w:ascii="Times New Roman" w:hAnsi="Times New Roman" w:cs="Times New Roman"/>
          <w:sz w:val="24"/>
          <w:szCs w:val="24"/>
        </w:rPr>
        <w:t xml:space="preserve"> projects vs. Executive Property holdings and 12 others</w:t>
      </w:r>
      <w:r w:rsidRPr="00375128">
        <w:rPr>
          <w:rStyle w:val="Bodytext5NotItalic"/>
          <w:rFonts w:ascii="Times New Roman" w:hAnsi="Times New Roman" w:cs="Times New Roman"/>
          <w:b/>
          <w:bCs/>
          <w:sz w:val="24"/>
          <w:szCs w:val="24"/>
        </w:rPr>
        <w:t xml:space="preserve"> [supra], </w:t>
      </w:r>
      <w:r w:rsidRPr="00375128">
        <w:rPr>
          <w:rStyle w:val="Bodytext5NotBold"/>
          <w:rFonts w:ascii="Times New Roman" w:hAnsi="Times New Roman" w:cs="Times New Roman"/>
          <w:sz w:val="24"/>
          <w:szCs w:val="24"/>
        </w:rPr>
        <w:t xml:space="preserve">Justice </w:t>
      </w:r>
      <w:proofErr w:type="spellStart"/>
      <w:r w:rsidRPr="00375128">
        <w:rPr>
          <w:rStyle w:val="Bodytext5NotBold"/>
          <w:rFonts w:ascii="Times New Roman" w:hAnsi="Times New Roman" w:cs="Times New Roman"/>
          <w:sz w:val="24"/>
          <w:szCs w:val="24"/>
        </w:rPr>
        <w:t>Kitumba</w:t>
      </w:r>
      <w:proofErr w:type="spellEnd"/>
      <w:r w:rsidRPr="00375128">
        <w:rPr>
          <w:rStyle w:val="Bodytext5NotBold"/>
          <w:rFonts w:ascii="Times New Roman" w:hAnsi="Times New Roman" w:cs="Times New Roman"/>
          <w:sz w:val="24"/>
          <w:szCs w:val="24"/>
        </w:rPr>
        <w:t xml:space="preserve"> [JSC] held that:</w:t>
      </w:r>
    </w:p>
    <w:p w:rsidR="00D132FA" w:rsidRPr="00375128" w:rsidRDefault="00375128" w:rsidP="00375128">
      <w:pPr>
        <w:pStyle w:val="Bodytext40"/>
        <w:shd w:val="clear" w:color="auto" w:fill="auto"/>
        <w:spacing w:before="0" w:after="360" w:line="360" w:lineRule="auto"/>
        <w:ind w:left="820" w:right="60"/>
        <w:rPr>
          <w:rFonts w:ascii="Times New Roman" w:hAnsi="Times New Roman" w:cs="Times New Roman"/>
          <w:sz w:val="24"/>
          <w:szCs w:val="24"/>
        </w:rPr>
      </w:pPr>
      <w:r w:rsidRPr="00375128">
        <w:rPr>
          <w:rFonts w:ascii="Times New Roman" w:hAnsi="Times New Roman" w:cs="Times New Roman"/>
          <w:sz w:val="24"/>
          <w:szCs w:val="24"/>
        </w:rPr>
        <w:t xml:space="preserve">"The </w:t>
      </w:r>
      <w:r w:rsidRPr="00375128">
        <w:rPr>
          <w:rFonts w:ascii="Times New Roman" w:hAnsi="Times New Roman" w:cs="Times New Roman"/>
          <w:sz w:val="24"/>
          <w:szCs w:val="24"/>
        </w:rPr>
        <w:t xml:space="preserve">court in addition to considering that a notice of appeal has been filed and that there is a substantive application has to consider whether there special circumstances to warrant such an interim order. An example of that would be the immediate destruction </w:t>
      </w:r>
      <w:r w:rsidRPr="00375128">
        <w:rPr>
          <w:rFonts w:ascii="Times New Roman" w:hAnsi="Times New Roman" w:cs="Times New Roman"/>
          <w:sz w:val="24"/>
          <w:szCs w:val="24"/>
        </w:rPr>
        <w:t>of the suit property"</w:t>
      </w:r>
    </w:p>
    <w:p w:rsidR="00D132FA" w:rsidRPr="00375128" w:rsidRDefault="00375128" w:rsidP="00375128">
      <w:pPr>
        <w:pStyle w:val="BodyText1"/>
        <w:shd w:val="clear" w:color="auto" w:fill="auto"/>
        <w:spacing w:before="0" w:after="360" w:line="360" w:lineRule="auto"/>
        <w:ind w:left="80" w:right="60" w:firstLine="0"/>
        <w:rPr>
          <w:rFonts w:ascii="Times New Roman" w:hAnsi="Times New Roman" w:cs="Times New Roman"/>
          <w:sz w:val="24"/>
          <w:szCs w:val="24"/>
        </w:rPr>
      </w:pPr>
      <w:r w:rsidRPr="00375128">
        <w:rPr>
          <w:rFonts w:ascii="Times New Roman" w:hAnsi="Times New Roman" w:cs="Times New Roman"/>
          <w:sz w:val="24"/>
          <w:szCs w:val="24"/>
        </w:rPr>
        <w:t xml:space="preserve">In this particular Application, I am satisfied that the Applicant lodged a notice of appeal and requested for a record of proceedings. From the affidavit evidence on record, I am satisfied that there </w:t>
      </w:r>
      <w:r w:rsidR="00D52299" w:rsidRPr="00375128">
        <w:rPr>
          <w:rFonts w:ascii="Times New Roman" w:hAnsi="Times New Roman" w:cs="Times New Roman"/>
          <w:sz w:val="24"/>
          <w:szCs w:val="24"/>
        </w:rPr>
        <w:t>exist serious issues</w:t>
      </w:r>
      <w:r w:rsidRPr="00375128">
        <w:rPr>
          <w:rFonts w:ascii="Times New Roman" w:hAnsi="Times New Roman" w:cs="Times New Roman"/>
          <w:sz w:val="24"/>
          <w:szCs w:val="24"/>
        </w:rPr>
        <w:t xml:space="preserve"> of law to be</w:t>
      </w:r>
      <w:r w:rsidRPr="00375128">
        <w:rPr>
          <w:rFonts w:ascii="Times New Roman" w:hAnsi="Times New Roman" w:cs="Times New Roman"/>
          <w:sz w:val="24"/>
          <w:szCs w:val="24"/>
        </w:rPr>
        <w:t xml:space="preserve"> determined by this court on appeal.</w:t>
      </w:r>
    </w:p>
    <w:p w:rsidR="00D132FA" w:rsidRPr="00375128" w:rsidRDefault="00375128" w:rsidP="00375128">
      <w:pPr>
        <w:pStyle w:val="BodyText1"/>
        <w:shd w:val="clear" w:color="auto" w:fill="auto"/>
        <w:spacing w:before="0" w:after="0" w:line="360" w:lineRule="auto"/>
        <w:ind w:left="80" w:right="60" w:firstLine="0"/>
        <w:rPr>
          <w:rFonts w:ascii="Times New Roman" w:hAnsi="Times New Roman" w:cs="Times New Roman"/>
          <w:sz w:val="24"/>
          <w:szCs w:val="24"/>
        </w:rPr>
      </w:pPr>
      <w:r w:rsidRPr="00375128">
        <w:rPr>
          <w:rFonts w:ascii="Times New Roman" w:hAnsi="Times New Roman" w:cs="Times New Roman"/>
          <w:sz w:val="24"/>
          <w:szCs w:val="24"/>
        </w:rPr>
        <w:t xml:space="preserve">The way in which this matter was handled by the High Court Registry in Mbarara did not only create delay but was peculiar. </w:t>
      </w:r>
      <w:proofErr w:type="gramStart"/>
      <w:r w:rsidRPr="00375128">
        <w:rPr>
          <w:rFonts w:ascii="Times New Roman" w:hAnsi="Times New Roman" w:cs="Times New Roman"/>
          <w:sz w:val="24"/>
          <w:szCs w:val="24"/>
        </w:rPr>
        <w:t>After obtaining Judgment the judgment creditors extracted the decree in civil suit No.62 of 2013</w:t>
      </w:r>
      <w:r w:rsidRPr="00375128">
        <w:rPr>
          <w:rFonts w:ascii="Times New Roman" w:hAnsi="Times New Roman" w:cs="Times New Roman"/>
          <w:sz w:val="24"/>
          <w:szCs w:val="24"/>
        </w:rPr>
        <w:t>, lodged a warrant of attachment and sale.</w:t>
      </w:r>
      <w:proofErr w:type="gramEnd"/>
      <w:r w:rsidRPr="00375128">
        <w:rPr>
          <w:rFonts w:ascii="Times New Roman" w:hAnsi="Times New Roman" w:cs="Times New Roman"/>
          <w:sz w:val="24"/>
          <w:szCs w:val="24"/>
        </w:rPr>
        <w:t xml:space="preserve"> The applicants then</w:t>
      </w:r>
      <w:r w:rsidR="00D52299" w:rsidRPr="00375128">
        <w:rPr>
          <w:rFonts w:ascii="Times New Roman" w:hAnsi="Times New Roman" w:cs="Times New Roman"/>
          <w:sz w:val="24"/>
          <w:szCs w:val="24"/>
        </w:rPr>
        <w:t xml:space="preserve"> </w:t>
      </w:r>
      <w:r w:rsidRPr="00375128">
        <w:rPr>
          <w:rFonts w:ascii="Times New Roman" w:hAnsi="Times New Roman" w:cs="Times New Roman"/>
          <w:sz w:val="24"/>
          <w:szCs w:val="24"/>
        </w:rPr>
        <w:t>applied for a temporary stay and interim stay of execution. Before the applications could be heard the Respondents then obtained a Notice to show cause why arrest and imprison</w:t>
      </w:r>
      <w:r w:rsidRPr="00375128">
        <w:rPr>
          <w:rFonts w:ascii="Times New Roman" w:hAnsi="Times New Roman" w:cs="Times New Roman"/>
          <w:sz w:val="24"/>
          <w:szCs w:val="24"/>
        </w:rPr>
        <w:t xml:space="preserve">ment should not be issued. In my opinion, it would have been prudent for the Court to first dispose of at least the application for interim stay of execution before issuing the notice to show </w:t>
      </w:r>
      <w:proofErr w:type="gramStart"/>
      <w:r w:rsidRPr="00375128">
        <w:rPr>
          <w:rFonts w:ascii="Times New Roman" w:hAnsi="Times New Roman" w:cs="Times New Roman"/>
          <w:sz w:val="24"/>
          <w:szCs w:val="24"/>
        </w:rPr>
        <w:t>cause</w:t>
      </w:r>
      <w:proofErr w:type="gramEnd"/>
      <w:r w:rsidRPr="00375128">
        <w:rPr>
          <w:rFonts w:ascii="Times New Roman" w:hAnsi="Times New Roman" w:cs="Times New Roman"/>
          <w:sz w:val="24"/>
          <w:szCs w:val="24"/>
        </w:rPr>
        <w:t xml:space="preserve"> why execution should not issue against the applicants.</w:t>
      </w:r>
    </w:p>
    <w:p w:rsidR="00D132FA" w:rsidRPr="00375128" w:rsidRDefault="00375128" w:rsidP="00375128">
      <w:pPr>
        <w:pStyle w:val="BodyText1"/>
        <w:shd w:val="clear" w:color="auto" w:fill="auto"/>
        <w:spacing w:before="0" w:after="184" w:line="360" w:lineRule="auto"/>
        <w:ind w:left="80" w:right="40" w:firstLine="0"/>
        <w:rPr>
          <w:rFonts w:ascii="Times New Roman" w:hAnsi="Times New Roman" w:cs="Times New Roman"/>
          <w:sz w:val="24"/>
          <w:szCs w:val="24"/>
        </w:rPr>
      </w:pPr>
      <w:r w:rsidRPr="00375128">
        <w:rPr>
          <w:rFonts w:ascii="Times New Roman" w:hAnsi="Times New Roman" w:cs="Times New Roman"/>
          <w:sz w:val="24"/>
          <w:szCs w:val="24"/>
        </w:rPr>
        <w:t xml:space="preserve">Although the application for stay of execution had been filed, they were not heard. Had this been done, the </w:t>
      </w:r>
      <w:r w:rsidR="00D52299" w:rsidRPr="00375128">
        <w:rPr>
          <w:rFonts w:ascii="Times New Roman" w:hAnsi="Times New Roman" w:cs="Times New Roman"/>
          <w:sz w:val="24"/>
          <w:szCs w:val="24"/>
        </w:rPr>
        <w:t>notice to show cause could probably have not has</w:t>
      </w:r>
      <w:r w:rsidRPr="00375128">
        <w:rPr>
          <w:rFonts w:ascii="Times New Roman" w:hAnsi="Times New Roman" w:cs="Times New Roman"/>
          <w:sz w:val="24"/>
          <w:szCs w:val="24"/>
        </w:rPr>
        <w:t xml:space="preserve"> been necessary.</w:t>
      </w:r>
    </w:p>
    <w:p w:rsidR="00D132FA" w:rsidRPr="00375128" w:rsidRDefault="00375128" w:rsidP="00375128">
      <w:pPr>
        <w:pStyle w:val="BodyText1"/>
        <w:shd w:val="clear" w:color="auto" w:fill="auto"/>
        <w:spacing w:before="0" w:after="467" w:line="360" w:lineRule="auto"/>
        <w:ind w:left="80" w:right="40" w:firstLine="0"/>
        <w:rPr>
          <w:rFonts w:ascii="Times New Roman" w:hAnsi="Times New Roman" w:cs="Times New Roman"/>
          <w:sz w:val="24"/>
          <w:szCs w:val="24"/>
        </w:rPr>
      </w:pPr>
      <w:r w:rsidRPr="00375128">
        <w:rPr>
          <w:rFonts w:ascii="Times New Roman" w:hAnsi="Times New Roman" w:cs="Times New Roman"/>
          <w:sz w:val="24"/>
          <w:szCs w:val="24"/>
        </w:rPr>
        <w:t xml:space="preserve">I am therefore satisfied that there is a real threat to execute the decree before </w:t>
      </w:r>
      <w:r w:rsidRPr="00375128">
        <w:rPr>
          <w:rFonts w:ascii="Times New Roman" w:hAnsi="Times New Roman" w:cs="Times New Roman"/>
          <w:sz w:val="24"/>
          <w:szCs w:val="24"/>
        </w:rPr>
        <w:t>the disposal of the substantive application pending before this Court. If this is done, then the substantive application will be rendered nugatory.</w:t>
      </w:r>
    </w:p>
    <w:p w:rsidR="00D132FA" w:rsidRPr="00375128" w:rsidRDefault="00375128" w:rsidP="00375128">
      <w:pPr>
        <w:pStyle w:val="BodyText1"/>
        <w:shd w:val="clear" w:color="auto" w:fill="auto"/>
        <w:spacing w:before="0" w:after="363" w:line="360" w:lineRule="auto"/>
        <w:ind w:left="80" w:firstLine="0"/>
        <w:rPr>
          <w:rFonts w:ascii="Times New Roman" w:hAnsi="Times New Roman" w:cs="Times New Roman"/>
          <w:sz w:val="24"/>
          <w:szCs w:val="24"/>
        </w:rPr>
      </w:pPr>
      <w:r w:rsidRPr="00375128">
        <w:rPr>
          <w:rFonts w:ascii="Times New Roman" w:hAnsi="Times New Roman" w:cs="Times New Roman"/>
          <w:sz w:val="24"/>
          <w:szCs w:val="24"/>
        </w:rPr>
        <w:t>For the reasons above, I allow the application and order that:</w:t>
      </w:r>
    </w:p>
    <w:p w:rsidR="00D132FA" w:rsidRPr="00375128" w:rsidRDefault="00375128" w:rsidP="00375128">
      <w:pPr>
        <w:pStyle w:val="BodyText1"/>
        <w:numPr>
          <w:ilvl w:val="0"/>
          <w:numId w:val="3"/>
        </w:numPr>
        <w:shd w:val="clear" w:color="auto" w:fill="auto"/>
        <w:tabs>
          <w:tab w:val="left" w:pos="454"/>
        </w:tabs>
        <w:spacing w:before="0" w:after="467" w:line="360" w:lineRule="auto"/>
        <w:ind w:left="80" w:right="40" w:firstLine="0"/>
        <w:rPr>
          <w:rFonts w:ascii="Times New Roman" w:hAnsi="Times New Roman" w:cs="Times New Roman"/>
          <w:sz w:val="24"/>
          <w:szCs w:val="24"/>
        </w:rPr>
      </w:pPr>
      <w:r w:rsidRPr="00375128">
        <w:rPr>
          <w:rFonts w:ascii="Times New Roman" w:hAnsi="Times New Roman" w:cs="Times New Roman"/>
          <w:sz w:val="24"/>
          <w:szCs w:val="24"/>
        </w:rPr>
        <w:t>Execution of the decree in High Court Civil S</w:t>
      </w:r>
      <w:r w:rsidRPr="00375128">
        <w:rPr>
          <w:rFonts w:ascii="Times New Roman" w:hAnsi="Times New Roman" w:cs="Times New Roman"/>
          <w:sz w:val="24"/>
          <w:szCs w:val="24"/>
        </w:rPr>
        <w:t>uit No. 62 of 2013 is stayed pending the hearing and disposal of the main application for stay pending in this court.</w:t>
      </w:r>
    </w:p>
    <w:p w:rsidR="00D132FA" w:rsidRPr="00375128" w:rsidRDefault="00375128" w:rsidP="00375128">
      <w:pPr>
        <w:pStyle w:val="BodyText1"/>
        <w:numPr>
          <w:ilvl w:val="0"/>
          <w:numId w:val="3"/>
        </w:numPr>
        <w:shd w:val="clear" w:color="auto" w:fill="auto"/>
        <w:tabs>
          <w:tab w:val="left" w:pos="426"/>
        </w:tabs>
        <w:spacing w:before="0" w:after="385" w:line="360" w:lineRule="auto"/>
        <w:ind w:left="80" w:firstLine="0"/>
        <w:rPr>
          <w:rFonts w:ascii="Times New Roman" w:hAnsi="Times New Roman" w:cs="Times New Roman"/>
          <w:sz w:val="24"/>
          <w:szCs w:val="24"/>
        </w:rPr>
      </w:pPr>
      <w:r w:rsidRPr="00375128">
        <w:rPr>
          <w:rFonts w:ascii="Times New Roman" w:hAnsi="Times New Roman" w:cs="Times New Roman"/>
          <w:sz w:val="24"/>
          <w:szCs w:val="24"/>
        </w:rPr>
        <w:t>Costs of this Application abide the results of the substantive Application.</w:t>
      </w:r>
    </w:p>
    <w:p w:rsidR="00D132FA" w:rsidRPr="00375128" w:rsidRDefault="00375128" w:rsidP="00375128">
      <w:pPr>
        <w:pStyle w:val="BodyText1"/>
        <w:shd w:val="clear" w:color="auto" w:fill="auto"/>
        <w:spacing w:before="0" w:after="0" w:line="360" w:lineRule="auto"/>
        <w:ind w:left="80" w:right="4140" w:firstLine="0"/>
        <w:rPr>
          <w:rFonts w:ascii="Times New Roman" w:hAnsi="Times New Roman" w:cs="Times New Roman"/>
          <w:sz w:val="24"/>
          <w:szCs w:val="24"/>
        </w:rPr>
      </w:pPr>
      <w:r w:rsidRPr="00375128">
        <w:rPr>
          <w:rFonts w:ascii="Times New Roman" w:hAnsi="Times New Roman" w:cs="Times New Roman"/>
          <w:sz w:val="24"/>
          <w:szCs w:val="24"/>
        </w:rPr>
        <w:t>Dated this 16</w:t>
      </w:r>
      <w:r w:rsidRPr="00375128">
        <w:rPr>
          <w:rFonts w:ascii="Times New Roman" w:hAnsi="Times New Roman" w:cs="Times New Roman"/>
          <w:sz w:val="24"/>
          <w:szCs w:val="24"/>
          <w:vertAlign w:val="superscript"/>
        </w:rPr>
        <w:t>t</w:t>
      </w:r>
      <w:bookmarkStart w:id="0" w:name="_GoBack"/>
      <w:bookmarkEnd w:id="0"/>
      <w:r w:rsidRPr="00375128">
        <w:rPr>
          <w:rFonts w:ascii="Times New Roman" w:hAnsi="Times New Roman" w:cs="Times New Roman"/>
          <w:sz w:val="24"/>
          <w:szCs w:val="24"/>
          <w:vertAlign w:val="superscript"/>
        </w:rPr>
        <w:t>h</w:t>
      </w:r>
      <w:r w:rsidRPr="00375128">
        <w:rPr>
          <w:rFonts w:ascii="Times New Roman" w:hAnsi="Times New Roman" w:cs="Times New Roman"/>
          <w:sz w:val="24"/>
          <w:szCs w:val="24"/>
        </w:rPr>
        <w:t xml:space="preserve"> day of December 2015.</w:t>
      </w:r>
    </w:p>
    <w:p w:rsidR="00375128" w:rsidRPr="00375128" w:rsidRDefault="00375128" w:rsidP="00375128">
      <w:pPr>
        <w:pStyle w:val="BodyText1"/>
        <w:shd w:val="clear" w:color="auto" w:fill="auto"/>
        <w:spacing w:before="0" w:after="0" w:line="360" w:lineRule="auto"/>
        <w:ind w:left="80" w:right="4140" w:firstLine="0"/>
        <w:rPr>
          <w:rFonts w:ascii="Times New Roman" w:hAnsi="Times New Roman" w:cs="Times New Roman"/>
          <w:sz w:val="24"/>
          <w:szCs w:val="24"/>
        </w:rPr>
      </w:pPr>
      <w:r w:rsidRPr="00375128">
        <w:rPr>
          <w:rFonts w:ascii="Times New Roman" w:hAnsi="Times New Roman" w:cs="Times New Roman"/>
          <w:sz w:val="24"/>
          <w:szCs w:val="24"/>
        </w:rPr>
        <w:t xml:space="preserve">Hon. Justice </w:t>
      </w:r>
      <w:proofErr w:type="spellStart"/>
      <w:r w:rsidRPr="00375128">
        <w:rPr>
          <w:rFonts w:ascii="Times New Roman" w:hAnsi="Times New Roman" w:cs="Times New Roman"/>
          <w:sz w:val="24"/>
          <w:szCs w:val="24"/>
        </w:rPr>
        <w:t>Cheborion</w:t>
      </w:r>
      <w:proofErr w:type="spellEnd"/>
      <w:r w:rsidRPr="00375128">
        <w:rPr>
          <w:rFonts w:ascii="Times New Roman" w:hAnsi="Times New Roman" w:cs="Times New Roman"/>
          <w:sz w:val="24"/>
          <w:szCs w:val="24"/>
        </w:rPr>
        <w:t xml:space="preserve"> </w:t>
      </w:r>
      <w:proofErr w:type="spellStart"/>
      <w:r w:rsidRPr="00375128">
        <w:rPr>
          <w:rFonts w:ascii="Times New Roman" w:hAnsi="Times New Roman" w:cs="Times New Roman"/>
          <w:sz w:val="24"/>
          <w:szCs w:val="24"/>
        </w:rPr>
        <w:t>Barishaki</w:t>
      </w:r>
      <w:proofErr w:type="gramStart"/>
      <w:r w:rsidRPr="00375128">
        <w:rPr>
          <w:rFonts w:ascii="Times New Roman" w:hAnsi="Times New Roman" w:cs="Times New Roman"/>
          <w:sz w:val="24"/>
          <w:szCs w:val="24"/>
        </w:rPr>
        <w:t>,JA</w:t>
      </w:r>
      <w:proofErr w:type="spellEnd"/>
      <w:proofErr w:type="gramEnd"/>
    </w:p>
    <w:p w:rsidR="00D132FA" w:rsidRPr="00375128" w:rsidRDefault="00D132FA" w:rsidP="00375128">
      <w:pPr>
        <w:spacing w:line="360" w:lineRule="auto"/>
        <w:jc w:val="both"/>
        <w:rPr>
          <w:rFonts w:ascii="Times New Roman" w:hAnsi="Times New Roman" w:cs="Times New Roman"/>
        </w:rPr>
      </w:pPr>
    </w:p>
    <w:sectPr w:rsidR="00D132FA" w:rsidRPr="00375128">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99" w:rsidRDefault="00D52299">
      <w:r>
        <w:separator/>
      </w:r>
    </w:p>
  </w:endnote>
  <w:endnote w:type="continuationSeparator" w:id="0">
    <w:p w:rsidR="00D52299" w:rsidRDefault="00D5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99" w:rsidRDefault="00D52299"/>
  </w:footnote>
  <w:footnote w:type="continuationSeparator" w:id="0">
    <w:p w:rsidR="00D52299" w:rsidRDefault="00D522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4F7"/>
    <w:multiLevelType w:val="multilevel"/>
    <w:tmpl w:val="6E367D40"/>
    <w:lvl w:ilvl="0">
      <w:start w:val="1"/>
      <w:numFmt w:val="decimal"/>
      <w:lvlText w:val="%1]"/>
      <w:lvlJc w:val="left"/>
      <w:rPr>
        <w:rFonts w:ascii="Verdana" w:eastAsia="Verdana" w:hAnsi="Verdana" w:cs="Verdana"/>
        <w:b w:val="0"/>
        <w:bCs w:val="0"/>
        <w:i w:val="0"/>
        <w:iCs w:val="0"/>
        <w:smallCaps w:val="0"/>
        <w:strike w:val="0"/>
        <w:color w:val="000000"/>
        <w:spacing w:val="-13"/>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F08CF"/>
    <w:multiLevelType w:val="multilevel"/>
    <w:tmpl w:val="1C36B13E"/>
    <w:lvl w:ilvl="0">
      <w:start w:val="1"/>
      <w:numFmt w:val="decimal"/>
      <w:lvlText w:val="%1."/>
      <w:lvlJc w:val="left"/>
      <w:rPr>
        <w:rFonts w:ascii="Verdana" w:eastAsia="Verdana" w:hAnsi="Verdana" w:cs="Verdana"/>
        <w:b w:val="0"/>
        <w:bCs w:val="0"/>
        <w:i w:val="0"/>
        <w:iCs w:val="0"/>
        <w:smallCaps w:val="0"/>
        <w:strike w:val="0"/>
        <w:color w:val="000000"/>
        <w:spacing w:val="-13"/>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A406C3"/>
    <w:multiLevelType w:val="multilevel"/>
    <w:tmpl w:val="27FEA8EC"/>
    <w:lvl w:ilvl="0">
      <w:start w:val="1"/>
      <w:numFmt w:val="decimal"/>
      <w:lvlText w:val="%1."/>
      <w:lvlJc w:val="left"/>
      <w:rPr>
        <w:rFonts w:ascii="Verdana" w:eastAsia="Verdana" w:hAnsi="Verdana" w:cs="Verdana"/>
        <w:b/>
        <w:bCs/>
        <w:i w:val="0"/>
        <w:iCs w:val="0"/>
        <w:smallCaps w:val="0"/>
        <w:strike w:val="0"/>
        <w:color w:val="000000"/>
        <w:spacing w:val="-7"/>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FA"/>
    <w:rsid w:val="00375128"/>
    <w:rsid w:val="00D132FA"/>
    <w:rsid w:val="00D5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pacing w:val="-7"/>
      <w:sz w:val="25"/>
      <w:szCs w:val="25"/>
      <w:u w:val="none"/>
    </w:rPr>
  </w:style>
  <w:style w:type="character" w:customStyle="1" w:styleId="Bodytext3">
    <w:name w:val="Body text (3)_"/>
    <w:basedOn w:val="DefaultParagraphFont"/>
    <w:link w:val="Bodytext30"/>
    <w:rPr>
      <w:rFonts w:ascii="Verdana" w:eastAsia="Verdana" w:hAnsi="Verdana" w:cs="Verdana"/>
      <w:b/>
      <w:bCs/>
      <w:i w:val="0"/>
      <w:iCs w:val="0"/>
      <w:smallCaps w:val="0"/>
      <w:strike w:val="0"/>
      <w:spacing w:val="-3"/>
      <w:sz w:val="19"/>
      <w:szCs w:val="19"/>
      <w:u w:val="none"/>
    </w:rPr>
  </w:style>
  <w:style w:type="character" w:customStyle="1" w:styleId="Bodytext">
    <w:name w:val="Body text_"/>
    <w:basedOn w:val="DefaultParagraphFont"/>
    <w:link w:val="BodyText1"/>
    <w:rPr>
      <w:rFonts w:ascii="Verdana" w:eastAsia="Verdana" w:hAnsi="Verdana" w:cs="Verdana"/>
      <w:b w:val="0"/>
      <w:bCs w:val="0"/>
      <w:i w:val="0"/>
      <w:iCs w:val="0"/>
      <w:smallCaps w:val="0"/>
      <w:strike w:val="0"/>
      <w:spacing w:val="-13"/>
      <w:sz w:val="25"/>
      <w:szCs w:val="25"/>
      <w:u w:val="none"/>
    </w:rPr>
  </w:style>
  <w:style w:type="character" w:customStyle="1" w:styleId="Headerorfooter">
    <w:name w:val="Header or footer_"/>
    <w:basedOn w:val="DefaultParagraphFont"/>
    <w:link w:val="Headerorfooter0"/>
    <w:rPr>
      <w:rFonts w:ascii="Consolas" w:eastAsia="Consolas" w:hAnsi="Consolas" w:cs="Consolas"/>
      <w:b w:val="0"/>
      <w:bCs w:val="0"/>
      <w:i w:val="0"/>
      <w:iCs w:val="0"/>
      <w:smallCaps w:val="0"/>
      <w:strike w:val="0"/>
      <w:sz w:val="21"/>
      <w:szCs w:val="21"/>
      <w:u w:val="none"/>
    </w:rPr>
  </w:style>
  <w:style w:type="character" w:customStyle="1" w:styleId="BodytextBold">
    <w:name w:val="Body text + Bold"/>
    <w:aliases w:val="Italic,Spacing 0 pt"/>
    <w:basedOn w:val="Bodytext"/>
    <w:rPr>
      <w:rFonts w:ascii="Verdana" w:eastAsia="Verdana" w:hAnsi="Verdana" w:cs="Verdana"/>
      <w:b/>
      <w:bCs/>
      <w:i/>
      <w:iCs/>
      <w:smallCaps w:val="0"/>
      <w:strike w:val="0"/>
      <w:color w:val="000000"/>
      <w:spacing w:val="-14"/>
      <w:w w:val="100"/>
      <w:position w:val="0"/>
      <w:sz w:val="25"/>
      <w:szCs w:val="25"/>
      <w:u w:val="none"/>
      <w:lang w:val="en-US"/>
    </w:rPr>
  </w:style>
  <w:style w:type="character" w:customStyle="1" w:styleId="BodytextBold0">
    <w:name w:val="Body text + Bold"/>
    <w:aliases w:val="Spacing 0 pt"/>
    <w:basedOn w:val="Bodytext"/>
    <w:rPr>
      <w:rFonts w:ascii="Verdana" w:eastAsia="Verdana" w:hAnsi="Verdana" w:cs="Verdana"/>
      <w:b/>
      <w:bCs/>
      <w:i w:val="0"/>
      <w:iCs w:val="0"/>
      <w:smallCaps w:val="0"/>
      <w:strike w:val="0"/>
      <w:color w:val="000000"/>
      <w:spacing w:val="-7"/>
      <w:w w:val="100"/>
      <w:position w:val="0"/>
      <w:sz w:val="25"/>
      <w:szCs w:val="25"/>
      <w:u w:val="none"/>
    </w:rPr>
  </w:style>
  <w:style w:type="character" w:customStyle="1" w:styleId="Bodytext4">
    <w:name w:val="Body text (4)_"/>
    <w:basedOn w:val="DefaultParagraphFont"/>
    <w:link w:val="Bodytext40"/>
    <w:rPr>
      <w:rFonts w:ascii="Verdana" w:eastAsia="Verdana" w:hAnsi="Verdana" w:cs="Verdana"/>
      <w:b w:val="0"/>
      <w:bCs w:val="0"/>
      <w:i/>
      <w:iCs/>
      <w:smallCaps w:val="0"/>
      <w:strike w:val="0"/>
      <w:spacing w:val="-20"/>
      <w:sz w:val="27"/>
      <w:szCs w:val="27"/>
      <w:u w:val="none"/>
    </w:rPr>
  </w:style>
  <w:style w:type="character" w:customStyle="1" w:styleId="Headerorfooter2">
    <w:name w:val="Header or footer (2)_"/>
    <w:basedOn w:val="DefaultParagraphFont"/>
    <w:link w:val="Headerorfooter20"/>
    <w:rPr>
      <w:rFonts w:ascii="Consolas" w:eastAsia="Consolas" w:hAnsi="Consolas" w:cs="Consolas"/>
      <w:b/>
      <w:bCs/>
      <w:i/>
      <w:iCs/>
      <w:smallCaps w:val="0"/>
      <w:strike w:val="0"/>
      <w:sz w:val="22"/>
      <w:szCs w:val="22"/>
      <w:u w:val="none"/>
    </w:rPr>
  </w:style>
  <w:style w:type="character" w:customStyle="1" w:styleId="Bodytext4325pt">
    <w:name w:val="Body text (4) + 32.5 pt"/>
    <w:aliases w:val="Not Italic,Spacing 0 pt"/>
    <w:basedOn w:val="Bodytext4"/>
    <w:rPr>
      <w:rFonts w:ascii="Verdana" w:eastAsia="Verdana" w:hAnsi="Verdana" w:cs="Verdana"/>
      <w:b w:val="0"/>
      <w:bCs w:val="0"/>
      <w:i/>
      <w:iCs/>
      <w:smallCaps w:val="0"/>
      <w:strike w:val="0"/>
      <w:color w:val="000000"/>
      <w:spacing w:val="0"/>
      <w:w w:val="100"/>
      <w:position w:val="0"/>
      <w:sz w:val="65"/>
      <w:szCs w:val="65"/>
      <w:u w:val="none"/>
      <w:lang w:val="en-US"/>
    </w:rPr>
  </w:style>
  <w:style w:type="character" w:customStyle="1" w:styleId="BodytextBookAntiqua">
    <w:name w:val="Body text + Book Antiqua"/>
    <w:aliases w:val="14 pt,Bold,Italic,Spacing -1 pt"/>
    <w:basedOn w:val="Bodytext"/>
    <w:rPr>
      <w:rFonts w:ascii="Book Antiqua" w:eastAsia="Book Antiqua" w:hAnsi="Book Antiqua" w:cs="Book Antiqua"/>
      <w:b/>
      <w:bCs/>
      <w:i/>
      <w:iCs/>
      <w:smallCaps w:val="0"/>
      <w:strike w:val="0"/>
      <w:color w:val="000000"/>
      <w:spacing w:val="-32"/>
      <w:w w:val="100"/>
      <w:position w:val="0"/>
      <w:sz w:val="28"/>
      <w:szCs w:val="28"/>
      <w:u w:val="none"/>
      <w:lang w:val="en-US"/>
    </w:rPr>
  </w:style>
  <w:style w:type="character" w:customStyle="1" w:styleId="Bodytext5">
    <w:name w:val="Body text (5)_"/>
    <w:basedOn w:val="DefaultParagraphFont"/>
    <w:link w:val="Bodytext50"/>
    <w:rPr>
      <w:rFonts w:ascii="Verdana" w:eastAsia="Verdana" w:hAnsi="Verdana" w:cs="Verdana"/>
      <w:b/>
      <w:bCs/>
      <w:i/>
      <w:iCs/>
      <w:smallCaps w:val="0"/>
      <w:strike w:val="0"/>
      <w:spacing w:val="-14"/>
      <w:sz w:val="25"/>
      <w:szCs w:val="25"/>
      <w:u w:val="none"/>
    </w:rPr>
  </w:style>
  <w:style w:type="character" w:customStyle="1" w:styleId="Bodytext5NotItalic">
    <w:name w:val="Body text (5) + Not Italic"/>
    <w:aliases w:val="Spacing 0 pt"/>
    <w:basedOn w:val="Bodytext5"/>
    <w:rPr>
      <w:rFonts w:ascii="Verdana" w:eastAsia="Verdana" w:hAnsi="Verdana" w:cs="Verdana"/>
      <w:b/>
      <w:bCs/>
      <w:i/>
      <w:iCs/>
      <w:smallCaps w:val="0"/>
      <w:strike w:val="0"/>
      <w:color w:val="000000"/>
      <w:spacing w:val="-7"/>
      <w:w w:val="100"/>
      <w:position w:val="0"/>
      <w:sz w:val="25"/>
      <w:szCs w:val="25"/>
      <w:u w:val="none"/>
      <w:lang w:val="en-US"/>
    </w:rPr>
  </w:style>
  <w:style w:type="character" w:customStyle="1" w:styleId="Bodytext5NotBold">
    <w:name w:val="Body text (5) + Not Bold"/>
    <w:aliases w:val="Not Italic,Spacing 0 pt"/>
    <w:basedOn w:val="Bodytext5"/>
    <w:rPr>
      <w:rFonts w:ascii="Verdana" w:eastAsia="Verdana" w:hAnsi="Verdana" w:cs="Verdana"/>
      <w:b/>
      <w:bCs/>
      <w:i/>
      <w:iCs/>
      <w:smallCaps w:val="0"/>
      <w:strike w:val="0"/>
      <w:color w:val="000000"/>
      <w:spacing w:val="-13"/>
      <w:w w:val="100"/>
      <w:position w:val="0"/>
      <w:sz w:val="25"/>
      <w:szCs w:val="25"/>
      <w:u w:val="none"/>
      <w:lang w:val="en-US"/>
    </w:rPr>
  </w:style>
  <w:style w:type="paragraph" w:customStyle="1" w:styleId="Bodytext20">
    <w:name w:val="Body text (2)"/>
    <w:basedOn w:val="Normal"/>
    <w:link w:val="Bodytext2"/>
    <w:pPr>
      <w:shd w:val="clear" w:color="auto" w:fill="FFFFFF"/>
      <w:spacing w:line="389" w:lineRule="exact"/>
      <w:ind w:hanging="360"/>
      <w:jc w:val="center"/>
    </w:pPr>
    <w:rPr>
      <w:rFonts w:ascii="Verdana" w:eastAsia="Verdana" w:hAnsi="Verdana" w:cs="Verdana"/>
      <w:b/>
      <w:bCs/>
      <w:spacing w:val="-7"/>
      <w:sz w:val="25"/>
      <w:szCs w:val="25"/>
    </w:rPr>
  </w:style>
  <w:style w:type="paragraph" w:customStyle="1" w:styleId="Bodytext30">
    <w:name w:val="Body text (3)"/>
    <w:basedOn w:val="Normal"/>
    <w:link w:val="Bodytext3"/>
    <w:pPr>
      <w:shd w:val="clear" w:color="auto" w:fill="FFFFFF"/>
      <w:spacing w:before="300" w:after="300" w:line="0" w:lineRule="atLeast"/>
      <w:jc w:val="both"/>
    </w:pPr>
    <w:rPr>
      <w:rFonts w:ascii="Verdana" w:eastAsia="Verdana" w:hAnsi="Verdana" w:cs="Verdana"/>
      <w:b/>
      <w:bCs/>
      <w:spacing w:val="-3"/>
      <w:sz w:val="19"/>
      <w:szCs w:val="19"/>
    </w:rPr>
  </w:style>
  <w:style w:type="paragraph" w:customStyle="1" w:styleId="BodyText1">
    <w:name w:val="Body Text1"/>
    <w:basedOn w:val="Normal"/>
    <w:link w:val="Bodytext"/>
    <w:pPr>
      <w:shd w:val="clear" w:color="auto" w:fill="FFFFFF"/>
      <w:spacing w:before="120" w:after="300" w:line="389" w:lineRule="exact"/>
      <w:ind w:hanging="360"/>
      <w:jc w:val="both"/>
    </w:pPr>
    <w:rPr>
      <w:rFonts w:ascii="Verdana" w:eastAsia="Verdana" w:hAnsi="Verdana" w:cs="Verdana"/>
      <w:spacing w:val="-13"/>
      <w:sz w:val="25"/>
      <w:szCs w:val="25"/>
    </w:rPr>
  </w:style>
  <w:style w:type="paragraph" w:customStyle="1" w:styleId="Headerorfooter0">
    <w:name w:val="Header or footer"/>
    <w:basedOn w:val="Normal"/>
    <w:link w:val="Headerorfooter"/>
    <w:pPr>
      <w:shd w:val="clear" w:color="auto" w:fill="FFFFFF"/>
      <w:spacing w:line="0" w:lineRule="atLeast"/>
    </w:pPr>
    <w:rPr>
      <w:rFonts w:ascii="Consolas" w:eastAsia="Consolas" w:hAnsi="Consolas" w:cs="Consolas"/>
      <w:sz w:val="21"/>
      <w:szCs w:val="21"/>
    </w:rPr>
  </w:style>
  <w:style w:type="paragraph" w:customStyle="1" w:styleId="Bodytext40">
    <w:name w:val="Body text (4)"/>
    <w:basedOn w:val="Normal"/>
    <w:link w:val="Bodytext4"/>
    <w:pPr>
      <w:shd w:val="clear" w:color="auto" w:fill="FFFFFF"/>
      <w:spacing w:before="360" w:line="389" w:lineRule="exact"/>
      <w:jc w:val="both"/>
    </w:pPr>
    <w:rPr>
      <w:rFonts w:ascii="Verdana" w:eastAsia="Verdana" w:hAnsi="Verdana" w:cs="Verdana"/>
      <w:i/>
      <w:iCs/>
      <w:spacing w:val="-20"/>
      <w:sz w:val="27"/>
      <w:szCs w:val="27"/>
    </w:rPr>
  </w:style>
  <w:style w:type="paragraph" w:customStyle="1" w:styleId="Headerorfooter20">
    <w:name w:val="Header or footer (2)"/>
    <w:basedOn w:val="Normal"/>
    <w:link w:val="Headerorfooter2"/>
    <w:pPr>
      <w:shd w:val="clear" w:color="auto" w:fill="FFFFFF"/>
      <w:spacing w:line="0" w:lineRule="atLeast"/>
    </w:pPr>
    <w:rPr>
      <w:rFonts w:ascii="Consolas" w:eastAsia="Consolas" w:hAnsi="Consolas" w:cs="Consolas"/>
      <w:b/>
      <w:bCs/>
      <w:i/>
      <w:iCs/>
      <w:sz w:val="22"/>
      <w:szCs w:val="22"/>
    </w:rPr>
  </w:style>
  <w:style w:type="paragraph" w:customStyle="1" w:styleId="Bodytext50">
    <w:name w:val="Body text (5)"/>
    <w:basedOn w:val="Normal"/>
    <w:link w:val="Bodytext5"/>
    <w:pPr>
      <w:shd w:val="clear" w:color="auto" w:fill="FFFFFF"/>
      <w:spacing w:after="360" w:line="384" w:lineRule="exact"/>
      <w:ind w:hanging="360"/>
    </w:pPr>
    <w:rPr>
      <w:rFonts w:ascii="Verdana" w:eastAsia="Verdana" w:hAnsi="Verdana" w:cs="Verdana"/>
      <w:b/>
      <w:bCs/>
      <w:i/>
      <w:iCs/>
      <w:spacing w:val="-14"/>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pacing w:val="-7"/>
      <w:sz w:val="25"/>
      <w:szCs w:val="25"/>
      <w:u w:val="none"/>
    </w:rPr>
  </w:style>
  <w:style w:type="character" w:customStyle="1" w:styleId="Bodytext3">
    <w:name w:val="Body text (3)_"/>
    <w:basedOn w:val="DefaultParagraphFont"/>
    <w:link w:val="Bodytext30"/>
    <w:rPr>
      <w:rFonts w:ascii="Verdana" w:eastAsia="Verdana" w:hAnsi="Verdana" w:cs="Verdana"/>
      <w:b/>
      <w:bCs/>
      <w:i w:val="0"/>
      <w:iCs w:val="0"/>
      <w:smallCaps w:val="0"/>
      <w:strike w:val="0"/>
      <w:spacing w:val="-3"/>
      <w:sz w:val="19"/>
      <w:szCs w:val="19"/>
      <w:u w:val="none"/>
    </w:rPr>
  </w:style>
  <w:style w:type="character" w:customStyle="1" w:styleId="Bodytext">
    <w:name w:val="Body text_"/>
    <w:basedOn w:val="DefaultParagraphFont"/>
    <w:link w:val="BodyText1"/>
    <w:rPr>
      <w:rFonts w:ascii="Verdana" w:eastAsia="Verdana" w:hAnsi="Verdana" w:cs="Verdana"/>
      <w:b w:val="0"/>
      <w:bCs w:val="0"/>
      <w:i w:val="0"/>
      <w:iCs w:val="0"/>
      <w:smallCaps w:val="0"/>
      <w:strike w:val="0"/>
      <w:spacing w:val="-13"/>
      <w:sz w:val="25"/>
      <w:szCs w:val="25"/>
      <w:u w:val="none"/>
    </w:rPr>
  </w:style>
  <w:style w:type="character" w:customStyle="1" w:styleId="Headerorfooter">
    <w:name w:val="Header or footer_"/>
    <w:basedOn w:val="DefaultParagraphFont"/>
    <w:link w:val="Headerorfooter0"/>
    <w:rPr>
      <w:rFonts w:ascii="Consolas" w:eastAsia="Consolas" w:hAnsi="Consolas" w:cs="Consolas"/>
      <w:b w:val="0"/>
      <w:bCs w:val="0"/>
      <w:i w:val="0"/>
      <w:iCs w:val="0"/>
      <w:smallCaps w:val="0"/>
      <w:strike w:val="0"/>
      <w:sz w:val="21"/>
      <w:szCs w:val="21"/>
      <w:u w:val="none"/>
    </w:rPr>
  </w:style>
  <w:style w:type="character" w:customStyle="1" w:styleId="BodytextBold">
    <w:name w:val="Body text + Bold"/>
    <w:aliases w:val="Italic,Spacing 0 pt"/>
    <w:basedOn w:val="Bodytext"/>
    <w:rPr>
      <w:rFonts w:ascii="Verdana" w:eastAsia="Verdana" w:hAnsi="Verdana" w:cs="Verdana"/>
      <w:b/>
      <w:bCs/>
      <w:i/>
      <w:iCs/>
      <w:smallCaps w:val="0"/>
      <w:strike w:val="0"/>
      <w:color w:val="000000"/>
      <w:spacing w:val="-14"/>
      <w:w w:val="100"/>
      <w:position w:val="0"/>
      <w:sz w:val="25"/>
      <w:szCs w:val="25"/>
      <w:u w:val="none"/>
      <w:lang w:val="en-US"/>
    </w:rPr>
  </w:style>
  <w:style w:type="character" w:customStyle="1" w:styleId="BodytextBold0">
    <w:name w:val="Body text + Bold"/>
    <w:aliases w:val="Spacing 0 pt"/>
    <w:basedOn w:val="Bodytext"/>
    <w:rPr>
      <w:rFonts w:ascii="Verdana" w:eastAsia="Verdana" w:hAnsi="Verdana" w:cs="Verdana"/>
      <w:b/>
      <w:bCs/>
      <w:i w:val="0"/>
      <w:iCs w:val="0"/>
      <w:smallCaps w:val="0"/>
      <w:strike w:val="0"/>
      <w:color w:val="000000"/>
      <w:spacing w:val="-7"/>
      <w:w w:val="100"/>
      <w:position w:val="0"/>
      <w:sz w:val="25"/>
      <w:szCs w:val="25"/>
      <w:u w:val="none"/>
    </w:rPr>
  </w:style>
  <w:style w:type="character" w:customStyle="1" w:styleId="Bodytext4">
    <w:name w:val="Body text (4)_"/>
    <w:basedOn w:val="DefaultParagraphFont"/>
    <w:link w:val="Bodytext40"/>
    <w:rPr>
      <w:rFonts w:ascii="Verdana" w:eastAsia="Verdana" w:hAnsi="Verdana" w:cs="Verdana"/>
      <w:b w:val="0"/>
      <w:bCs w:val="0"/>
      <w:i/>
      <w:iCs/>
      <w:smallCaps w:val="0"/>
      <w:strike w:val="0"/>
      <w:spacing w:val="-20"/>
      <w:sz w:val="27"/>
      <w:szCs w:val="27"/>
      <w:u w:val="none"/>
    </w:rPr>
  </w:style>
  <w:style w:type="character" w:customStyle="1" w:styleId="Headerorfooter2">
    <w:name w:val="Header or footer (2)_"/>
    <w:basedOn w:val="DefaultParagraphFont"/>
    <w:link w:val="Headerorfooter20"/>
    <w:rPr>
      <w:rFonts w:ascii="Consolas" w:eastAsia="Consolas" w:hAnsi="Consolas" w:cs="Consolas"/>
      <w:b/>
      <w:bCs/>
      <w:i/>
      <w:iCs/>
      <w:smallCaps w:val="0"/>
      <w:strike w:val="0"/>
      <w:sz w:val="22"/>
      <w:szCs w:val="22"/>
      <w:u w:val="none"/>
    </w:rPr>
  </w:style>
  <w:style w:type="character" w:customStyle="1" w:styleId="Bodytext4325pt">
    <w:name w:val="Body text (4) + 32.5 pt"/>
    <w:aliases w:val="Not Italic,Spacing 0 pt"/>
    <w:basedOn w:val="Bodytext4"/>
    <w:rPr>
      <w:rFonts w:ascii="Verdana" w:eastAsia="Verdana" w:hAnsi="Verdana" w:cs="Verdana"/>
      <w:b w:val="0"/>
      <w:bCs w:val="0"/>
      <w:i/>
      <w:iCs/>
      <w:smallCaps w:val="0"/>
      <w:strike w:val="0"/>
      <w:color w:val="000000"/>
      <w:spacing w:val="0"/>
      <w:w w:val="100"/>
      <w:position w:val="0"/>
      <w:sz w:val="65"/>
      <w:szCs w:val="65"/>
      <w:u w:val="none"/>
      <w:lang w:val="en-US"/>
    </w:rPr>
  </w:style>
  <w:style w:type="character" w:customStyle="1" w:styleId="BodytextBookAntiqua">
    <w:name w:val="Body text + Book Antiqua"/>
    <w:aliases w:val="14 pt,Bold,Italic,Spacing -1 pt"/>
    <w:basedOn w:val="Bodytext"/>
    <w:rPr>
      <w:rFonts w:ascii="Book Antiqua" w:eastAsia="Book Antiqua" w:hAnsi="Book Antiqua" w:cs="Book Antiqua"/>
      <w:b/>
      <w:bCs/>
      <w:i/>
      <w:iCs/>
      <w:smallCaps w:val="0"/>
      <w:strike w:val="0"/>
      <w:color w:val="000000"/>
      <w:spacing w:val="-32"/>
      <w:w w:val="100"/>
      <w:position w:val="0"/>
      <w:sz w:val="28"/>
      <w:szCs w:val="28"/>
      <w:u w:val="none"/>
      <w:lang w:val="en-US"/>
    </w:rPr>
  </w:style>
  <w:style w:type="character" w:customStyle="1" w:styleId="Bodytext5">
    <w:name w:val="Body text (5)_"/>
    <w:basedOn w:val="DefaultParagraphFont"/>
    <w:link w:val="Bodytext50"/>
    <w:rPr>
      <w:rFonts w:ascii="Verdana" w:eastAsia="Verdana" w:hAnsi="Verdana" w:cs="Verdana"/>
      <w:b/>
      <w:bCs/>
      <w:i/>
      <w:iCs/>
      <w:smallCaps w:val="0"/>
      <w:strike w:val="0"/>
      <w:spacing w:val="-14"/>
      <w:sz w:val="25"/>
      <w:szCs w:val="25"/>
      <w:u w:val="none"/>
    </w:rPr>
  </w:style>
  <w:style w:type="character" w:customStyle="1" w:styleId="Bodytext5NotItalic">
    <w:name w:val="Body text (5) + Not Italic"/>
    <w:aliases w:val="Spacing 0 pt"/>
    <w:basedOn w:val="Bodytext5"/>
    <w:rPr>
      <w:rFonts w:ascii="Verdana" w:eastAsia="Verdana" w:hAnsi="Verdana" w:cs="Verdana"/>
      <w:b/>
      <w:bCs/>
      <w:i/>
      <w:iCs/>
      <w:smallCaps w:val="0"/>
      <w:strike w:val="0"/>
      <w:color w:val="000000"/>
      <w:spacing w:val="-7"/>
      <w:w w:val="100"/>
      <w:position w:val="0"/>
      <w:sz w:val="25"/>
      <w:szCs w:val="25"/>
      <w:u w:val="none"/>
      <w:lang w:val="en-US"/>
    </w:rPr>
  </w:style>
  <w:style w:type="character" w:customStyle="1" w:styleId="Bodytext5NotBold">
    <w:name w:val="Body text (5) + Not Bold"/>
    <w:aliases w:val="Not Italic,Spacing 0 pt"/>
    <w:basedOn w:val="Bodytext5"/>
    <w:rPr>
      <w:rFonts w:ascii="Verdana" w:eastAsia="Verdana" w:hAnsi="Verdana" w:cs="Verdana"/>
      <w:b/>
      <w:bCs/>
      <w:i/>
      <w:iCs/>
      <w:smallCaps w:val="0"/>
      <w:strike w:val="0"/>
      <w:color w:val="000000"/>
      <w:spacing w:val="-13"/>
      <w:w w:val="100"/>
      <w:position w:val="0"/>
      <w:sz w:val="25"/>
      <w:szCs w:val="25"/>
      <w:u w:val="none"/>
      <w:lang w:val="en-US"/>
    </w:rPr>
  </w:style>
  <w:style w:type="paragraph" w:customStyle="1" w:styleId="Bodytext20">
    <w:name w:val="Body text (2)"/>
    <w:basedOn w:val="Normal"/>
    <w:link w:val="Bodytext2"/>
    <w:pPr>
      <w:shd w:val="clear" w:color="auto" w:fill="FFFFFF"/>
      <w:spacing w:line="389" w:lineRule="exact"/>
      <w:ind w:hanging="360"/>
      <w:jc w:val="center"/>
    </w:pPr>
    <w:rPr>
      <w:rFonts w:ascii="Verdana" w:eastAsia="Verdana" w:hAnsi="Verdana" w:cs="Verdana"/>
      <w:b/>
      <w:bCs/>
      <w:spacing w:val="-7"/>
      <w:sz w:val="25"/>
      <w:szCs w:val="25"/>
    </w:rPr>
  </w:style>
  <w:style w:type="paragraph" w:customStyle="1" w:styleId="Bodytext30">
    <w:name w:val="Body text (3)"/>
    <w:basedOn w:val="Normal"/>
    <w:link w:val="Bodytext3"/>
    <w:pPr>
      <w:shd w:val="clear" w:color="auto" w:fill="FFFFFF"/>
      <w:spacing w:before="300" w:after="300" w:line="0" w:lineRule="atLeast"/>
      <w:jc w:val="both"/>
    </w:pPr>
    <w:rPr>
      <w:rFonts w:ascii="Verdana" w:eastAsia="Verdana" w:hAnsi="Verdana" w:cs="Verdana"/>
      <w:b/>
      <w:bCs/>
      <w:spacing w:val="-3"/>
      <w:sz w:val="19"/>
      <w:szCs w:val="19"/>
    </w:rPr>
  </w:style>
  <w:style w:type="paragraph" w:customStyle="1" w:styleId="BodyText1">
    <w:name w:val="Body Text1"/>
    <w:basedOn w:val="Normal"/>
    <w:link w:val="Bodytext"/>
    <w:pPr>
      <w:shd w:val="clear" w:color="auto" w:fill="FFFFFF"/>
      <w:spacing w:before="120" w:after="300" w:line="389" w:lineRule="exact"/>
      <w:ind w:hanging="360"/>
      <w:jc w:val="both"/>
    </w:pPr>
    <w:rPr>
      <w:rFonts w:ascii="Verdana" w:eastAsia="Verdana" w:hAnsi="Verdana" w:cs="Verdana"/>
      <w:spacing w:val="-13"/>
      <w:sz w:val="25"/>
      <w:szCs w:val="25"/>
    </w:rPr>
  </w:style>
  <w:style w:type="paragraph" w:customStyle="1" w:styleId="Headerorfooter0">
    <w:name w:val="Header or footer"/>
    <w:basedOn w:val="Normal"/>
    <w:link w:val="Headerorfooter"/>
    <w:pPr>
      <w:shd w:val="clear" w:color="auto" w:fill="FFFFFF"/>
      <w:spacing w:line="0" w:lineRule="atLeast"/>
    </w:pPr>
    <w:rPr>
      <w:rFonts w:ascii="Consolas" w:eastAsia="Consolas" w:hAnsi="Consolas" w:cs="Consolas"/>
      <w:sz w:val="21"/>
      <w:szCs w:val="21"/>
    </w:rPr>
  </w:style>
  <w:style w:type="paragraph" w:customStyle="1" w:styleId="Bodytext40">
    <w:name w:val="Body text (4)"/>
    <w:basedOn w:val="Normal"/>
    <w:link w:val="Bodytext4"/>
    <w:pPr>
      <w:shd w:val="clear" w:color="auto" w:fill="FFFFFF"/>
      <w:spacing w:before="360" w:line="389" w:lineRule="exact"/>
      <w:jc w:val="both"/>
    </w:pPr>
    <w:rPr>
      <w:rFonts w:ascii="Verdana" w:eastAsia="Verdana" w:hAnsi="Verdana" w:cs="Verdana"/>
      <w:i/>
      <w:iCs/>
      <w:spacing w:val="-20"/>
      <w:sz w:val="27"/>
      <w:szCs w:val="27"/>
    </w:rPr>
  </w:style>
  <w:style w:type="paragraph" w:customStyle="1" w:styleId="Headerorfooter20">
    <w:name w:val="Header or footer (2)"/>
    <w:basedOn w:val="Normal"/>
    <w:link w:val="Headerorfooter2"/>
    <w:pPr>
      <w:shd w:val="clear" w:color="auto" w:fill="FFFFFF"/>
      <w:spacing w:line="0" w:lineRule="atLeast"/>
    </w:pPr>
    <w:rPr>
      <w:rFonts w:ascii="Consolas" w:eastAsia="Consolas" w:hAnsi="Consolas" w:cs="Consolas"/>
      <w:b/>
      <w:bCs/>
      <w:i/>
      <w:iCs/>
      <w:sz w:val="22"/>
      <w:szCs w:val="22"/>
    </w:rPr>
  </w:style>
  <w:style w:type="paragraph" w:customStyle="1" w:styleId="Bodytext50">
    <w:name w:val="Body text (5)"/>
    <w:basedOn w:val="Normal"/>
    <w:link w:val="Bodytext5"/>
    <w:pPr>
      <w:shd w:val="clear" w:color="auto" w:fill="FFFFFF"/>
      <w:spacing w:after="360" w:line="384" w:lineRule="exact"/>
      <w:ind w:hanging="360"/>
    </w:pPr>
    <w:rPr>
      <w:rFonts w:ascii="Verdana" w:eastAsia="Verdana" w:hAnsi="Verdana" w:cs="Verdana"/>
      <w:b/>
      <w:bCs/>
      <w:i/>
      <w:iCs/>
      <w:spacing w:val="-14"/>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2016-07-28T12:23:00Z</dcterms:created>
  <dcterms:modified xsi:type="dcterms:W3CDTF">2016-07-28T12:37:00Z</dcterms:modified>
</cp:coreProperties>
</file>