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85" w:rsidRPr="009F34DB" w:rsidRDefault="00FE0D1D" w:rsidP="009F34DB">
      <w:pPr>
        <w:pStyle w:val="Bodytext20"/>
        <w:shd w:val="clear" w:color="auto" w:fill="auto"/>
        <w:spacing w:line="360" w:lineRule="auto"/>
        <w:ind w:left="60" w:firstLine="0"/>
        <w:jc w:val="both"/>
        <w:rPr>
          <w:rFonts w:ascii="Times New Roman" w:hAnsi="Times New Roman" w:cs="Times New Roman"/>
          <w:sz w:val="24"/>
          <w:szCs w:val="24"/>
        </w:rPr>
      </w:pPr>
      <w:r w:rsidRPr="009F34DB">
        <w:rPr>
          <w:rFonts w:ascii="Times New Roman" w:hAnsi="Times New Roman" w:cs="Times New Roman"/>
          <w:sz w:val="24"/>
          <w:szCs w:val="24"/>
        </w:rPr>
        <w:t>THE REPUBLIC OF UGANDA</w:t>
      </w:r>
    </w:p>
    <w:p w:rsidR="00CB2F85" w:rsidRPr="009F34DB" w:rsidRDefault="00FE0D1D" w:rsidP="009F34DB">
      <w:pPr>
        <w:pStyle w:val="Bodytext20"/>
        <w:shd w:val="clear" w:color="auto" w:fill="auto"/>
        <w:spacing w:line="360" w:lineRule="auto"/>
        <w:ind w:left="6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 IN THE COURT OF APPEAL OF UGANDA AT KAMPALA</w:t>
      </w:r>
    </w:p>
    <w:p w:rsidR="00CB2F85" w:rsidRPr="009F34DB" w:rsidRDefault="00FE0D1D" w:rsidP="009F34DB">
      <w:pPr>
        <w:pStyle w:val="Bodytext20"/>
        <w:shd w:val="clear" w:color="auto" w:fill="auto"/>
        <w:spacing w:line="360" w:lineRule="auto"/>
        <w:ind w:left="6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 REFERENCE NO. 225 of 2013 </w:t>
      </w:r>
    </w:p>
    <w:p w:rsidR="006C7393" w:rsidRPr="009F34DB" w:rsidRDefault="00FE0D1D" w:rsidP="009F34DB">
      <w:pPr>
        <w:pStyle w:val="Bodytext20"/>
        <w:shd w:val="clear" w:color="auto" w:fill="auto"/>
        <w:spacing w:line="360" w:lineRule="auto"/>
        <w:ind w:left="60" w:firstLine="0"/>
        <w:jc w:val="both"/>
        <w:rPr>
          <w:rFonts w:ascii="Times New Roman" w:hAnsi="Times New Roman" w:cs="Times New Roman"/>
          <w:sz w:val="24"/>
          <w:szCs w:val="24"/>
        </w:rPr>
      </w:pPr>
      <w:r w:rsidRPr="009F34DB">
        <w:rPr>
          <w:rFonts w:ascii="Times New Roman" w:hAnsi="Times New Roman" w:cs="Times New Roman"/>
          <w:sz w:val="24"/>
          <w:szCs w:val="24"/>
        </w:rPr>
        <w:t>(ARISING OUT OF ELECTION APPEAL NO. 32 OF 2011)</w:t>
      </w:r>
    </w:p>
    <w:p w:rsidR="006C7393" w:rsidRPr="009F34DB" w:rsidRDefault="00FE0D1D" w:rsidP="009F34DB">
      <w:pPr>
        <w:pStyle w:val="Bodytext20"/>
        <w:numPr>
          <w:ilvl w:val="0"/>
          <w:numId w:val="1"/>
        </w:numPr>
        <w:shd w:val="clear" w:color="auto" w:fill="auto"/>
        <w:tabs>
          <w:tab w:val="left" w:pos="702"/>
        </w:tabs>
        <w:spacing w:line="360" w:lineRule="auto"/>
        <w:ind w:left="380" w:firstLine="0"/>
        <w:jc w:val="both"/>
        <w:rPr>
          <w:rFonts w:ascii="Times New Roman" w:hAnsi="Times New Roman" w:cs="Times New Roman"/>
          <w:sz w:val="24"/>
          <w:szCs w:val="24"/>
        </w:rPr>
      </w:pPr>
      <w:r w:rsidRPr="009F34DB">
        <w:rPr>
          <w:rFonts w:ascii="Times New Roman" w:hAnsi="Times New Roman" w:cs="Times New Roman"/>
          <w:sz w:val="24"/>
          <w:szCs w:val="24"/>
        </w:rPr>
        <w:t>LANYERO SARAH OCHIENG</w:t>
      </w:r>
    </w:p>
    <w:p w:rsidR="006C7393" w:rsidRPr="009F34DB" w:rsidRDefault="00FE0D1D" w:rsidP="009F34DB">
      <w:pPr>
        <w:pStyle w:val="Bodytext20"/>
        <w:numPr>
          <w:ilvl w:val="0"/>
          <w:numId w:val="1"/>
        </w:numPr>
        <w:shd w:val="clear" w:color="auto" w:fill="auto"/>
        <w:tabs>
          <w:tab w:val="left" w:pos="730"/>
          <w:tab w:val="left" w:leader="dot" w:pos="7364"/>
        </w:tabs>
        <w:spacing w:after="13" w:line="360" w:lineRule="auto"/>
        <w:ind w:left="380" w:firstLine="0"/>
        <w:jc w:val="both"/>
        <w:rPr>
          <w:rFonts w:ascii="Times New Roman" w:hAnsi="Times New Roman" w:cs="Times New Roman"/>
          <w:sz w:val="24"/>
          <w:szCs w:val="24"/>
        </w:rPr>
      </w:pPr>
      <w:r w:rsidRPr="009F34DB">
        <w:rPr>
          <w:rFonts w:ascii="Times New Roman" w:hAnsi="Times New Roman" w:cs="Times New Roman"/>
          <w:sz w:val="24"/>
          <w:szCs w:val="24"/>
        </w:rPr>
        <w:t>ELECTORAL COMMISSION</w:t>
      </w:r>
      <w:r w:rsidRPr="009F34DB">
        <w:rPr>
          <w:rFonts w:ascii="Times New Roman" w:hAnsi="Times New Roman" w:cs="Times New Roman"/>
          <w:sz w:val="24"/>
          <w:szCs w:val="24"/>
        </w:rPr>
        <w:tab/>
        <w:t>APPELLANTS</w:t>
      </w:r>
    </w:p>
    <w:p w:rsidR="00CB2F85" w:rsidRPr="009F34DB" w:rsidRDefault="00CB2F85" w:rsidP="009F34DB">
      <w:pPr>
        <w:pStyle w:val="Bodytext20"/>
        <w:shd w:val="clear" w:color="auto" w:fill="auto"/>
        <w:tabs>
          <w:tab w:val="left" w:pos="730"/>
          <w:tab w:val="left" w:leader="dot" w:pos="7364"/>
        </w:tabs>
        <w:spacing w:after="13" w:line="360" w:lineRule="auto"/>
        <w:ind w:firstLine="0"/>
        <w:jc w:val="both"/>
        <w:rPr>
          <w:rFonts w:ascii="Times New Roman" w:hAnsi="Times New Roman" w:cs="Times New Roman"/>
          <w:sz w:val="24"/>
          <w:szCs w:val="24"/>
        </w:rPr>
      </w:pPr>
    </w:p>
    <w:p w:rsidR="00D608D3" w:rsidRPr="009F34DB" w:rsidRDefault="00FE0D1D" w:rsidP="009F34DB">
      <w:pPr>
        <w:pStyle w:val="Bodytext20"/>
        <w:shd w:val="clear" w:color="auto" w:fill="auto"/>
        <w:tabs>
          <w:tab w:val="left" w:leader="dot" w:pos="3695"/>
          <w:tab w:val="left" w:leader="dot" w:pos="3791"/>
          <w:tab w:val="left" w:leader="dot" w:pos="7233"/>
        </w:tabs>
        <w:spacing w:after="514" w:line="360" w:lineRule="auto"/>
        <w:ind w:left="700" w:right="60" w:firstLine="3480"/>
        <w:jc w:val="both"/>
        <w:rPr>
          <w:rFonts w:ascii="Times New Roman" w:hAnsi="Times New Roman" w:cs="Times New Roman"/>
          <w:sz w:val="24"/>
          <w:szCs w:val="24"/>
        </w:rPr>
      </w:pPr>
      <w:proofErr w:type="gramStart"/>
      <w:r w:rsidRPr="009F34DB">
        <w:rPr>
          <w:rFonts w:ascii="Times New Roman" w:hAnsi="Times New Roman" w:cs="Times New Roman"/>
          <w:sz w:val="24"/>
          <w:szCs w:val="24"/>
        </w:rPr>
        <w:t>VERSUS ,</w:t>
      </w:r>
      <w:proofErr w:type="gramEnd"/>
    </w:p>
    <w:p w:rsidR="006C7393" w:rsidRPr="009F34DB" w:rsidRDefault="00FE0D1D" w:rsidP="009F34DB">
      <w:pPr>
        <w:pStyle w:val="Bodytext20"/>
        <w:shd w:val="clear" w:color="auto" w:fill="auto"/>
        <w:tabs>
          <w:tab w:val="left" w:leader="dot" w:pos="3695"/>
          <w:tab w:val="left" w:leader="dot" w:pos="3791"/>
          <w:tab w:val="left" w:leader="dot" w:pos="7233"/>
        </w:tabs>
        <w:spacing w:after="514" w:line="360" w:lineRule="auto"/>
        <w:ind w:right="6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 LANYERO MOLLY</w:t>
      </w:r>
      <w:r w:rsidRPr="009F34DB">
        <w:rPr>
          <w:rFonts w:ascii="Times New Roman" w:hAnsi="Times New Roman" w:cs="Times New Roman"/>
          <w:sz w:val="24"/>
          <w:szCs w:val="24"/>
        </w:rPr>
        <w:tab/>
      </w:r>
      <w:r w:rsidR="00D608D3" w:rsidRPr="009F34DB">
        <w:rPr>
          <w:rFonts w:ascii="Times New Roman" w:hAnsi="Times New Roman" w:cs="Times New Roman"/>
          <w:sz w:val="24"/>
          <w:szCs w:val="24"/>
        </w:rPr>
        <w:t>………………………………..</w:t>
      </w:r>
      <w:r w:rsidRPr="009F34DB">
        <w:rPr>
          <w:rFonts w:ascii="Times New Roman" w:hAnsi="Times New Roman" w:cs="Times New Roman"/>
          <w:sz w:val="24"/>
          <w:szCs w:val="24"/>
        </w:rPr>
        <w:t>RESPONDENT</w:t>
      </w:r>
    </w:p>
    <w:p w:rsidR="006C7393" w:rsidRPr="009F34DB" w:rsidRDefault="00FE0D1D" w:rsidP="009F34DB">
      <w:pPr>
        <w:pStyle w:val="Bodytext20"/>
        <w:shd w:val="clear" w:color="auto" w:fill="auto"/>
        <w:tabs>
          <w:tab w:val="left" w:pos="2268"/>
        </w:tabs>
        <w:spacing w:after="241" w:line="360" w:lineRule="auto"/>
        <w:ind w:left="60" w:firstLine="0"/>
        <w:jc w:val="both"/>
        <w:rPr>
          <w:rFonts w:ascii="Times New Roman" w:hAnsi="Times New Roman" w:cs="Times New Roman"/>
          <w:sz w:val="24"/>
          <w:szCs w:val="24"/>
        </w:rPr>
      </w:pPr>
      <w:r w:rsidRPr="009F34DB">
        <w:rPr>
          <w:rFonts w:ascii="Times New Roman" w:hAnsi="Times New Roman" w:cs="Times New Roman"/>
          <w:sz w:val="24"/>
          <w:szCs w:val="24"/>
        </w:rPr>
        <w:t>CORAM:</w:t>
      </w:r>
      <w:r w:rsidRPr="009F34DB">
        <w:rPr>
          <w:rFonts w:ascii="Times New Roman" w:hAnsi="Times New Roman" w:cs="Times New Roman"/>
          <w:sz w:val="24"/>
          <w:szCs w:val="24"/>
        </w:rPr>
        <w:tab/>
        <w:t xml:space="preserve">HON. MR. JUSTICE </w:t>
      </w:r>
      <w:r w:rsidRPr="009F34DB">
        <w:rPr>
          <w:rFonts w:ascii="Times New Roman" w:hAnsi="Times New Roman" w:cs="Times New Roman"/>
          <w:sz w:val="24"/>
          <w:szCs w:val="24"/>
        </w:rPr>
        <w:t>KENNETH KAKURU</w:t>
      </w:r>
    </w:p>
    <w:p w:rsidR="006C7393" w:rsidRPr="009F34DB" w:rsidRDefault="00FE0D1D" w:rsidP="009F34DB">
      <w:pPr>
        <w:pStyle w:val="Bodytext30"/>
        <w:shd w:val="clear" w:color="auto" w:fill="auto"/>
        <w:spacing w:before="0" w:after="587" w:line="360" w:lineRule="auto"/>
        <w:ind w:left="700" w:firstLine="3480"/>
        <w:jc w:val="both"/>
        <w:rPr>
          <w:rFonts w:ascii="Times New Roman" w:hAnsi="Times New Roman" w:cs="Times New Roman"/>
          <w:sz w:val="24"/>
          <w:szCs w:val="24"/>
        </w:rPr>
      </w:pPr>
      <w:r w:rsidRPr="009F34DB">
        <w:rPr>
          <w:rFonts w:ascii="Times New Roman" w:hAnsi="Times New Roman" w:cs="Times New Roman"/>
          <w:sz w:val="24"/>
          <w:szCs w:val="24"/>
        </w:rPr>
        <w:t>Single Justice of Appeal</w:t>
      </w:r>
    </w:p>
    <w:p w:rsidR="006C7393" w:rsidRPr="009F34DB" w:rsidRDefault="00FE0D1D" w:rsidP="009F34DB">
      <w:pPr>
        <w:pStyle w:val="Bodytext20"/>
        <w:shd w:val="clear" w:color="auto" w:fill="auto"/>
        <w:spacing w:after="181" w:line="360" w:lineRule="auto"/>
        <w:ind w:left="4480" w:firstLine="0"/>
        <w:jc w:val="both"/>
        <w:rPr>
          <w:rFonts w:ascii="Times New Roman" w:hAnsi="Times New Roman" w:cs="Times New Roman"/>
          <w:sz w:val="24"/>
          <w:szCs w:val="24"/>
        </w:rPr>
      </w:pPr>
      <w:r w:rsidRPr="009F34DB">
        <w:rPr>
          <w:rStyle w:val="Bodytext21"/>
          <w:rFonts w:ascii="Times New Roman" w:hAnsi="Times New Roman" w:cs="Times New Roman"/>
          <w:b/>
          <w:bCs/>
          <w:sz w:val="24"/>
          <w:szCs w:val="24"/>
        </w:rPr>
        <w:t>RULING</w:t>
      </w:r>
    </w:p>
    <w:p w:rsidR="006C7393" w:rsidRPr="009F34DB" w:rsidRDefault="00FE0D1D" w:rsidP="009F34DB">
      <w:pPr>
        <w:pStyle w:val="Bodytext20"/>
        <w:shd w:val="clear" w:color="auto" w:fill="auto"/>
        <w:spacing w:after="313" w:line="360" w:lineRule="auto"/>
        <w:ind w:left="1600" w:firstLine="0"/>
        <w:jc w:val="both"/>
        <w:rPr>
          <w:rFonts w:ascii="Times New Roman" w:hAnsi="Times New Roman" w:cs="Times New Roman"/>
          <w:sz w:val="24"/>
          <w:szCs w:val="24"/>
        </w:rPr>
      </w:pPr>
      <w:r w:rsidRPr="009F34DB">
        <w:rPr>
          <w:rStyle w:val="Bodytext21"/>
          <w:rFonts w:ascii="Times New Roman" w:hAnsi="Times New Roman" w:cs="Times New Roman"/>
          <w:b/>
          <w:bCs/>
          <w:sz w:val="24"/>
          <w:szCs w:val="24"/>
        </w:rPr>
        <w:t>TAXATION REFERENCE TO A</w:t>
      </w:r>
      <w:r w:rsidRPr="009F34DB">
        <w:rPr>
          <w:rFonts w:ascii="Times New Roman" w:hAnsi="Times New Roman" w:cs="Times New Roman"/>
          <w:sz w:val="24"/>
          <w:szCs w:val="24"/>
        </w:rPr>
        <w:t xml:space="preserve"> SINGLE </w:t>
      </w:r>
      <w:r w:rsidRPr="009F34DB">
        <w:rPr>
          <w:rStyle w:val="Bodytext21"/>
          <w:rFonts w:ascii="Times New Roman" w:hAnsi="Times New Roman" w:cs="Times New Roman"/>
          <w:b/>
          <w:bCs/>
          <w:sz w:val="24"/>
          <w:szCs w:val="24"/>
        </w:rPr>
        <w:t>JUSTICE</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This is a reference on taxation from the Ruling and Order of the Registrar /Taxing officer, Her Worship Mary </w:t>
      </w:r>
      <w:proofErr w:type="spellStart"/>
      <w:r w:rsidRPr="009F34DB">
        <w:rPr>
          <w:rFonts w:ascii="Times New Roman" w:hAnsi="Times New Roman" w:cs="Times New Roman"/>
          <w:sz w:val="24"/>
          <w:szCs w:val="24"/>
        </w:rPr>
        <w:t>Babirye</w:t>
      </w:r>
      <w:proofErr w:type="spellEnd"/>
      <w:r w:rsidRPr="009F34DB">
        <w:rPr>
          <w:rFonts w:ascii="Times New Roman" w:hAnsi="Times New Roman" w:cs="Times New Roman"/>
          <w:sz w:val="24"/>
          <w:szCs w:val="24"/>
        </w:rPr>
        <w:t xml:space="preserve"> in Election Petition Appeal No. 32 of 2011, dated 30</w:t>
      </w:r>
      <w:r w:rsidRPr="009F34DB">
        <w:rPr>
          <w:rFonts w:ascii="Times New Roman" w:hAnsi="Times New Roman" w:cs="Times New Roman"/>
          <w:sz w:val="24"/>
          <w:szCs w:val="24"/>
          <w:vertAlign w:val="superscript"/>
        </w:rPr>
        <w:t>th</w:t>
      </w:r>
      <w:r w:rsidRPr="009F34DB">
        <w:rPr>
          <w:rFonts w:ascii="Times New Roman" w:hAnsi="Times New Roman" w:cs="Times New Roman"/>
          <w:sz w:val="24"/>
          <w:szCs w:val="24"/>
        </w:rPr>
        <w:t xml:space="preserve"> October 2013, to a single Justice of this Court.</w:t>
      </w:r>
    </w:p>
    <w:p w:rsidR="006C7393" w:rsidRPr="009F34DB" w:rsidRDefault="00FE0D1D" w:rsidP="009F34DB">
      <w:pPr>
        <w:pStyle w:val="BodyText22"/>
        <w:shd w:val="clear" w:color="auto" w:fill="auto"/>
        <w:spacing w:before="0" w:after="281"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The appellant </w:t>
      </w:r>
      <w:proofErr w:type="spellStart"/>
      <w:r w:rsidRPr="009F34DB">
        <w:rPr>
          <w:rFonts w:ascii="Times New Roman" w:hAnsi="Times New Roman" w:cs="Times New Roman"/>
          <w:sz w:val="24"/>
          <w:szCs w:val="24"/>
        </w:rPr>
        <w:t>Lanyero</w:t>
      </w:r>
      <w:proofErr w:type="spellEnd"/>
      <w:r w:rsidRPr="009F34DB">
        <w:rPr>
          <w:rFonts w:ascii="Times New Roman" w:hAnsi="Times New Roman" w:cs="Times New Roman"/>
          <w:sz w:val="24"/>
          <w:szCs w:val="24"/>
        </w:rPr>
        <w:t xml:space="preserve"> Sarah </w:t>
      </w:r>
      <w:proofErr w:type="spellStart"/>
      <w:r w:rsidRPr="009F34DB">
        <w:rPr>
          <w:rFonts w:ascii="Times New Roman" w:hAnsi="Times New Roman" w:cs="Times New Roman"/>
          <w:sz w:val="24"/>
          <w:szCs w:val="24"/>
        </w:rPr>
        <w:t>Ochieng</w:t>
      </w:r>
      <w:proofErr w:type="spellEnd"/>
      <w:r w:rsidRPr="009F34DB">
        <w:rPr>
          <w:rFonts w:ascii="Times New Roman" w:hAnsi="Times New Roman" w:cs="Times New Roman"/>
          <w:sz w:val="24"/>
          <w:szCs w:val="24"/>
        </w:rPr>
        <w:t xml:space="preserve"> was at the hearing of this reference represented by </w:t>
      </w:r>
      <w:r w:rsidRPr="009F34DB">
        <w:rPr>
          <w:rStyle w:val="BodytextBold"/>
          <w:rFonts w:ascii="Times New Roman" w:hAnsi="Times New Roman" w:cs="Times New Roman"/>
          <w:sz w:val="24"/>
          <w:szCs w:val="24"/>
        </w:rPr>
        <w:t xml:space="preserve">Mr. John Mary </w:t>
      </w:r>
      <w:proofErr w:type="spellStart"/>
      <w:r w:rsidRPr="009F34DB">
        <w:rPr>
          <w:rStyle w:val="BodytextBold"/>
          <w:rFonts w:ascii="Times New Roman" w:hAnsi="Times New Roman" w:cs="Times New Roman"/>
          <w:sz w:val="24"/>
          <w:szCs w:val="24"/>
        </w:rPr>
        <w:t>Mugisha</w:t>
      </w:r>
      <w:proofErr w:type="spellEnd"/>
      <w:r w:rsidRPr="009F34DB">
        <w:rPr>
          <w:rStyle w:val="BodytextBold"/>
          <w:rFonts w:ascii="Times New Roman" w:hAnsi="Times New Roman" w:cs="Times New Roman"/>
          <w:sz w:val="24"/>
          <w:szCs w:val="24"/>
        </w:rPr>
        <w:t xml:space="preserve"> </w:t>
      </w:r>
      <w:r w:rsidRPr="009F34DB">
        <w:rPr>
          <w:rFonts w:ascii="Times New Roman" w:hAnsi="Times New Roman" w:cs="Times New Roman"/>
          <w:sz w:val="24"/>
          <w:szCs w:val="24"/>
        </w:rPr>
        <w:t xml:space="preserve">who appeared together with </w:t>
      </w:r>
      <w:r w:rsidRPr="009F34DB">
        <w:rPr>
          <w:rStyle w:val="BodytextBold"/>
          <w:rFonts w:ascii="Times New Roman" w:hAnsi="Times New Roman" w:cs="Times New Roman"/>
          <w:sz w:val="24"/>
          <w:szCs w:val="24"/>
        </w:rPr>
        <w:t xml:space="preserve">Mr. </w:t>
      </w:r>
      <w:proofErr w:type="spellStart"/>
      <w:r w:rsidRPr="009F34DB">
        <w:rPr>
          <w:rStyle w:val="BodytextBold"/>
          <w:rFonts w:ascii="Times New Roman" w:hAnsi="Times New Roman" w:cs="Times New Roman"/>
          <w:sz w:val="24"/>
          <w:szCs w:val="24"/>
        </w:rPr>
        <w:t>Severino</w:t>
      </w:r>
      <w:proofErr w:type="spellEnd"/>
      <w:r w:rsidRPr="009F34DB">
        <w:rPr>
          <w:rStyle w:val="BodytextBold"/>
          <w:rFonts w:ascii="Times New Roman" w:hAnsi="Times New Roman" w:cs="Times New Roman"/>
          <w:sz w:val="24"/>
          <w:szCs w:val="24"/>
        </w:rPr>
        <w:t xml:space="preserve"> </w:t>
      </w:r>
      <w:proofErr w:type="spellStart"/>
      <w:r w:rsidRPr="009F34DB">
        <w:rPr>
          <w:rStyle w:val="BodytextBold"/>
          <w:rFonts w:ascii="Times New Roman" w:hAnsi="Times New Roman" w:cs="Times New Roman"/>
          <w:sz w:val="24"/>
          <w:szCs w:val="24"/>
        </w:rPr>
        <w:t>Twinobusingye</w:t>
      </w:r>
      <w:proofErr w:type="spellEnd"/>
      <w:r w:rsidRPr="009F34DB">
        <w:rPr>
          <w:rStyle w:val="BodytextBold"/>
          <w:rFonts w:ascii="Times New Roman" w:hAnsi="Times New Roman" w:cs="Times New Roman"/>
          <w:sz w:val="24"/>
          <w:szCs w:val="24"/>
        </w:rPr>
        <w:t>.</w:t>
      </w:r>
    </w:p>
    <w:p w:rsidR="006C7393" w:rsidRPr="009F34DB" w:rsidRDefault="00FE0D1D" w:rsidP="009F34DB">
      <w:pPr>
        <w:pStyle w:val="BodyText22"/>
        <w:shd w:val="clear" w:color="auto" w:fill="auto"/>
        <w:spacing w:before="0" w:after="0" w:line="360" w:lineRule="auto"/>
        <w:ind w:left="20" w:right="60"/>
        <w:rPr>
          <w:rFonts w:ascii="Times New Roman" w:hAnsi="Times New Roman" w:cs="Times New Roman"/>
          <w:sz w:val="24"/>
          <w:szCs w:val="24"/>
        </w:rPr>
        <w:sectPr w:rsidR="006C7393" w:rsidRPr="009F34DB">
          <w:footerReference w:type="default" r:id="rId8"/>
          <w:type w:val="continuous"/>
          <w:pgSz w:w="12240" w:h="15840"/>
          <w:pgMar w:top="1320" w:right="1255" w:bottom="1675" w:left="1289" w:header="0" w:footer="3" w:gutter="0"/>
          <w:pgNumType w:fmt="lowerRoman"/>
          <w:cols w:space="720"/>
          <w:noEndnote/>
          <w:docGrid w:linePitch="360"/>
        </w:sectPr>
      </w:pPr>
      <w:r w:rsidRPr="009F34DB">
        <w:rPr>
          <w:rStyle w:val="BodytextBold"/>
          <w:rFonts w:ascii="Times New Roman" w:hAnsi="Times New Roman" w:cs="Times New Roman"/>
          <w:sz w:val="24"/>
          <w:szCs w:val="24"/>
        </w:rPr>
        <w:t xml:space="preserve">Mr. George </w:t>
      </w:r>
      <w:proofErr w:type="spellStart"/>
      <w:r w:rsidRPr="009F34DB">
        <w:rPr>
          <w:rStyle w:val="BodytextBold"/>
          <w:rFonts w:ascii="Times New Roman" w:hAnsi="Times New Roman" w:cs="Times New Roman"/>
          <w:sz w:val="24"/>
          <w:szCs w:val="24"/>
        </w:rPr>
        <w:t>Maiteki</w:t>
      </w:r>
      <w:proofErr w:type="spellEnd"/>
      <w:r w:rsidRPr="009F34DB">
        <w:rPr>
          <w:rStyle w:val="BodytextBold"/>
          <w:rFonts w:ascii="Times New Roman" w:hAnsi="Times New Roman" w:cs="Times New Roman"/>
          <w:sz w:val="24"/>
          <w:szCs w:val="24"/>
        </w:rPr>
        <w:t xml:space="preserve"> </w:t>
      </w:r>
      <w:r w:rsidRPr="009F34DB">
        <w:rPr>
          <w:rFonts w:ascii="Times New Roman" w:hAnsi="Times New Roman" w:cs="Times New Roman"/>
          <w:sz w:val="24"/>
          <w:szCs w:val="24"/>
        </w:rPr>
        <w:t xml:space="preserve">appeared for the respondent, Ms. Molly </w:t>
      </w:r>
      <w:proofErr w:type="spellStart"/>
      <w:r w:rsidRPr="009F34DB">
        <w:rPr>
          <w:rFonts w:ascii="Times New Roman" w:hAnsi="Times New Roman" w:cs="Times New Roman"/>
          <w:sz w:val="24"/>
          <w:szCs w:val="24"/>
        </w:rPr>
        <w:t>Lanyero</w:t>
      </w:r>
      <w:proofErr w:type="spellEnd"/>
      <w:r w:rsidRPr="009F34DB">
        <w:rPr>
          <w:rFonts w:ascii="Times New Roman" w:hAnsi="Times New Roman" w:cs="Times New Roman"/>
          <w:sz w:val="24"/>
          <w:szCs w:val="24"/>
        </w:rPr>
        <w:t>.</w:t>
      </w:r>
    </w:p>
    <w:p w:rsidR="006C7393" w:rsidRPr="009F34DB" w:rsidRDefault="00FE0D1D" w:rsidP="009F34DB">
      <w:pPr>
        <w:pStyle w:val="BodyText22"/>
        <w:shd w:val="clear" w:color="auto" w:fill="auto"/>
        <w:spacing w:before="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lastRenderedPageBreak/>
        <w:t xml:space="preserve">For clarity, this reference has been preferred by Ms. Molly </w:t>
      </w:r>
      <w:proofErr w:type="spellStart"/>
      <w:r w:rsidRPr="009F34DB">
        <w:rPr>
          <w:rFonts w:ascii="Times New Roman" w:hAnsi="Times New Roman" w:cs="Times New Roman"/>
          <w:sz w:val="24"/>
          <w:szCs w:val="24"/>
        </w:rPr>
        <w:t>Lanyero</w:t>
      </w:r>
      <w:proofErr w:type="spellEnd"/>
      <w:r w:rsidRPr="009F34DB">
        <w:rPr>
          <w:rFonts w:ascii="Times New Roman" w:hAnsi="Times New Roman" w:cs="Times New Roman"/>
          <w:sz w:val="24"/>
          <w:szCs w:val="24"/>
        </w:rPr>
        <w:t xml:space="preserve"> who was the unsuccessful party in </w:t>
      </w:r>
      <w:r w:rsidRPr="009F34DB">
        <w:rPr>
          <w:rFonts w:ascii="Times New Roman" w:hAnsi="Times New Roman" w:cs="Times New Roman"/>
          <w:sz w:val="24"/>
          <w:szCs w:val="24"/>
        </w:rPr>
        <w:t xml:space="preserve">Election Appeal No. 32 of 2011, in which she was a respondent. Costs in that appeal having been awarded to </w:t>
      </w:r>
      <w:proofErr w:type="spellStart"/>
      <w:r w:rsidRPr="009F34DB">
        <w:rPr>
          <w:rFonts w:ascii="Times New Roman" w:hAnsi="Times New Roman" w:cs="Times New Roman"/>
          <w:sz w:val="24"/>
          <w:szCs w:val="24"/>
        </w:rPr>
        <w:t>Lanyero</w:t>
      </w:r>
      <w:proofErr w:type="spellEnd"/>
      <w:r w:rsidRPr="009F34DB">
        <w:rPr>
          <w:rFonts w:ascii="Times New Roman" w:hAnsi="Times New Roman" w:cs="Times New Roman"/>
          <w:sz w:val="24"/>
          <w:szCs w:val="24"/>
        </w:rPr>
        <w:t xml:space="preserve"> Sarah </w:t>
      </w:r>
      <w:proofErr w:type="spellStart"/>
      <w:r w:rsidRPr="009F34DB">
        <w:rPr>
          <w:rFonts w:ascii="Times New Roman" w:hAnsi="Times New Roman" w:cs="Times New Roman"/>
          <w:sz w:val="24"/>
          <w:szCs w:val="24"/>
        </w:rPr>
        <w:t>Ochieng</w:t>
      </w:r>
      <w:proofErr w:type="spellEnd"/>
      <w:r w:rsidRPr="009F34DB">
        <w:rPr>
          <w:rFonts w:ascii="Times New Roman" w:hAnsi="Times New Roman" w:cs="Times New Roman"/>
          <w:sz w:val="24"/>
          <w:szCs w:val="24"/>
        </w:rPr>
        <w:t>, the successful party in that appeal, she filed in this court on 19</w:t>
      </w:r>
      <w:r w:rsidRPr="009F34DB">
        <w:rPr>
          <w:rFonts w:ascii="Times New Roman" w:hAnsi="Times New Roman" w:cs="Times New Roman"/>
          <w:sz w:val="24"/>
          <w:szCs w:val="24"/>
          <w:vertAlign w:val="superscript"/>
        </w:rPr>
        <w:t>th</w:t>
      </w:r>
      <w:r w:rsidRPr="009F34DB">
        <w:rPr>
          <w:rFonts w:ascii="Times New Roman" w:hAnsi="Times New Roman" w:cs="Times New Roman"/>
          <w:sz w:val="24"/>
          <w:szCs w:val="24"/>
        </w:rPr>
        <w:t xml:space="preserve"> March 2013 a bill of costs totaling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749,975,000/-.</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lastRenderedPageBreak/>
        <w:t>O</w:t>
      </w:r>
      <w:r w:rsidRPr="009F34DB">
        <w:rPr>
          <w:rFonts w:ascii="Times New Roman" w:hAnsi="Times New Roman" w:cs="Times New Roman"/>
          <w:sz w:val="24"/>
          <w:szCs w:val="24"/>
        </w:rPr>
        <w:t>n 30</w:t>
      </w:r>
      <w:r w:rsidRPr="009F34DB">
        <w:rPr>
          <w:rFonts w:ascii="Times New Roman" w:hAnsi="Times New Roman" w:cs="Times New Roman"/>
          <w:sz w:val="24"/>
          <w:szCs w:val="24"/>
          <w:vertAlign w:val="superscript"/>
        </w:rPr>
        <w:t>th</w:t>
      </w:r>
      <w:r w:rsidRPr="009F34DB">
        <w:rPr>
          <w:rFonts w:ascii="Times New Roman" w:hAnsi="Times New Roman" w:cs="Times New Roman"/>
          <w:sz w:val="24"/>
          <w:szCs w:val="24"/>
        </w:rPr>
        <w:t xml:space="preserve"> October 2013 that bill of costs was taxed and allowed at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 xml:space="preserve">105,545,000 by the Assistant Registrar /Taxing officer Her Mary </w:t>
      </w:r>
      <w:proofErr w:type="spellStart"/>
      <w:r w:rsidRPr="009F34DB">
        <w:rPr>
          <w:rFonts w:ascii="Times New Roman" w:hAnsi="Times New Roman" w:cs="Times New Roman"/>
          <w:sz w:val="24"/>
          <w:szCs w:val="24"/>
        </w:rPr>
        <w:t>Babirye</w:t>
      </w:r>
      <w:proofErr w:type="spellEnd"/>
      <w:r w:rsidRPr="009F34DB">
        <w:rPr>
          <w:rFonts w:ascii="Times New Roman" w:hAnsi="Times New Roman" w:cs="Times New Roman"/>
          <w:sz w:val="24"/>
          <w:szCs w:val="24"/>
        </w:rPr>
        <w:t>.</w:t>
      </w:r>
      <w:proofErr w:type="gramEnd"/>
    </w:p>
    <w:p w:rsidR="006C7393" w:rsidRPr="009F34DB" w:rsidRDefault="00FE0D1D" w:rsidP="009F34DB">
      <w:pPr>
        <w:pStyle w:val="BodyText22"/>
        <w:shd w:val="clear" w:color="auto" w:fill="auto"/>
        <w:spacing w:before="0" w:after="318"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The respondent being dissatisfied with Ruling and order of the taxing officer preferred this reference on the foll</w:t>
      </w:r>
      <w:r w:rsidRPr="009F34DB">
        <w:rPr>
          <w:rFonts w:ascii="Times New Roman" w:hAnsi="Times New Roman" w:cs="Times New Roman"/>
          <w:sz w:val="24"/>
          <w:szCs w:val="24"/>
        </w:rPr>
        <w:t>owing grounds.</w:t>
      </w:r>
    </w:p>
    <w:p w:rsidR="006C7393" w:rsidRPr="009F34DB" w:rsidRDefault="00FE0D1D" w:rsidP="009F34DB">
      <w:pPr>
        <w:pStyle w:val="Bodytext30"/>
        <w:numPr>
          <w:ilvl w:val="0"/>
          <w:numId w:val="2"/>
        </w:numPr>
        <w:shd w:val="clear" w:color="auto" w:fill="auto"/>
        <w:tabs>
          <w:tab w:val="left" w:pos="1090"/>
        </w:tabs>
        <w:spacing w:before="0" w:after="296" w:line="360" w:lineRule="auto"/>
        <w:ind w:left="1100" w:right="60" w:hanging="360"/>
        <w:jc w:val="both"/>
        <w:rPr>
          <w:rFonts w:ascii="Times New Roman" w:hAnsi="Times New Roman" w:cs="Times New Roman"/>
          <w:sz w:val="24"/>
          <w:szCs w:val="24"/>
        </w:rPr>
      </w:pPr>
      <w:r w:rsidRPr="009F34DB">
        <w:rPr>
          <w:rFonts w:ascii="Times New Roman" w:hAnsi="Times New Roman" w:cs="Times New Roman"/>
          <w:sz w:val="24"/>
          <w:szCs w:val="24"/>
        </w:rPr>
        <w:t>THAT the learned Registrar erred in law and fact when she failed to apply properly known and precedence principles of taxation in the election petition thus arriving at a wrong decision occasioning a miscarriage of</w:t>
      </w:r>
      <w:r w:rsidR="00CB2F85" w:rsidRPr="009F34DB">
        <w:rPr>
          <w:rFonts w:ascii="Times New Roman" w:hAnsi="Times New Roman" w:cs="Times New Roman"/>
          <w:sz w:val="24"/>
          <w:szCs w:val="24"/>
        </w:rPr>
        <w:t xml:space="preserve"> </w:t>
      </w:r>
      <w:r w:rsidRPr="009F34DB">
        <w:rPr>
          <w:rFonts w:ascii="Times New Roman" w:hAnsi="Times New Roman" w:cs="Times New Roman"/>
          <w:sz w:val="24"/>
          <w:szCs w:val="24"/>
        </w:rPr>
        <w:t>justice.</w:t>
      </w:r>
    </w:p>
    <w:p w:rsidR="006C7393" w:rsidRPr="009F34DB" w:rsidRDefault="00FE0D1D" w:rsidP="009F34DB">
      <w:pPr>
        <w:pStyle w:val="Bodytext30"/>
        <w:numPr>
          <w:ilvl w:val="0"/>
          <w:numId w:val="2"/>
        </w:numPr>
        <w:shd w:val="clear" w:color="auto" w:fill="auto"/>
        <w:tabs>
          <w:tab w:val="left" w:pos="1114"/>
        </w:tabs>
        <w:spacing w:before="0" w:after="300" w:line="360" w:lineRule="auto"/>
        <w:ind w:left="1100" w:right="60" w:hanging="360"/>
        <w:jc w:val="both"/>
        <w:rPr>
          <w:rFonts w:ascii="Times New Roman" w:hAnsi="Times New Roman" w:cs="Times New Roman"/>
          <w:sz w:val="24"/>
          <w:szCs w:val="24"/>
        </w:rPr>
      </w:pPr>
      <w:r w:rsidRPr="009F34DB">
        <w:rPr>
          <w:rFonts w:ascii="Times New Roman" w:hAnsi="Times New Roman" w:cs="Times New Roman"/>
          <w:sz w:val="24"/>
          <w:szCs w:val="24"/>
        </w:rPr>
        <w:t>THAT the learned R</w:t>
      </w:r>
      <w:r w:rsidRPr="009F34DB">
        <w:rPr>
          <w:rFonts w:ascii="Times New Roman" w:hAnsi="Times New Roman" w:cs="Times New Roman"/>
          <w:sz w:val="24"/>
          <w:szCs w:val="24"/>
        </w:rPr>
        <w:t>egistrar erred in law and fact when she allowed a taxed bill of cost which was manifestly excessive thus arriving at a wrong decision occasioning a miscarriage of justice.</w:t>
      </w:r>
    </w:p>
    <w:p w:rsidR="006C7393" w:rsidRPr="009F34DB" w:rsidRDefault="00FE0D1D" w:rsidP="009F34DB">
      <w:pPr>
        <w:pStyle w:val="Bodytext30"/>
        <w:numPr>
          <w:ilvl w:val="0"/>
          <w:numId w:val="2"/>
        </w:numPr>
        <w:shd w:val="clear" w:color="auto" w:fill="auto"/>
        <w:tabs>
          <w:tab w:val="left" w:pos="1110"/>
        </w:tabs>
        <w:spacing w:before="0" w:after="420" w:line="360" w:lineRule="auto"/>
        <w:ind w:left="1100" w:right="60" w:firstLine="0"/>
        <w:jc w:val="both"/>
        <w:rPr>
          <w:rFonts w:ascii="Times New Roman" w:hAnsi="Times New Roman" w:cs="Times New Roman"/>
          <w:sz w:val="24"/>
          <w:szCs w:val="24"/>
        </w:rPr>
      </w:pPr>
      <w:r w:rsidRPr="009F34DB">
        <w:rPr>
          <w:rFonts w:ascii="Times New Roman" w:hAnsi="Times New Roman" w:cs="Times New Roman"/>
          <w:sz w:val="24"/>
          <w:szCs w:val="24"/>
        </w:rPr>
        <w:t>THAT the learned Registrar erred in law and fact when she awarded UGX. 105,545,000/=</w:t>
      </w:r>
      <w:r w:rsidRPr="009F34DB">
        <w:rPr>
          <w:rFonts w:ascii="Times New Roman" w:hAnsi="Times New Roman" w:cs="Times New Roman"/>
          <w:sz w:val="24"/>
          <w:szCs w:val="24"/>
        </w:rPr>
        <w:t xml:space="preserve"> (one hundred five million five hundred </w:t>
      </w:r>
      <w:r w:rsidR="00CB2F85" w:rsidRPr="009F34DB">
        <w:rPr>
          <w:rFonts w:ascii="Times New Roman" w:hAnsi="Times New Roman" w:cs="Times New Roman"/>
          <w:sz w:val="24"/>
          <w:szCs w:val="24"/>
        </w:rPr>
        <w:t>forty</w:t>
      </w:r>
      <w:r w:rsidRPr="009F34DB">
        <w:rPr>
          <w:rFonts w:ascii="Times New Roman" w:hAnsi="Times New Roman" w:cs="Times New Roman"/>
          <w:sz w:val="24"/>
          <w:szCs w:val="24"/>
        </w:rPr>
        <w:t xml:space="preserve"> five thousand shillings only) as taxed bill of costs and allowed UGX.</w:t>
      </w:r>
      <w:r w:rsidR="00CB2F85" w:rsidRPr="009F34DB">
        <w:rPr>
          <w:rFonts w:ascii="Times New Roman" w:hAnsi="Times New Roman" w:cs="Times New Roman"/>
          <w:sz w:val="24"/>
          <w:szCs w:val="24"/>
        </w:rPr>
        <w:t>50000000/=</w:t>
      </w:r>
      <w:r w:rsidR="00CB2F85" w:rsidRPr="009F34DB">
        <w:rPr>
          <w:rFonts w:ascii="Times New Roman" w:hAnsi="Times New Roman" w:cs="Times New Roman"/>
          <w:sz w:val="24"/>
          <w:szCs w:val="24"/>
        </w:rPr>
        <w:tab/>
        <w:t>(</w:t>
      </w:r>
      <w:proofErr w:type="spellStart"/>
      <w:r w:rsidR="00CB2F85" w:rsidRPr="009F34DB">
        <w:rPr>
          <w:rFonts w:ascii="Times New Roman" w:hAnsi="Times New Roman" w:cs="Times New Roman"/>
          <w:sz w:val="24"/>
          <w:szCs w:val="24"/>
        </w:rPr>
        <w:t>fiftymillion</w:t>
      </w:r>
      <w:proofErr w:type="spellEnd"/>
      <w:r w:rsidRPr="009F34DB">
        <w:rPr>
          <w:rFonts w:ascii="Times New Roman" w:hAnsi="Times New Roman" w:cs="Times New Roman"/>
          <w:sz w:val="24"/>
          <w:szCs w:val="24"/>
        </w:rPr>
        <w:t xml:space="preserve"> </w:t>
      </w:r>
      <w:r w:rsidRPr="009F34DB">
        <w:rPr>
          <w:rFonts w:ascii="Times New Roman" w:hAnsi="Times New Roman" w:cs="Times New Roman"/>
          <w:sz w:val="24"/>
          <w:szCs w:val="24"/>
        </w:rPr>
        <w:t xml:space="preserve">shillings only) and </w:t>
      </w:r>
      <w:proofErr w:type="spellStart"/>
      <w:r w:rsidRPr="009F34DB">
        <w:rPr>
          <w:rFonts w:ascii="Times New Roman" w:hAnsi="Times New Roman" w:cs="Times New Roman"/>
          <w:sz w:val="24"/>
          <w:szCs w:val="24"/>
        </w:rPr>
        <w:t>Ug</w:t>
      </w:r>
      <w:proofErr w:type="spellEnd"/>
      <w:r w:rsidRPr="009F34DB">
        <w:rPr>
          <w:rFonts w:ascii="Times New Roman" w:hAnsi="Times New Roman" w:cs="Times New Roman"/>
          <w:sz w:val="24"/>
          <w:szCs w:val="24"/>
        </w:rPr>
        <w:t xml:space="preserve"> </w:t>
      </w:r>
      <w:proofErr w:type="spellStart"/>
      <w:r w:rsidRPr="009F34DB">
        <w:rPr>
          <w:rFonts w:ascii="Times New Roman" w:hAnsi="Times New Roman" w:cs="Times New Roman"/>
          <w:sz w:val="24"/>
          <w:szCs w:val="24"/>
        </w:rPr>
        <w:t>shs</w:t>
      </w:r>
      <w:proofErr w:type="spellEnd"/>
      <w:r w:rsidR="00CB2F85" w:rsidRPr="009F34DB">
        <w:rPr>
          <w:rFonts w:ascii="Times New Roman" w:hAnsi="Times New Roman" w:cs="Times New Roman"/>
          <w:sz w:val="24"/>
          <w:szCs w:val="24"/>
        </w:rPr>
        <w:t xml:space="preserve"> .35000000/</w:t>
      </w:r>
      <w:r w:rsidRPr="009F34DB">
        <w:rPr>
          <w:rFonts w:ascii="Times New Roman" w:hAnsi="Times New Roman" w:cs="Times New Roman"/>
          <w:sz w:val="24"/>
          <w:szCs w:val="24"/>
        </w:rPr>
        <w:tab/>
        <w:t>(Thirty Five Million shillings only) as instruction fees for Counsel and his assistan</w:t>
      </w:r>
      <w:r w:rsidRPr="009F34DB">
        <w:rPr>
          <w:rFonts w:ascii="Times New Roman" w:hAnsi="Times New Roman" w:cs="Times New Roman"/>
          <w:sz w:val="24"/>
          <w:szCs w:val="24"/>
        </w:rPr>
        <w:t>t respectively without any legal basis thus arri</w:t>
      </w:r>
      <w:r w:rsidR="00CB2F85" w:rsidRPr="009F34DB">
        <w:rPr>
          <w:rFonts w:ascii="Times New Roman" w:hAnsi="Times New Roman" w:cs="Times New Roman"/>
          <w:sz w:val="24"/>
          <w:szCs w:val="24"/>
        </w:rPr>
        <w:t>vi</w:t>
      </w:r>
      <w:r w:rsidRPr="009F34DB">
        <w:rPr>
          <w:rFonts w:ascii="Times New Roman" w:hAnsi="Times New Roman" w:cs="Times New Roman"/>
          <w:sz w:val="24"/>
          <w:szCs w:val="24"/>
        </w:rPr>
        <w:t>ng at a wrong decision occasioning a miscarriage of justice.</w:t>
      </w:r>
    </w:p>
    <w:p w:rsidR="006C7393" w:rsidRPr="009F34DB" w:rsidRDefault="00FE0D1D" w:rsidP="009F34DB">
      <w:pPr>
        <w:pStyle w:val="Bodytext30"/>
        <w:numPr>
          <w:ilvl w:val="0"/>
          <w:numId w:val="2"/>
        </w:numPr>
        <w:shd w:val="clear" w:color="auto" w:fill="auto"/>
        <w:tabs>
          <w:tab w:val="left" w:pos="1105"/>
        </w:tabs>
        <w:spacing w:before="0" w:after="170" w:line="360" w:lineRule="auto"/>
        <w:ind w:left="1100" w:right="60" w:hanging="360"/>
        <w:jc w:val="both"/>
        <w:rPr>
          <w:rFonts w:ascii="Times New Roman" w:hAnsi="Times New Roman" w:cs="Times New Roman"/>
          <w:sz w:val="24"/>
          <w:szCs w:val="24"/>
        </w:rPr>
      </w:pPr>
      <w:r w:rsidRPr="009F34DB">
        <w:rPr>
          <w:rFonts w:ascii="Times New Roman" w:hAnsi="Times New Roman" w:cs="Times New Roman"/>
          <w:sz w:val="24"/>
          <w:szCs w:val="24"/>
        </w:rPr>
        <w:t>THAT the learned Registrar erred in law and fact when she failed to properly evaluate evidence on record in taxation of the bill of costs thus arr</w:t>
      </w:r>
      <w:r w:rsidRPr="009F34DB">
        <w:rPr>
          <w:rFonts w:ascii="Times New Roman" w:hAnsi="Times New Roman" w:cs="Times New Roman"/>
          <w:sz w:val="24"/>
          <w:szCs w:val="24"/>
        </w:rPr>
        <w:t>i</w:t>
      </w:r>
      <w:r w:rsidR="00CB2F85" w:rsidRPr="009F34DB">
        <w:rPr>
          <w:rFonts w:ascii="Times New Roman" w:hAnsi="Times New Roman" w:cs="Times New Roman"/>
          <w:sz w:val="24"/>
          <w:szCs w:val="24"/>
        </w:rPr>
        <w:t>vi</w:t>
      </w:r>
      <w:r w:rsidRPr="009F34DB">
        <w:rPr>
          <w:rFonts w:ascii="Times New Roman" w:hAnsi="Times New Roman" w:cs="Times New Roman"/>
          <w:sz w:val="24"/>
          <w:szCs w:val="24"/>
        </w:rPr>
        <w:t>ng at a wrong decision occasioning a miscarriage of justice.</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Mr. George </w:t>
      </w:r>
      <w:proofErr w:type="spellStart"/>
      <w:r w:rsidRPr="009F34DB">
        <w:rPr>
          <w:rFonts w:ascii="Times New Roman" w:hAnsi="Times New Roman" w:cs="Times New Roman"/>
          <w:sz w:val="24"/>
          <w:szCs w:val="24"/>
        </w:rPr>
        <w:t>Maiteki</w:t>
      </w:r>
      <w:proofErr w:type="spellEnd"/>
      <w:r w:rsidRPr="009F34DB">
        <w:rPr>
          <w:rFonts w:ascii="Times New Roman" w:hAnsi="Times New Roman" w:cs="Times New Roman"/>
          <w:sz w:val="24"/>
          <w:szCs w:val="24"/>
        </w:rPr>
        <w:t xml:space="preserve"> learned counsel for the respondent argued all the grounds together. He submitted that the learned Asst. Registrar erred when she failed to apply the principles of taxation in</w:t>
      </w:r>
      <w:r w:rsidRPr="009F34DB">
        <w:rPr>
          <w:rFonts w:ascii="Times New Roman" w:hAnsi="Times New Roman" w:cs="Times New Roman"/>
          <w:sz w:val="24"/>
          <w:szCs w:val="24"/>
        </w:rPr>
        <w:t xml:space="preserve"> election petitions and when she awarded costs that were manifestly excessive and thus occasioned a miscarriage of justice. He submitted that awarding shs.50,000,000/- and shs.35,000,000/- as instructions fees to both the lead counsel and the assisting cou</w:t>
      </w:r>
      <w:r w:rsidRPr="009F34DB">
        <w:rPr>
          <w:rFonts w:ascii="Times New Roman" w:hAnsi="Times New Roman" w:cs="Times New Roman"/>
          <w:sz w:val="24"/>
          <w:szCs w:val="24"/>
        </w:rPr>
        <w:t>nsel was an error as the amounts awarded were manifestly excessive in the circumstances of the case. That the learned taxing officer failed to take into account the principles of law governing taxation of costs in this court. He asked this court to exercis</w:t>
      </w:r>
      <w:r w:rsidRPr="009F34DB">
        <w:rPr>
          <w:rFonts w:ascii="Times New Roman" w:hAnsi="Times New Roman" w:cs="Times New Roman"/>
          <w:sz w:val="24"/>
          <w:szCs w:val="24"/>
        </w:rPr>
        <w:t xml:space="preserve">e its discretion and reduce that amount to a sum that is reasonable in the </w:t>
      </w:r>
      <w:r w:rsidRPr="009F34DB">
        <w:rPr>
          <w:rFonts w:ascii="Times New Roman" w:hAnsi="Times New Roman" w:cs="Times New Roman"/>
          <w:sz w:val="24"/>
          <w:szCs w:val="24"/>
        </w:rPr>
        <w:lastRenderedPageBreak/>
        <w:t>circumstances of this case.</w:t>
      </w:r>
    </w:p>
    <w:p w:rsidR="006C7393" w:rsidRPr="009F34DB" w:rsidRDefault="00FE0D1D" w:rsidP="009F34DB">
      <w:pPr>
        <w:pStyle w:val="BodyText22"/>
        <w:shd w:val="clear" w:color="auto" w:fill="auto"/>
        <w:spacing w:before="0" w:after="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He also submitted that the learned taxing officer did not take into account the law when she taxed the rest of items set out in the bill of costs. That </w:t>
      </w:r>
      <w:r w:rsidRPr="009F34DB">
        <w:rPr>
          <w:rFonts w:ascii="Times New Roman" w:hAnsi="Times New Roman" w:cs="Times New Roman"/>
          <w:sz w:val="24"/>
          <w:szCs w:val="24"/>
        </w:rPr>
        <w:t>she awarded costs in respect of drawing of pleadings that do not correspond with the exact folios in those specific pleadings and or documents. He asked court to re-evaluate that evidence and award the costs in accordance with the law.</w:t>
      </w:r>
    </w:p>
    <w:p w:rsidR="006C7393" w:rsidRPr="009F34DB" w:rsidRDefault="00FE0D1D" w:rsidP="009F34DB">
      <w:pPr>
        <w:pStyle w:val="BodyText22"/>
        <w:shd w:val="clear" w:color="auto" w:fill="auto"/>
        <w:spacing w:before="0" w:after="289"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Mr. John Mary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 xml:space="preserve"> learned counsel for the appellant opposed this reference. He supported the taxation ruling and the order of the taxing officer.</w:t>
      </w:r>
    </w:p>
    <w:p w:rsidR="006C7393" w:rsidRPr="009F34DB" w:rsidRDefault="00FE0D1D" w:rsidP="009F34DB">
      <w:pPr>
        <w:pStyle w:val="BodyText22"/>
        <w:shd w:val="clear" w:color="auto" w:fill="auto"/>
        <w:spacing w:before="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Mr.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 xml:space="preserve"> submitted on the principles a taxing officer must take into account before making an award of costs. He cite</w:t>
      </w:r>
      <w:r w:rsidRPr="009F34DB">
        <w:rPr>
          <w:rFonts w:ascii="Times New Roman" w:hAnsi="Times New Roman" w:cs="Times New Roman"/>
          <w:sz w:val="24"/>
          <w:szCs w:val="24"/>
        </w:rPr>
        <w:t>d a number of authorities of the Supreme Court and this court in support of his arguments which are all set out in his list of authorities. I am very grateful for that. I shall refer to those authorities later.</w:t>
      </w:r>
    </w:p>
    <w:p w:rsidR="006C7393" w:rsidRPr="009F34DB" w:rsidRDefault="00FE0D1D" w:rsidP="009F34DB">
      <w:pPr>
        <w:pStyle w:val="BodyText22"/>
        <w:shd w:val="clear" w:color="auto" w:fill="auto"/>
        <w:spacing w:before="0" w:after="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In general both Mr. </w:t>
      </w:r>
      <w:proofErr w:type="spellStart"/>
      <w:r w:rsidRPr="009F34DB">
        <w:rPr>
          <w:rFonts w:ascii="Times New Roman" w:hAnsi="Times New Roman" w:cs="Times New Roman"/>
          <w:sz w:val="24"/>
          <w:szCs w:val="24"/>
        </w:rPr>
        <w:t>Maiteki</w:t>
      </w:r>
      <w:proofErr w:type="spellEnd"/>
      <w:r w:rsidRPr="009F34DB">
        <w:rPr>
          <w:rFonts w:ascii="Times New Roman" w:hAnsi="Times New Roman" w:cs="Times New Roman"/>
          <w:sz w:val="24"/>
          <w:szCs w:val="24"/>
        </w:rPr>
        <w:t xml:space="preserve"> and Mr.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 xml:space="preserve"> r</w:t>
      </w:r>
      <w:r w:rsidRPr="009F34DB">
        <w:rPr>
          <w:rFonts w:ascii="Times New Roman" w:hAnsi="Times New Roman" w:cs="Times New Roman"/>
          <w:sz w:val="24"/>
          <w:szCs w:val="24"/>
        </w:rPr>
        <w:t>epeated the submissions they had earlier made before the taxing officer. I was availed those written submissions which I have also perused.</w:t>
      </w:r>
    </w:p>
    <w:p w:rsidR="006C7393" w:rsidRPr="009F34DB" w:rsidRDefault="00FE0D1D" w:rsidP="009F34DB">
      <w:pPr>
        <w:pStyle w:val="BodyText22"/>
        <w:shd w:val="clear" w:color="auto" w:fill="auto"/>
        <w:spacing w:before="0" w:after="304"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Mr. John Mary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 xml:space="preserve"> asked this court to uphold the Ruling and order of the taxing officer.</w:t>
      </w:r>
    </w:p>
    <w:p w:rsidR="006C7393" w:rsidRPr="009F34DB" w:rsidRDefault="00FE0D1D" w:rsidP="009F34DB">
      <w:pPr>
        <w:pStyle w:val="BodyText22"/>
        <w:shd w:val="clear" w:color="auto" w:fill="auto"/>
        <w:spacing w:before="0" w:after="296"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I have listened careful</w:t>
      </w:r>
      <w:r w:rsidRPr="009F34DB">
        <w:rPr>
          <w:rFonts w:ascii="Times New Roman" w:hAnsi="Times New Roman" w:cs="Times New Roman"/>
          <w:sz w:val="24"/>
          <w:szCs w:val="24"/>
        </w:rPr>
        <w:t xml:space="preserve">ly to the submissions of both </w:t>
      </w:r>
      <w:proofErr w:type="gramStart"/>
      <w:r w:rsidRPr="009F34DB">
        <w:rPr>
          <w:rFonts w:ascii="Times New Roman" w:hAnsi="Times New Roman" w:cs="Times New Roman"/>
          <w:sz w:val="24"/>
          <w:szCs w:val="24"/>
        </w:rPr>
        <w:t>counsel</w:t>
      </w:r>
      <w:proofErr w:type="gramEnd"/>
      <w:r w:rsidRPr="009F34DB">
        <w:rPr>
          <w:rFonts w:ascii="Times New Roman" w:hAnsi="Times New Roman" w:cs="Times New Roman"/>
          <w:sz w:val="24"/>
          <w:szCs w:val="24"/>
        </w:rPr>
        <w:t>. I have also perused the pleadings before me, I have requested for and was availed the records in respect of High Court Election Petition No. 002 of 2011 and Court of Appeal Election Appeal No. 32 of 2011 from which th</w:t>
      </w:r>
      <w:r w:rsidRPr="009F34DB">
        <w:rPr>
          <w:rFonts w:ascii="Times New Roman" w:hAnsi="Times New Roman" w:cs="Times New Roman"/>
          <w:sz w:val="24"/>
          <w:szCs w:val="24"/>
        </w:rPr>
        <w:t>is reference emanates all of which I have also carefully perused. I have read the authorities cited to me by both counsel.</w:t>
      </w:r>
    </w:p>
    <w:p w:rsidR="00CB2F85" w:rsidRPr="009F34DB" w:rsidRDefault="00FE0D1D" w:rsidP="009F34DB">
      <w:pPr>
        <w:pStyle w:val="BodyText22"/>
        <w:shd w:val="clear" w:color="auto" w:fill="auto"/>
        <w:spacing w:before="0" w:after="558"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In respect of Reference on taxation of costs in this court </w:t>
      </w:r>
      <w:r w:rsidRPr="009F34DB">
        <w:rPr>
          <w:rStyle w:val="BodytextBold"/>
          <w:rFonts w:ascii="Times New Roman" w:hAnsi="Times New Roman" w:cs="Times New Roman"/>
          <w:sz w:val="24"/>
          <w:szCs w:val="24"/>
        </w:rPr>
        <w:t xml:space="preserve">Rule 110(1), (3) </w:t>
      </w:r>
      <w:r w:rsidRPr="009F34DB">
        <w:rPr>
          <w:rFonts w:ascii="Times New Roman" w:hAnsi="Times New Roman" w:cs="Times New Roman"/>
          <w:sz w:val="24"/>
          <w:szCs w:val="24"/>
        </w:rPr>
        <w:t xml:space="preserve">and </w:t>
      </w:r>
      <w:r w:rsidRPr="009F34DB">
        <w:rPr>
          <w:rStyle w:val="BodytextBold"/>
          <w:rFonts w:ascii="Times New Roman" w:hAnsi="Times New Roman" w:cs="Times New Roman"/>
          <w:sz w:val="24"/>
          <w:szCs w:val="24"/>
        </w:rPr>
        <w:t xml:space="preserve">(4) </w:t>
      </w:r>
      <w:r w:rsidRPr="009F34DB">
        <w:rPr>
          <w:rFonts w:ascii="Times New Roman" w:hAnsi="Times New Roman" w:cs="Times New Roman"/>
          <w:sz w:val="24"/>
          <w:szCs w:val="24"/>
        </w:rPr>
        <w:t xml:space="preserve">of the Rules of this court provides as follows </w:t>
      </w:r>
    </w:p>
    <w:p w:rsidR="006C7393" w:rsidRPr="009F34DB" w:rsidRDefault="00FE0D1D" w:rsidP="009F34DB">
      <w:pPr>
        <w:pStyle w:val="BodyText22"/>
        <w:shd w:val="clear" w:color="auto" w:fill="auto"/>
        <w:spacing w:before="0" w:after="558" w:line="360" w:lineRule="auto"/>
        <w:ind w:left="20" w:right="40"/>
        <w:rPr>
          <w:rFonts w:ascii="Times New Roman" w:hAnsi="Times New Roman" w:cs="Times New Roman"/>
          <w:sz w:val="24"/>
          <w:szCs w:val="24"/>
        </w:rPr>
      </w:pPr>
      <w:r w:rsidRPr="009F34DB">
        <w:rPr>
          <w:rStyle w:val="Bodytext3"/>
          <w:rFonts w:ascii="Times New Roman" w:hAnsi="Times New Roman" w:cs="Times New Roman"/>
          <w:sz w:val="24"/>
          <w:szCs w:val="24"/>
        </w:rPr>
        <w:t>11</w:t>
      </w:r>
      <w:r w:rsidRPr="009F34DB">
        <w:rPr>
          <w:rStyle w:val="Bodytext3"/>
          <w:rFonts w:ascii="Times New Roman" w:hAnsi="Times New Roman" w:cs="Times New Roman"/>
          <w:sz w:val="24"/>
          <w:szCs w:val="24"/>
        </w:rPr>
        <w:t>0. Reference on taxation.</w:t>
      </w:r>
    </w:p>
    <w:p w:rsidR="006C7393" w:rsidRPr="009F34DB" w:rsidRDefault="00FE0D1D" w:rsidP="009F34DB">
      <w:pPr>
        <w:pStyle w:val="Bodytext30"/>
        <w:numPr>
          <w:ilvl w:val="0"/>
          <w:numId w:val="5"/>
        </w:numPr>
        <w:shd w:val="clear" w:color="auto" w:fill="auto"/>
        <w:tabs>
          <w:tab w:val="left" w:pos="1008"/>
        </w:tabs>
        <w:spacing w:before="0" w:after="300" w:line="360" w:lineRule="auto"/>
        <w:ind w:left="480" w:right="6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Any person who is dissatisfied with a decision of the registrar in his or her capacity as a taxing officer may require any matter of law or principle to be referred to a judge for decision; and the </w:t>
      </w:r>
      <w:r w:rsidRPr="009F34DB">
        <w:rPr>
          <w:rStyle w:val="Bodytext31"/>
          <w:rFonts w:ascii="Times New Roman" w:hAnsi="Times New Roman" w:cs="Times New Roman"/>
          <w:b/>
          <w:bCs/>
          <w:i/>
          <w:iCs/>
          <w:sz w:val="24"/>
          <w:szCs w:val="24"/>
        </w:rPr>
        <w:t>judge shall determine the</w:t>
      </w:r>
      <w:r w:rsidRPr="009F34DB">
        <w:rPr>
          <w:rFonts w:ascii="Times New Roman" w:hAnsi="Times New Roman" w:cs="Times New Roman"/>
          <w:sz w:val="24"/>
          <w:szCs w:val="24"/>
        </w:rPr>
        <w:t xml:space="preserve"> </w:t>
      </w:r>
      <w:r w:rsidRPr="009F34DB">
        <w:rPr>
          <w:rStyle w:val="Bodytext31"/>
          <w:rFonts w:ascii="Times New Roman" w:hAnsi="Times New Roman" w:cs="Times New Roman"/>
          <w:b/>
          <w:bCs/>
          <w:i/>
          <w:iCs/>
          <w:sz w:val="24"/>
          <w:szCs w:val="24"/>
        </w:rPr>
        <w:t>matter</w:t>
      </w:r>
      <w:r w:rsidRPr="009F34DB">
        <w:rPr>
          <w:rStyle w:val="Bodytext31"/>
          <w:rFonts w:ascii="Times New Roman" w:hAnsi="Times New Roman" w:cs="Times New Roman"/>
          <w:b/>
          <w:bCs/>
          <w:i/>
          <w:iCs/>
          <w:sz w:val="24"/>
          <w:szCs w:val="24"/>
        </w:rPr>
        <w:t xml:space="preserve"> as the justice of the case may require.</w:t>
      </w:r>
    </w:p>
    <w:p w:rsidR="006C7393" w:rsidRPr="009F34DB" w:rsidRDefault="00FE0D1D" w:rsidP="009F34DB">
      <w:pPr>
        <w:pStyle w:val="Bodytext30"/>
        <w:numPr>
          <w:ilvl w:val="0"/>
          <w:numId w:val="5"/>
        </w:numPr>
        <w:shd w:val="clear" w:color="auto" w:fill="auto"/>
        <w:tabs>
          <w:tab w:val="left" w:pos="946"/>
        </w:tabs>
        <w:spacing w:before="0" w:after="300" w:line="360" w:lineRule="auto"/>
        <w:ind w:left="480" w:right="60" w:firstLine="0"/>
        <w:jc w:val="both"/>
        <w:rPr>
          <w:rFonts w:ascii="Times New Roman" w:hAnsi="Times New Roman" w:cs="Times New Roman"/>
          <w:sz w:val="24"/>
          <w:szCs w:val="24"/>
        </w:rPr>
      </w:pPr>
      <w:r w:rsidRPr="009F34DB">
        <w:rPr>
          <w:rFonts w:ascii="Times New Roman" w:hAnsi="Times New Roman" w:cs="Times New Roman"/>
          <w:sz w:val="24"/>
          <w:szCs w:val="24"/>
        </w:rPr>
        <w:lastRenderedPageBreak/>
        <w:t>For the purpose of sub</w:t>
      </w:r>
      <w:r w:rsidR="00CB2F85" w:rsidRPr="009F34DB">
        <w:rPr>
          <w:rFonts w:ascii="Times New Roman" w:hAnsi="Times New Roman" w:cs="Times New Roman"/>
          <w:sz w:val="24"/>
          <w:szCs w:val="24"/>
        </w:rPr>
        <w:t xml:space="preserve"> </w:t>
      </w:r>
      <w:r w:rsidRPr="009F34DB">
        <w:rPr>
          <w:rFonts w:ascii="Times New Roman" w:hAnsi="Times New Roman" w:cs="Times New Roman"/>
          <w:sz w:val="24"/>
          <w:szCs w:val="24"/>
        </w:rPr>
        <w:t>rule (1) of this rule, any decision extending or refusing to extend time for the lodging of a bill of costs or any exercise by the registrar of the overriding discretion given him or her by par</w:t>
      </w:r>
      <w:r w:rsidRPr="009F34DB">
        <w:rPr>
          <w:rFonts w:ascii="Times New Roman" w:hAnsi="Times New Roman" w:cs="Times New Roman"/>
          <w:sz w:val="24"/>
          <w:szCs w:val="24"/>
        </w:rPr>
        <w:t>agraph 12 of the Third Schedule to these Rules shall be taken to involve a matter of principle.</w:t>
      </w:r>
    </w:p>
    <w:p w:rsidR="006C7393" w:rsidRPr="009F34DB" w:rsidRDefault="00FE0D1D" w:rsidP="009F34DB">
      <w:pPr>
        <w:pStyle w:val="Bodytext30"/>
        <w:numPr>
          <w:ilvl w:val="0"/>
          <w:numId w:val="5"/>
        </w:numPr>
        <w:shd w:val="clear" w:color="auto" w:fill="auto"/>
        <w:tabs>
          <w:tab w:val="left" w:pos="907"/>
        </w:tabs>
        <w:spacing w:before="0" w:after="300" w:line="360" w:lineRule="auto"/>
        <w:ind w:left="480" w:right="60" w:firstLine="0"/>
        <w:jc w:val="both"/>
        <w:rPr>
          <w:rFonts w:ascii="Times New Roman" w:hAnsi="Times New Roman" w:cs="Times New Roman"/>
          <w:sz w:val="24"/>
          <w:szCs w:val="24"/>
        </w:rPr>
      </w:pPr>
      <w:r w:rsidRPr="009F34DB">
        <w:rPr>
          <w:rFonts w:ascii="Times New Roman" w:hAnsi="Times New Roman" w:cs="Times New Roman"/>
          <w:sz w:val="24"/>
          <w:szCs w:val="24"/>
        </w:rPr>
        <w:t>Any person who contends that a bill of costs as taxed is, in all the circumstances, manifestly excessive or manifestly inadequate may require the bill to be ref</w:t>
      </w:r>
      <w:r w:rsidRPr="009F34DB">
        <w:rPr>
          <w:rFonts w:ascii="Times New Roman" w:hAnsi="Times New Roman" w:cs="Times New Roman"/>
          <w:sz w:val="24"/>
          <w:szCs w:val="24"/>
        </w:rPr>
        <w:t>erred to a judge; and the judge may make such deduction or addition as will render the bill reasonable.</w:t>
      </w:r>
    </w:p>
    <w:p w:rsidR="006C7393" w:rsidRPr="009F34DB" w:rsidRDefault="00FE0D1D" w:rsidP="009F34DB">
      <w:pPr>
        <w:pStyle w:val="Bodytext30"/>
        <w:numPr>
          <w:ilvl w:val="0"/>
          <w:numId w:val="5"/>
        </w:numPr>
        <w:shd w:val="clear" w:color="auto" w:fill="auto"/>
        <w:tabs>
          <w:tab w:val="left" w:pos="922"/>
        </w:tabs>
        <w:spacing w:before="0" w:after="286" w:line="360" w:lineRule="auto"/>
        <w:ind w:left="480" w:right="60" w:firstLine="0"/>
        <w:jc w:val="both"/>
        <w:rPr>
          <w:rFonts w:ascii="Times New Roman" w:hAnsi="Times New Roman" w:cs="Times New Roman"/>
          <w:sz w:val="24"/>
          <w:szCs w:val="24"/>
        </w:rPr>
      </w:pPr>
      <w:r w:rsidRPr="009F34DB">
        <w:rPr>
          <w:rFonts w:ascii="Times New Roman" w:hAnsi="Times New Roman" w:cs="Times New Roman"/>
          <w:sz w:val="24"/>
          <w:szCs w:val="24"/>
        </w:rPr>
        <w:t>Except as provided in sub</w:t>
      </w:r>
      <w:r w:rsidR="00CB2F85" w:rsidRPr="009F34DB">
        <w:rPr>
          <w:rFonts w:ascii="Times New Roman" w:hAnsi="Times New Roman" w:cs="Times New Roman"/>
          <w:sz w:val="24"/>
          <w:szCs w:val="24"/>
        </w:rPr>
        <w:t xml:space="preserve"> </w:t>
      </w:r>
      <w:r w:rsidRPr="009F34DB">
        <w:rPr>
          <w:rFonts w:ascii="Times New Roman" w:hAnsi="Times New Roman" w:cs="Times New Roman"/>
          <w:sz w:val="24"/>
          <w:szCs w:val="24"/>
        </w:rPr>
        <w:t>rule (3) of this rule, there shall be no reference on a question of quantum only.</w:t>
      </w:r>
    </w:p>
    <w:p w:rsidR="006C7393" w:rsidRPr="009F34DB" w:rsidRDefault="00FE0D1D" w:rsidP="009F34DB">
      <w:pPr>
        <w:pStyle w:val="BodyText22"/>
        <w:shd w:val="clear" w:color="auto" w:fill="auto"/>
        <w:spacing w:before="0" w:after="483" w:line="360" w:lineRule="auto"/>
        <w:ind w:left="40" w:right="60"/>
        <w:rPr>
          <w:rFonts w:ascii="Times New Roman" w:hAnsi="Times New Roman" w:cs="Times New Roman"/>
          <w:sz w:val="24"/>
          <w:szCs w:val="24"/>
        </w:rPr>
      </w:pPr>
      <w:r w:rsidRPr="009F34DB">
        <w:rPr>
          <w:rFonts w:ascii="Times New Roman" w:hAnsi="Times New Roman" w:cs="Times New Roman"/>
          <w:sz w:val="24"/>
          <w:szCs w:val="24"/>
        </w:rPr>
        <w:t>A taxing officer in this court is required to</w:t>
      </w:r>
      <w:r w:rsidRPr="009F34DB">
        <w:rPr>
          <w:rFonts w:ascii="Times New Roman" w:hAnsi="Times New Roman" w:cs="Times New Roman"/>
          <w:sz w:val="24"/>
          <w:szCs w:val="24"/>
        </w:rPr>
        <w:t xml:space="preserve"> comply with </w:t>
      </w:r>
      <w:r w:rsidRPr="009F34DB">
        <w:rPr>
          <w:rStyle w:val="BodytextBold"/>
          <w:rFonts w:ascii="Times New Roman" w:hAnsi="Times New Roman" w:cs="Times New Roman"/>
          <w:sz w:val="24"/>
          <w:szCs w:val="24"/>
        </w:rPr>
        <w:t xml:space="preserve">Rule 9 </w:t>
      </w:r>
      <w:r w:rsidRPr="009F34DB">
        <w:rPr>
          <w:rFonts w:ascii="Times New Roman" w:hAnsi="Times New Roman" w:cs="Times New Roman"/>
          <w:sz w:val="24"/>
          <w:szCs w:val="24"/>
        </w:rPr>
        <w:t>of the third schedule of the Rules of this court.</w:t>
      </w:r>
    </w:p>
    <w:p w:rsidR="006C7393" w:rsidRPr="009F34DB" w:rsidRDefault="00FE0D1D" w:rsidP="009F34DB">
      <w:pPr>
        <w:pStyle w:val="BodyText22"/>
        <w:shd w:val="clear" w:color="auto" w:fill="auto"/>
        <w:spacing w:before="0" w:after="356" w:line="360" w:lineRule="auto"/>
        <w:ind w:left="40"/>
        <w:rPr>
          <w:rFonts w:ascii="Times New Roman" w:hAnsi="Times New Roman" w:cs="Times New Roman"/>
          <w:sz w:val="24"/>
          <w:szCs w:val="24"/>
        </w:rPr>
      </w:pPr>
      <w:r w:rsidRPr="009F34DB">
        <w:rPr>
          <w:rFonts w:ascii="Times New Roman" w:hAnsi="Times New Roman" w:cs="Times New Roman"/>
          <w:sz w:val="24"/>
          <w:szCs w:val="24"/>
        </w:rPr>
        <w:t>It provides as follows</w:t>
      </w:r>
    </w:p>
    <w:p w:rsidR="006C7393" w:rsidRPr="009F34DB" w:rsidRDefault="00FE0D1D" w:rsidP="009F34DB">
      <w:pPr>
        <w:pStyle w:val="Bodytext30"/>
        <w:numPr>
          <w:ilvl w:val="0"/>
          <w:numId w:val="6"/>
        </w:numPr>
        <w:shd w:val="clear" w:color="auto" w:fill="auto"/>
        <w:tabs>
          <w:tab w:val="left" w:pos="1157"/>
        </w:tabs>
        <w:spacing w:before="0" w:after="307" w:line="360" w:lineRule="auto"/>
        <w:ind w:left="720" w:firstLine="0"/>
        <w:jc w:val="both"/>
        <w:rPr>
          <w:rFonts w:ascii="Times New Roman" w:hAnsi="Times New Roman" w:cs="Times New Roman"/>
          <w:sz w:val="24"/>
          <w:szCs w:val="24"/>
        </w:rPr>
      </w:pPr>
      <w:r w:rsidRPr="009F34DB">
        <w:rPr>
          <w:rFonts w:ascii="Times New Roman" w:hAnsi="Times New Roman" w:cs="Times New Roman"/>
          <w:sz w:val="24"/>
          <w:szCs w:val="24"/>
        </w:rPr>
        <w:t>Quantum of costs.</w:t>
      </w:r>
    </w:p>
    <w:p w:rsidR="006C7393" w:rsidRPr="009F34DB" w:rsidRDefault="00FE0D1D" w:rsidP="009F34DB">
      <w:pPr>
        <w:pStyle w:val="Bodytext30"/>
        <w:numPr>
          <w:ilvl w:val="0"/>
          <w:numId w:val="7"/>
        </w:numPr>
        <w:shd w:val="clear" w:color="auto" w:fill="auto"/>
        <w:tabs>
          <w:tab w:val="left" w:pos="2204"/>
        </w:tabs>
        <w:spacing w:before="0" w:after="0" w:line="360" w:lineRule="auto"/>
        <w:ind w:left="2200" w:right="60" w:hanging="740"/>
        <w:jc w:val="both"/>
        <w:rPr>
          <w:rFonts w:ascii="Times New Roman" w:hAnsi="Times New Roman" w:cs="Times New Roman"/>
          <w:sz w:val="24"/>
          <w:szCs w:val="24"/>
        </w:rPr>
      </w:pPr>
      <w:r w:rsidRPr="009F34DB">
        <w:rPr>
          <w:rFonts w:ascii="Times New Roman" w:hAnsi="Times New Roman" w:cs="Times New Roman"/>
          <w:sz w:val="24"/>
          <w:szCs w:val="24"/>
        </w:rPr>
        <w:t xml:space="preserve">The fee to be allowed for instructions to make, support or oppose any application </w:t>
      </w:r>
      <w:r w:rsidRPr="009F34DB">
        <w:rPr>
          <w:rStyle w:val="Bodytext31"/>
          <w:rFonts w:ascii="Times New Roman" w:hAnsi="Times New Roman" w:cs="Times New Roman"/>
          <w:b/>
          <w:bCs/>
          <w:i/>
          <w:iCs/>
          <w:sz w:val="24"/>
          <w:szCs w:val="24"/>
        </w:rPr>
        <w:t>shall be a</w:t>
      </w:r>
      <w:r w:rsidRPr="009F34DB">
        <w:rPr>
          <w:rFonts w:ascii="Times New Roman" w:hAnsi="Times New Roman" w:cs="Times New Roman"/>
          <w:sz w:val="24"/>
          <w:szCs w:val="24"/>
        </w:rPr>
        <w:t xml:space="preserve"> sum </w:t>
      </w:r>
      <w:r w:rsidRPr="009F34DB">
        <w:rPr>
          <w:rStyle w:val="Bodytext31"/>
          <w:rFonts w:ascii="Times New Roman" w:hAnsi="Times New Roman" w:cs="Times New Roman"/>
          <w:b/>
          <w:bCs/>
          <w:i/>
          <w:iCs/>
          <w:sz w:val="24"/>
          <w:szCs w:val="24"/>
        </w:rPr>
        <w:t>that the taxing</w:t>
      </w:r>
      <w:r w:rsidRPr="009F34DB">
        <w:rPr>
          <w:rFonts w:ascii="Times New Roman" w:hAnsi="Times New Roman" w:cs="Times New Roman"/>
          <w:sz w:val="24"/>
          <w:szCs w:val="24"/>
        </w:rPr>
        <w:t xml:space="preserve"> o</w:t>
      </w:r>
      <w:r w:rsidRPr="009F34DB">
        <w:rPr>
          <w:rStyle w:val="Bodytext31"/>
          <w:rFonts w:ascii="Times New Roman" w:hAnsi="Times New Roman" w:cs="Times New Roman"/>
          <w:b/>
          <w:bCs/>
          <w:i/>
          <w:iCs/>
          <w:sz w:val="24"/>
          <w:szCs w:val="24"/>
        </w:rPr>
        <w:t>fficer co</w:t>
      </w:r>
      <w:r w:rsidRPr="009F34DB">
        <w:rPr>
          <w:rFonts w:ascii="Times New Roman" w:hAnsi="Times New Roman" w:cs="Times New Roman"/>
          <w:sz w:val="24"/>
          <w:szCs w:val="24"/>
        </w:rPr>
        <w:t xml:space="preserve">nsiders </w:t>
      </w:r>
      <w:r w:rsidRPr="009F34DB">
        <w:rPr>
          <w:rStyle w:val="Bodytext31"/>
          <w:rFonts w:ascii="Times New Roman" w:hAnsi="Times New Roman" w:cs="Times New Roman"/>
          <w:b/>
          <w:bCs/>
          <w:i/>
          <w:iCs/>
          <w:sz w:val="24"/>
          <w:szCs w:val="24"/>
        </w:rPr>
        <w:t>reasonable</w:t>
      </w:r>
      <w:r w:rsidRPr="009F34DB">
        <w:rPr>
          <w:rFonts w:ascii="Times New Roman" w:hAnsi="Times New Roman" w:cs="Times New Roman"/>
          <w:sz w:val="24"/>
          <w:szCs w:val="24"/>
        </w:rPr>
        <w:t xml:space="preserve"> but shall not be less than one thousand shillings.</w:t>
      </w:r>
    </w:p>
    <w:p w:rsidR="006C7393" w:rsidRPr="009F34DB" w:rsidRDefault="00FE0D1D" w:rsidP="009F34DB">
      <w:pPr>
        <w:pStyle w:val="Bodytext30"/>
        <w:numPr>
          <w:ilvl w:val="0"/>
          <w:numId w:val="8"/>
        </w:numPr>
        <w:shd w:val="clear" w:color="auto" w:fill="auto"/>
        <w:tabs>
          <w:tab w:val="left" w:pos="2189"/>
        </w:tabs>
        <w:spacing w:before="0" w:after="300" w:line="360" w:lineRule="auto"/>
        <w:ind w:left="2180" w:right="40"/>
        <w:jc w:val="both"/>
        <w:rPr>
          <w:rFonts w:ascii="Times New Roman" w:hAnsi="Times New Roman" w:cs="Times New Roman"/>
          <w:sz w:val="24"/>
          <w:szCs w:val="24"/>
        </w:rPr>
      </w:pPr>
      <w:r w:rsidRPr="009F34DB">
        <w:rPr>
          <w:rFonts w:ascii="Times New Roman" w:hAnsi="Times New Roman" w:cs="Times New Roman"/>
          <w:sz w:val="24"/>
          <w:szCs w:val="24"/>
        </w:rPr>
        <w:t xml:space="preserve">The fee to be allowed for instructions to appeal or to oppose an appeal shall be a sum that the taxing officer considers reasonable, </w:t>
      </w:r>
      <w:r w:rsidRPr="009F34DB">
        <w:rPr>
          <w:rStyle w:val="Bodytext31"/>
          <w:rFonts w:ascii="Times New Roman" w:hAnsi="Times New Roman" w:cs="Times New Roman"/>
          <w:b/>
          <w:bCs/>
          <w:i/>
          <w:iCs/>
          <w:sz w:val="24"/>
          <w:szCs w:val="24"/>
        </w:rPr>
        <w:t>having</w:t>
      </w:r>
      <w:r w:rsidRPr="009F34DB">
        <w:rPr>
          <w:rFonts w:ascii="Times New Roman" w:hAnsi="Times New Roman" w:cs="Times New Roman"/>
          <w:sz w:val="24"/>
          <w:szCs w:val="24"/>
        </w:rPr>
        <w:t xml:space="preserve"> r</w:t>
      </w:r>
      <w:r w:rsidRPr="009F34DB">
        <w:rPr>
          <w:rStyle w:val="Bodytext31"/>
          <w:rFonts w:ascii="Times New Roman" w:hAnsi="Times New Roman" w:cs="Times New Roman"/>
          <w:b/>
          <w:bCs/>
          <w:i/>
          <w:iCs/>
          <w:sz w:val="24"/>
          <w:szCs w:val="24"/>
        </w:rPr>
        <w:t>egard to the amount involve</w:t>
      </w:r>
      <w:r w:rsidRPr="009F34DB">
        <w:rPr>
          <w:rFonts w:ascii="Times New Roman" w:hAnsi="Times New Roman" w:cs="Times New Roman"/>
          <w:sz w:val="24"/>
          <w:szCs w:val="24"/>
        </w:rPr>
        <w:t xml:space="preserve">d </w:t>
      </w:r>
      <w:r w:rsidRPr="009F34DB">
        <w:rPr>
          <w:rStyle w:val="Bodytext31"/>
          <w:rFonts w:ascii="Times New Roman" w:hAnsi="Times New Roman" w:cs="Times New Roman"/>
          <w:b/>
          <w:bCs/>
          <w:i/>
          <w:iCs/>
          <w:sz w:val="24"/>
          <w:szCs w:val="24"/>
        </w:rPr>
        <w:t>in the appeal, it</w:t>
      </w:r>
      <w:r w:rsidRPr="009F34DB">
        <w:rPr>
          <w:rFonts w:ascii="Times New Roman" w:hAnsi="Times New Roman" w:cs="Times New Roman"/>
          <w:sz w:val="24"/>
          <w:szCs w:val="24"/>
        </w:rPr>
        <w:t xml:space="preserve">s </w:t>
      </w:r>
      <w:r w:rsidRPr="009F34DB">
        <w:rPr>
          <w:rStyle w:val="Bodytext31"/>
          <w:rFonts w:ascii="Times New Roman" w:hAnsi="Times New Roman" w:cs="Times New Roman"/>
          <w:b/>
          <w:bCs/>
          <w:i/>
          <w:iCs/>
          <w:sz w:val="24"/>
          <w:szCs w:val="24"/>
        </w:rPr>
        <w:t>nature, importa</w:t>
      </w:r>
      <w:r w:rsidRPr="009F34DB">
        <w:rPr>
          <w:rStyle w:val="Bodytext31"/>
          <w:rFonts w:ascii="Times New Roman" w:hAnsi="Times New Roman" w:cs="Times New Roman"/>
          <w:b/>
          <w:bCs/>
          <w:i/>
          <w:iCs/>
          <w:sz w:val="24"/>
          <w:szCs w:val="24"/>
        </w:rPr>
        <w:t>nce and difficulty, the interest</w:t>
      </w:r>
      <w:r w:rsidRPr="009F34DB">
        <w:rPr>
          <w:rFonts w:ascii="Times New Roman" w:hAnsi="Times New Roman" w:cs="Times New Roman"/>
          <w:sz w:val="24"/>
          <w:szCs w:val="24"/>
        </w:rPr>
        <w:t xml:space="preserve"> </w:t>
      </w:r>
      <w:r w:rsidRPr="009F34DB">
        <w:rPr>
          <w:rStyle w:val="Bodytext31"/>
          <w:rFonts w:ascii="Times New Roman" w:hAnsi="Times New Roman" w:cs="Times New Roman"/>
          <w:b/>
          <w:bCs/>
          <w:i/>
          <w:iCs/>
          <w:sz w:val="24"/>
          <w:szCs w:val="24"/>
        </w:rPr>
        <w:t>of the parties, the other costs to be allow</w:t>
      </w:r>
      <w:r w:rsidRPr="009F34DB">
        <w:rPr>
          <w:rFonts w:ascii="Times New Roman" w:hAnsi="Times New Roman" w:cs="Times New Roman"/>
          <w:sz w:val="24"/>
          <w:szCs w:val="24"/>
        </w:rPr>
        <w:t>ed, the general conduct of the proceedings, the fund or person to bear the costs and all other relevant circumstances.</w:t>
      </w:r>
    </w:p>
    <w:p w:rsidR="006C7393" w:rsidRPr="009F34DB" w:rsidRDefault="00FE0D1D" w:rsidP="009F34DB">
      <w:pPr>
        <w:pStyle w:val="Bodytext30"/>
        <w:numPr>
          <w:ilvl w:val="0"/>
          <w:numId w:val="8"/>
        </w:numPr>
        <w:shd w:val="clear" w:color="auto" w:fill="auto"/>
        <w:tabs>
          <w:tab w:val="left" w:pos="2189"/>
        </w:tabs>
        <w:spacing w:before="0" w:after="300" w:line="360" w:lineRule="auto"/>
        <w:ind w:left="2180" w:right="40"/>
        <w:jc w:val="both"/>
        <w:rPr>
          <w:rFonts w:ascii="Times New Roman" w:hAnsi="Times New Roman" w:cs="Times New Roman"/>
          <w:sz w:val="24"/>
          <w:szCs w:val="24"/>
        </w:rPr>
      </w:pPr>
      <w:r w:rsidRPr="009F34DB">
        <w:rPr>
          <w:rFonts w:ascii="Times New Roman" w:hAnsi="Times New Roman" w:cs="Times New Roman"/>
          <w:sz w:val="24"/>
          <w:szCs w:val="24"/>
        </w:rPr>
        <w:t xml:space="preserve">The sum allowed under subparagraph (2) of this paragraph </w:t>
      </w:r>
      <w:r w:rsidRPr="009F34DB">
        <w:rPr>
          <w:rStyle w:val="Bodytext31"/>
          <w:rFonts w:ascii="Times New Roman" w:hAnsi="Times New Roman" w:cs="Times New Roman"/>
          <w:b/>
          <w:bCs/>
          <w:i/>
          <w:iCs/>
          <w:sz w:val="24"/>
          <w:szCs w:val="24"/>
        </w:rPr>
        <w:t>shal</w:t>
      </w:r>
      <w:r w:rsidRPr="009F34DB">
        <w:rPr>
          <w:rStyle w:val="Bodytext31"/>
          <w:rFonts w:ascii="Times New Roman" w:hAnsi="Times New Roman" w:cs="Times New Roman"/>
          <w:b/>
          <w:bCs/>
          <w:i/>
          <w:iCs/>
          <w:sz w:val="24"/>
          <w:szCs w:val="24"/>
        </w:rPr>
        <w:t>l include all the work</w:t>
      </w:r>
      <w:r w:rsidRPr="009F34DB">
        <w:rPr>
          <w:rFonts w:ascii="Times New Roman" w:hAnsi="Times New Roman" w:cs="Times New Roman"/>
          <w:sz w:val="24"/>
          <w:szCs w:val="24"/>
        </w:rPr>
        <w:t xml:space="preserve"> </w:t>
      </w:r>
      <w:r w:rsidRPr="009F34DB">
        <w:rPr>
          <w:rStyle w:val="Bodytext31"/>
          <w:rFonts w:ascii="Times New Roman" w:hAnsi="Times New Roman" w:cs="Times New Roman"/>
          <w:b/>
          <w:bCs/>
          <w:i/>
          <w:iCs/>
          <w:sz w:val="24"/>
          <w:szCs w:val="24"/>
        </w:rPr>
        <w:t>necessarily and properly done in connection</w:t>
      </w:r>
      <w:r w:rsidRPr="009F34DB">
        <w:rPr>
          <w:rFonts w:ascii="Times New Roman" w:hAnsi="Times New Roman" w:cs="Times New Roman"/>
          <w:sz w:val="24"/>
          <w:szCs w:val="24"/>
        </w:rPr>
        <w:t xml:space="preserve"> </w:t>
      </w:r>
      <w:r w:rsidRPr="009F34DB">
        <w:rPr>
          <w:rStyle w:val="Bodytext31"/>
          <w:rFonts w:ascii="Times New Roman" w:hAnsi="Times New Roman" w:cs="Times New Roman"/>
          <w:b/>
          <w:bCs/>
          <w:i/>
          <w:iCs/>
          <w:sz w:val="24"/>
          <w:szCs w:val="24"/>
        </w:rPr>
        <w:t>with the appeal</w:t>
      </w:r>
      <w:r w:rsidRPr="009F34DB">
        <w:rPr>
          <w:rFonts w:ascii="Times New Roman" w:hAnsi="Times New Roman" w:cs="Times New Roman"/>
          <w:sz w:val="24"/>
          <w:szCs w:val="24"/>
        </w:rPr>
        <w:t xml:space="preserve"> and not otherwise chargeable, including attendances, correspondences, </w:t>
      </w:r>
      <w:proofErr w:type="gramStart"/>
      <w:r w:rsidRPr="009F34DB">
        <w:rPr>
          <w:rFonts w:ascii="Times New Roman" w:hAnsi="Times New Roman" w:cs="Times New Roman"/>
          <w:sz w:val="24"/>
          <w:szCs w:val="24"/>
        </w:rPr>
        <w:t>perusals</w:t>
      </w:r>
      <w:proofErr w:type="gramEnd"/>
      <w:r w:rsidRPr="009F34DB">
        <w:rPr>
          <w:rFonts w:ascii="Times New Roman" w:hAnsi="Times New Roman" w:cs="Times New Roman"/>
          <w:sz w:val="24"/>
          <w:szCs w:val="24"/>
        </w:rPr>
        <w:t xml:space="preserve"> and consulting authorities.</w:t>
      </w:r>
    </w:p>
    <w:p w:rsidR="006C7393" w:rsidRPr="009F34DB" w:rsidRDefault="00FE0D1D" w:rsidP="009F34DB">
      <w:pPr>
        <w:pStyle w:val="Bodytext30"/>
        <w:numPr>
          <w:ilvl w:val="0"/>
          <w:numId w:val="8"/>
        </w:numPr>
        <w:shd w:val="clear" w:color="auto" w:fill="auto"/>
        <w:tabs>
          <w:tab w:val="left" w:pos="2190"/>
        </w:tabs>
        <w:spacing w:before="0" w:after="286" w:line="360" w:lineRule="auto"/>
        <w:ind w:left="2180" w:right="40" w:hanging="720"/>
        <w:jc w:val="both"/>
        <w:rPr>
          <w:rFonts w:ascii="Times New Roman" w:hAnsi="Times New Roman" w:cs="Times New Roman"/>
          <w:sz w:val="24"/>
          <w:szCs w:val="24"/>
        </w:rPr>
      </w:pPr>
      <w:r w:rsidRPr="009F34DB">
        <w:rPr>
          <w:rFonts w:ascii="Times New Roman" w:hAnsi="Times New Roman" w:cs="Times New Roman"/>
          <w:sz w:val="24"/>
          <w:szCs w:val="24"/>
        </w:rPr>
        <w:lastRenderedPageBreak/>
        <w:t>Other costs shall, subject to paragraphs 10, 11 and 12 of this Sch</w:t>
      </w:r>
      <w:r w:rsidRPr="009F34DB">
        <w:rPr>
          <w:rFonts w:ascii="Times New Roman" w:hAnsi="Times New Roman" w:cs="Times New Roman"/>
          <w:sz w:val="24"/>
          <w:szCs w:val="24"/>
        </w:rPr>
        <w:t>edule, be awarded in accordance with the scale set out in the following paragraphs or, in respect of any matter for which no provision is made in those scales, in accordance with the scales applicable in the High Court.</w:t>
      </w:r>
    </w:p>
    <w:p w:rsidR="006C7393" w:rsidRPr="009F34DB" w:rsidRDefault="00FE0D1D" w:rsidP="009F34DB">
      <w:pPr>
        <w:pStyle w:val="BodyText22"/>
        <w:shd w:val="clear" w:color="auto" w:fill="auto"/>
        <w:spacing w:before="0" w:after="304"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The principles to be taken into acco</w:t>
      </w:r>
      <w:r w:rsidRPr="009F34DB">
        <w:rPr>
          <w:rFonts w:ascii="Times New Roman" w:hAnsi="Times New Roman" w:cs="Times New Roman"/>
          <w:sz w:val="24"/>
          <w:szCs w:val="24"/>
        </w:rPr>
        <w:t xml:space="preserve">unt therefore have already been set out in the above law specifically in sub-rule (2) of the </w:t>
      </w:r>
      <w:r w:rsidRPr="009F34DB">
        <w:rPr>
          <w:rStyle w:val="BodytextBold"/>
          <w:rFonts w:ascii="Times New Roman" w:hAnsi="Times New Roman" w:cs="Times New Roman"/>
          <w:sz w:val="24"/>
          <w:szCs w:val="24"/>
        </w:rPr>
        <w:t xml:space="preserve">Rule 9 </w:t>
      </w:r>
      <w:r w:rsidRPr="009F34DB">
        <w:rPr>
          <w:rFonts w:ascii="Times New Roman" w:hAnsi="Times New Roman" w:cs="Times New Roman"/>
          <w:sz w:val="24"/>
          <w:szCs w:val="24"/>
        </w:rPr>
        <w:t>above.</w:t>
      </w:r>
    </w:p>
    <w:p w:rsidR="006C7393" w:rsidRPr="009F34DB" w:rsidRDefault="00FE0D1D" w:rsidP="009F34DB">
      <w:pPr>
        <w:pStyle w:val="BodyText22"/>
        <w:shd w:val="clear" w:color="auto" w:fill="auto"/>
        <w:spacing w:before="0" w:after="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Learned counsel Mr. John Mary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 xml:space="preserve"> was alive to the law when he submitted that the following ‘</w:t>
      </w:r>
      <w:r w:rsidRPr="009F34DB">
        <w:rPr>
          <w:rStyle w:val="BodyText1"/>
          <w:rFonts w:ascii="Times New Roman" w:hAnsi="Times New Roman" w:cs="Times New Roman"/>
          <w:sz w:val="24"/>
          <w:szCs w:val="24"/>
        </w:rPr>
        <w:t>Bench marks’</w:t>
      </w:r>
      <w:r w:rsidRPr="009F34DB">
        <w:rPr>
          <w:rFonts w:ascii="Times New Roman" w:hAnsi="Times New Roman" w:cs="Times New Roman"/>
          <w:sz w:val="24"/>
          <w:szCs w:val="24"/>
        </w:rPr>
        <w:t xml:space="preserve"> are required to be taken into account by the taxing master.</w:t>
      </w:r>
    </w:p>
    <w:p w:rsidR="006C7393" w:rsidRPr="009F34DB" w:rsidRDefault="00FE0D1D" w:rsidP="009F34DB">
      <w:pPr>
        <w:pStyle w:val="Bodytext30"/>
        <w:numPr>
          <w:ilvl w:val="0"/>
          <w:numId w:val="9"/>
        </w:numPr>
        <w:shd w:val="clear" w:color="auto" w:fill="auto"/>
        <w:tabs>
          <w:tab w:val="left" w:pos="350"/>
        </w:tabs>
        <w:spacing w:before="0" w:after="0" w:line="360" w:lineRule="auto"/>
        <w:ind w:right="40" w:firstLine="0"/>
        <w:jc w:val="both"/>
        <w:rPr>
          <w:rFonts w:ascii="Times New Roman" w:hAnsi="Times New Roman" w:cs="Times New Roman"/>
          <w:sz w:val="24"/>
          <w:szCs w:val="24"/>
        </w:rPr>
      </w:pPr>
      <w:r w:rsidRPr="009F34DB">
        <w:rPr>
          <w:rFonts w:ascii="Times New Roman" w:hAnsi="Times New Roman" w:cs="Times New Roman"/>
          <w:sz w:val="24"/>
          <w:szCs w:val="24"/>
        </w:rPr>
        <w:t>The value of the subject matter where money is involved.</w:t>
      </w:r>
    </w:p>
    <w:p w:rsidR="006C7393" w:rsidRPr="009F34DB" w:rsidRDefault="00FE0D1D" w:rsidP="009F34DB">
      <w:pPr>
        <w:pStyle w:val="Bodytext30"/>
        <w:numPr>
          <w:ilvl w:val="0"/>
          <w:numId w:val="9"/>
        </w:numPr>
        <w:shd w:val="clear" w:color="auto" w:fill="auto"/>
        <w:tabs>
          <w:tab w:val="left" w:pos="850"/>
        </w:tabs>
        <w:spacing w:before="0" w:after="0" w:line="360" w:lineRule="auto"/>
        <w:ind w:left="820" w:hanging="340"/>
        <w:jc w:val="both"/>
        <w:rPr>
          <w:rFonts w:ascii="Times New Roman" w:hAnsi="Times New Roman" w:cs="Times New Roman"/>
          <w:sz w:val="24"/>
          <w:szCs w:val="24"/>
        </w:rPr>
      </w:pPr>
      <w:r w:rsidRPr="009F34DB">
        <w:rPr>
          <w:rFonts w:ascii="Times New Roman" w:hAnsi="Times New Roman" w:cs="Times New Roman"/>
          <w:sz w:val="24"/>
          <w:szCs w:val="24"/>
        </w:rPr>
        <w:t>The nature of the subject matter.</w:t>
      </w:r>
    </w:p>
    <w:p w:rsidR="006C7393" w:rsidRPr="009F34DB" w:rsidRDefault="00FE0D1D" w:rsidP="009F34DB">
      <w:pPr>
        <w:pStyle w:val="Bodytext30"/>
        <w:numPr>
          <w:ilvl w:val="0"/>
          <w:numId w:val="9"/>
        </w:numPr>
        <w:shd w:val="clear" w:color="auto" w:fill="auto"/>
        <w:tabs>
          <w:tab w:val="left" w:pos="845"/>
        </w:tabs>
        <w:spacing w:before="0" w:after="0" w:line="360" w:lineRule="auto"/>
        <w:ind w:left="820" w:hanging="340"/>
        <w:jc w:val="both"/>
        <w:rPr>
          <w:rFonts w:ascii="Times New Roman" w:hAnsi="Times New Roman" w:cs="Times New Roman"/>
          <w:sz w:val="24"/>
          <w:szCs w:val="24"/>
        </w:rPr>
      </w:pPr>
      <w:r w:rsidRPr="009F34DB">
        <w:rPr>
          <w:rFonts w:ascii="Times New Roman" w:hAnsi="Times New Roman" w:cs="Times New Roman"/>
          <w:sz w:val="24"/>
          <w:szCs w:val="24"/>
        </w:rPr>
        <w:t>The importance of the case.</w:t>
      </w:r>
    </w:p>
    <w:p w:rsidR="006C7393" w:rsidRPr="009F34DB" w:rsidRDefault="00FE0D1D" w:rsidP="009F34DB">
      <w:pPr>
        <w:pStyle w:val="Bodytext30"/>
        <w:numPr>
          <w:ilvl w:val="0"/>
          <w:numId w:val="9"/>
        </w:numPr>
        <w:shd w:val="clear" w:color="auto" w:fill="auto"/>
        <w:tabs>
          <w:tab w:val="left" w:pos="835"/>
        </w:tabs>
        <w:spacing w:before="0" w:after="0" w:line="360" w:lineRule="auto"/>
        <w:ind w:left="820" w:hanging="340"/>
        <w:jc w:val="both"/>
        <w:rPr>
          <w:rFonts w:ascii="Times New Roman" w:hAnsi="Times New Roman" w:cs="Times New Roman"/>
          <w:sz w:val="24"/>
          <w:szCs w:val="24"/>
        </w:rPr>
      </w:pPr>
      <w:r w:rsidRPr="009F34DB">
        <w:rPr>
          <w:rFonts w:ascii="Times New Roman" w:hAnsi="Times New Roman" w:cs="Times New Roman"/>
          <w:sz w:val="24"/>
          <w:szCs w:val="24"/>
        </w:rPr>
        <w:t>Difficulty or complexity of the case.</w:t>
      </w:r>
    </w:p>
    <w:p w:rsidR="006C7393" w:rsidRPr="009F34DB" w:rsidRDefault="00FE0D1D" w:rsidP="009F34DB">
      <w:pPr>
        <w:pStyle w:val="Bodytext30"/>
        <w:numPr>
          <w:ilvl w:val="0"/>
          <w:numId w:val="9"/>
        </w:numPr>
        <w:shd w:val="clear" w:color="auto" w:fill="auto"/>
        <w:tabs>
          <w:tab w:val="left" w:pos="840"/>
        </w:tabs>
        <w:spacing w:before="0" w:after="0" w:line="360" w:lineRule="auto"/>
        <w:ind w:left="820" w:right="40" w:hanging="340"/>
        <w:jc w:val="both"/>
        <w:rPr>
          <w:rFonts w:ascii="Times New Roman" w:hAnsi="Times New Roman" w:cs="Times New Roman"/>
          <w:sz w:val="24"/>
          <w:szCs w:val="24"/>
        </w:rPr>
      </w:pPr>
      <w:r w:rsidRPr="009F34DB">
        <w:rPr>
          <w:rFonts w:ascii="Times New Roman" w:hAnsi="Times New Roman" w:cs="Times New Roman"/>
          <w:sz w:val="24"/>
          <w:szCs w:val="24"/>
        </w:rPr>
        <w:t>General conduct of proceedings if it i</w:t>
      </w:r>
      <w:r w:rsidRPr="009F34DB">
        <w:rPr>
          <w:rFonts w:ascii="Times New Roman" w:hAnsi="Times New Roman" w:cs="Times New Roman"/>
          <w:sz w:val="24"/>
          <w:szCs w:val="24"/>
        </w:rPr>
        <w:t>s long</w:t>
      </w:r>
      <w:r w:rsidRPr="009F34DB">
        <w:rPr>
          <w:rStyle w:val="Bodytext3NotItalic"/>
          <w:rFonts w:ascii="Times New Roman" w:hAnsi="Times New Roman" w:cs="Times New Roman"/>
          <w:b/>
          <w:bCs/>
          <w:sz w:val="24"/>
          <w:szCs w:val="24"/>
        </w:rPr>
        <w:t xml:space="preserve">, </w:t>
      </w:r>
      <w:r w:rsidRPr="009F34DB">
        <w:rPr>
          <w:rFonts w:ascii="Times New Roman" w:hAnsi="Times New Roman" w:cs="Times New Roman"/>
          <w:sz w:val="24"/>
          <w:szCs w:val="24"/>
        </w:rPr>
        <w:t>tedious and taxing.</w:t>
      </w:r>
    </w:p>
    <w:p w:rsidR="006C7393" w:rsidRPr="009F34DB" w:rsidRDefault="00FE0D1D" w:rsidP="009F34DB">
      <w:pPr>
        <w:pStyle w:val="Bodytext30"/>
        <w:numPr>
          <w:ilvl w:val="0"/>
          <w:numId w:val="9"/>
        </w:numPr>
        <w:shd w:val="clear" w:color="auto" w:fill="auto"/>
        <w:tabs>
          <w:tab w:val="left" w:pos="816"/>
        </w:tabs>
        <w:spacing w:before="0" w:after="0" w:line="360" w:lineRule="auto"/>
        <w:ind w:left="820" w:right="40" w:hanging="340"/>
        <w:jc w:val="both"/>
        <w:rPr>
          <w:rFonts w:ascii="Times New Roman" w:hAnsi="Times New Roman" w:cs="Times New Roman"/>
          <w:sz w:val="24"/>
          <w:szCs w:val="24"/>
        </w:rPr>
      </w:pPr>
      <w:r w:rsidRPr="009F34DB">
        <w:rPr>
          <w:rFonts w:ascii="Times New Roman" w:hAnsi="Times New Roman" w:cs="Times New Roman"/>
          <w:sz w:val="24"/>
          <w:szCs w:val="24"/>
        </w:rPr>
        <w:t>Interest of the parties and the public; value addition to national jurisprudence.</w:t>
      </w:r>
    </w:p>
    <w:p w:rsidR="006C7393" w:rsidRPr="009F34DB" w:rsidRDefault="00FE0D1D" w:rsidP="009F34DB">
      <w:pPr>
        <w:pStyle w:val="Bodytext30"/>
        <w:numPr>
          <w:ilvl w:val="0"/>
          <w:numId w:val="9"/>
        </w:numPr>
        <w:shd w:val="clear" w:color="auto" w:fill="auto"/>
        <w:tabs>
          <w:tab w:val="left" w:pos="816"/>
        </w:tabs>
        <w:spacing w:before="0" w:after="0" w:line="360" w:lineRule="auto"/>
        <w:ind w:left="820" w:hanging="340"/>
        <w:jc w:val="both"/>
        <w:rPr>
          <w:rFonts w:ascii="Times New Roman" w:hAnsi="Times New Roman" w:cs="Times New Roman"/>
          <w:sz w:val="24"/>
          <w:szCs w:val="24"/>
        </w:rPr>
      </w:pPr>
      <w:r w:rsidRPr="009F34DB">
        <w:rPr>
          <w:rFonts w:ascii="Times New Roman" w:hAnsi="Times New Roman" w:cs="Times New Roman"/>
          <w:sz w:val="24"/>
          <w:szCs w:val="24"/>
        </w:rPr>
        <w:t>Other costs to be paid.</w:t>
      </w:r>
    </w:p>
    <w:p w:rsidR="006C7393" w:rsidRPr="009F34DB" w:rsidRDefault="00FE0D1D" w:rsidP="009F34DB">
      <w:pPr>
        <w:pStyle w:val="Bodytext30"/>
        <w:numPr>
          <w:ilvl w:val="0"/>
          <w:numId w:val="9"/>
        </w:numPr>
        <w:shd w:val="clear" w:color="auto" w:fill="auto"/>
        <w:tabs>
          <w:tab w:val="left" w:pos="850"/>
        </w:tabs>
        <w:spacing w:before="0" w:after="200" w:line="360" w:lineRule="auto"/>
        <w:ind w:left="820" w:hanging="340"/>
        <w:jc w:val="both"/>
        <w:rPr>
          <w:rFonts w:ascii="Times New Roman" w:hAnsi="Times New Roman" w:cs="Times New Roman"/>
          <w:sz w:val="24"/>
          <w:szCs w:val="24"/>
        </w:rPr>
      </w:pPr>
      <w:r w:rsidRPr="009F34DB">
        <w:rPr>
          <w:rFonts w:ascii="Times New Roman" w:hAnsi="Times New Roman" w:cs="Times New Roman"/>
          <w:sz w:val="24"/>
          <w:szCs w:val="24"/>
        </w:rPr>
        <w:t>The agency or party to pay.</w:t>
      </w:r>
    </w:p>
    <w:p w:rsidR="006C7393" w:rsidRPr="009F34DB" w:rsidRDefault="00FE0D1D" w:rsidP="009F34DB">
      <w:pPr>
        <w:pStyle w:val="BodyText22"/>
        <w:shd w:val="clear" w:color="auto" w:fill="auto"/>
        <w:spacing w:before="0" w:after="321" w:line="360" w:lineRule="auto"/>
        <w:ind w:right="40"/>
        <w:rPr>
          <w:rFonts w:ascii="Times New Roman" w:hAnsi="Times New Roman" w:cs="Times New Roman"/>
          <w:sz w:val="24"/>
          <w:szCs w:val="24"/>
        </w:rPr>
      </w:pPr>
      <w:r w:rsidRPr="009F34DB">
        <w:rPr>
          <w:rFonts w:ascii="Times New Roman" w:hAnsi="Times New Roman" w:cs="Times New Roman"/>
          <w:sz w:val="24"/>
          <w:szCs w:val="24"/>
        </w:rPr>
        <w:t xml:space="preserve">He also correctly submitted that from the authorities he cited the following principles have </w:t>
      </w:r>
      <w:r w:rsidRPr="009F34DB">
        <w:rPr>
          <w:rFonts w:ascii="Times New Roman" w:hAnsi="Times New Roman" w:cs="Times New Roman"/>
          <w:sz w:val="24"/>
          <w:szCs w:val="24"/>
        </w:rPr>
        <w:t>evolved.</w:t>
      </w:r>
    </w:p>
    <w:p w:rsidR="006C7393" w:rsidRPr="009F34DB" w:rsidRDefault="00FE0D1D" w:rsidP="009F34DB">
      <w:pPr>
        <w:pStyle w:val="Bodytext30"/>
        <w:numPr>
          <w:ilvl w:val="0"/>
          <w:numId w:val="10"/>
        </w:numPr>
        <w:shd w:val="clear" w:color="auto" w:fill="auto"/>
        <w:tabs>
          <w:tab w:val="left" w:pos="2181"/>
        </w:tabs>
        <w:spacing w:before="0" w:after="300" w:line="360" w:lineRule="auto"/>
        <w:ind w:left="2200" w:right="40" w:hanging="360"/>
        <w:jc w:val="both"/>
        <w:rPr>
          <w:rFonts w:ascii="Times New Roman" w:hAnsi="Times New Roman" w:cs="Times New Roman"/>
          <w:sz w:val="24"/>
          <w:szCs w:val="24"/>
        </w:rPr>
      </w:pPr>
      <w:r w:rsidRPr="009F34DB">
        <w:rPr>
          <w:rFonts w:ascii="Times New Roman" w:hAnsi="Times New Roman" w:cs="Times New Roman"/>
          <w:sz w:val="24"/>
          <w:szCs w:val="24"/>
        </w:rPr>
        <w:t>Costs must not be allowed to rise to such a level so as to confine access to courts only to the rich.</w:t>
      </w:r>
    </w:p>
    <w:p w:rsidR="006C7393" w:rsidRPr="009F34DB" w:rsidRDefault="00FE0D1D" w:rsidP="009F34DB">
      <w:pPr>
        <w:pStyle w:val="Bodytext30"/>
        <w:numPr>
          <w:ilvl w:val="0"/>
          <w:numId w:val="10"/>
        </w:numPr>
        <w:shd w:val="clear" w:color="auto" w:fill="auto"/>
        <w:tabs>
          <w:tab w:val="left" w:pos="2181"/>
        </w:tabs>
        <w:spacing w:before="0" w:after="304" w:line="360" w:lineRule="auto"/>
        <w:ind w:left="2200" w:right="40" w:hanging="360"/>
        <w:jc w:val="both"/>
        <w:rPr>
          <w:rFonts w:ascii="Times New Roman" w:hAnsi="Times New Roman" w:cs="Times New Roman"/>
          <w:sz w:val="24"/>
          <w:szCs w:val="24"/>
        </w:rPr>
      </w:pPr>
      <w:r w:rsidRPr="009F34DB">
        <w:rPr>
          <w:rFonts w:ascii="Times New Roman" w:hAnsi="Times New Roman" w:cs="Times New Roman"/>
          <w:sz w:val="24"/>
          <w:szCs w:val="24"/>
        </w:rPr>
        <w:t>A successful litigant ought to be fairly reimbursed for costs he or she has to incur.</w:t>
      </w:r>
    </w:p>
    <w:p w:rsidR="006C7393" w:rsidRPr="009F34DB" w:rsidRDefault="00FE0D1D" w:rsidP="009F34DB">
      <w:pPr>
        <w:pStyle w:val="Bodytext30"/>
        <w:numPr>
          <w:ilvl w:val="0"/>
          <w:numId w:val="10"/>
        </w:numPr>
        <w:shd w:val="clear" w:color="auto" w:fill="auto"/>
        <w:tabs>
          <w:tab w:val="left" w:pos="2214"/>
        </w:tabs>
        <w:spacing w:before="0" w:after="296" w:line="360" w:lineRule="auto"/>
        <w:ind w:left="2200" w:right="40" w:hanging="360"/>
        <w:jc w:val="both"/>
        <w:rPr>
          <w:rFonts w:ascii="Times New Roman" w:hAnsi="Times New Roman" w:cs="Times New Roman"/>
          <w:sz w:val="24"/>
          <w:szCs w:val="24"/>
        </w:rPr>
      </w:pPr>
      <w:r w:rsidRPr="009F34DB">
        <w:rPr>
          <w:rFonts w:ascii="Times New Roman" w:hAnsi="Times New Roman" w:cs="Times New Roman"/>
          <w:sz w:val="24"/>
          <w:szCs w:val="24"/>
        </w:rPr>
        <w:t>The general level of remuneration of advocates must be such</w:t>
      </w:r>
      <w:r w:rsidRPr="009F34DB">
        <w:rPr>
          <w:rFonts w:ascii="Times New Roman" w:hAnsi="Times New Roman" w:cs="Times New Roman"/>
          <w:sz w:val="24"/>
          <w:szCs w:val="24"/>
        </w:rPr>
        <w:t xml:space="preserve"> so as to attract recruits to the profession.</w:t>
      </w:r>
    </w:p>
    <w:p w:rsidR="006C7393" w:rsidRPr="009F34DB" w:rsidRDefault="00FE0D1D" w:rsidP="009F34DB">
      <w:pPr>
        <w:pStyle w:val="Bodytext30"/>
        <w:numPr>
          <w:ilvl w:val="0"/>
          <w:numId w:val="10"/>
        </w:numPr>
        <w:shd w:val="clear" w:color="auto" w:fill="auto"/>
        <w:tabs>
          <w:tab w:val="left" w:pos="2181"/>
        </w:tabs>
        <w:spacing w:before="0" w:after="304" w:line="360" w:lineRule="auto"/>
        <w:ind w:left="2200" w:right="40" w:hanging="360"/>
        <w:jc w:val="both"/>
        <w:rPr>
          <w:rFonts w:ascii="Times New Roman" w:hAnsi="Times New Roman" w:cs="Times New Roman"/>
          <w:sz w:val="24"/>
          <w:szCs w:val="24"/>
        </w:rPr>
      </w:pPr>
      <w:r w:rsidRPr="009F34DB">
        <w:rPr>
          <w:rFonts w:ascii="Times New Roman" w:hAnsi="Times New Roman" w:cs="Times New Roman"/>
          <w:sz w:val="24"/>
          <w:szCs w:val="24"/>
        </w:rPr>
        <w:t>As far as possible there should be some consistency in the award of costs.</w:t>
      </w:r>
    </w:p>
    <w:p w:rsidR="009F34DB" w:rsidRDefault="00FE0D1D" w:rsidP="009F34DB">
      <w:pPr>
        <w:pStyle w:val="Bodytext30"/>
        <w:numPr>
          <w:ilvl w:val="0"/>
          <w:numId w:val="10"/>
        </w:numPr>
        <w:shd w:val="clear" w:color="auto" w:fill="auto"/>
        <w:tabs>
          <w:tab w:val="left" w:pos="2210"/>
        </w:tabs>
        <w:spacing w:before="0" w:after="300" w:line="360" w:lineRule="auto"/>
        <w:ind w:left="2180" w:right="60" w:hanging="340"/>
        <w:jc w:val="both"/>
        <w:rPr>
          <w:rFonts w:ascii="Times New Roman" w:hAnsi="Times New Roman" w:cs="Times New Roman"/>
          <w:sz w:val="24"/>
          <w:szCs w:val="24"/>
        </w:rPr>
      </w:pPr>
      <w:r w:rsidRPr="009F34DB">
        <w:rPr>
          <w:rFonts w:ascii="Times New Roman" w:hAnsi="Times New Roman" w:cs="Times New Roman"/>
          <w:sz w:val="24"/>
          <w:szCs w:val="24"/>
        </w:rPr>
        <w:t xml:space="preserve">There is no mathematical or magical formula used by a taxing master to </w:t>
      </w:r>
      <w:r w:rsidRPr="009F34DB">
        <w:rPr>
          <w:rFonts w:ascii="Times New Roman" w:hAnsi="Times New Roman" w:cs="Times New Roman"/>
          <w:sz w:val="24"/>
          <w:szCs w:val="24"/>
        </w:rPr>
        <w:lastRenderedPageBreak/>
        <w:t xml:space="preserve">arrive at </w:t>
      </w:r>
      <w:r w:rsidRPr="009F34DB">
        <w:rPr>
          <w:rFonts w:ascii="Times New Roman" w:hAnsi="Times New Roman" w:cs="Times New Roman"/>
          <w:sz w:val="24"/>
          <w:szCs w:val="24"/>
        </w:rPr>
        <w:t>a precise figure. Each case has to be decided on its own merits and circumstances.</w:t>
      </w:r>
    </w:p>
    <w:p w:rsidR="006C7393" w:rsidRPr="009F34DB" w:rsidRDefault="00FE0D1D" w:rsidP="009F34DB">
      <w:pPr>
        <w:pStyle w:val="Bodytext30"/>
        <w:numPr>
          <w:ilvl w:val="0"/>
          <w:numId w:val="10"/>
        </w:numPr>
        <w:shd w:val="clear" w:color="auto" w:fill="auto"/>
        <w:tabs>
          <w:tab w:val="left" w:pos="2210"/>
        </w:tabs>
        <w:spacing w:before="0" w:after="300" w:line="360" w:lineRule="auto"/>
        <w:ind w:left="2180" w:right="60" w:hanging="340"/>
        <w:jc w:val="both"/>
        <w:rPr>
          <w:rFonts w:ascii="Times New Roman" w:hAnsi="Times New Roman" w:cs="Times New Roman"/>
          <w:sz w:val="24"/>
          <w:szCs w:val="24"/>
        </w:rPr>
      </w:pPr>
      <w:r w:rsidRPr="009F34DB">
        <w:rPr>
          <w:rFonts w:ascii="Times New Roman" w:hAnsi="Times New Roman" w:cs="Times New Roman"/>
          <w:sz w:val="24"/>
          <w:szCs w:val="24"/>
        </w:rPr>
        <w:t xml:space="preserve">Instructions fee should cover the advocate's work, including taking instructions as well as other work necessary for presenting the case for trial or appeal as the case may </w:t>
      </w:r>
      <w:r w:rsidRPr="009F34DB">
        <w:rPr>
          <w:rFonts w:ascii="Times New Roman" w:hAnsi="Times New Roman" w:cs="Times New Roman"/>
          <w:sz w:val="24"/>
          <w:szCs w:val="24"/>
        </w:rPr>
        <w:t>be.</w:t>
      </w:r>
    </w:p>
    <w:p w:rsidR="006C7393" w:rsidRPr="009F34DB" w:rsidRDefault="00FE0D1D" w:rsidP="009F34DB">
      <w:pPr>
        <w:pStyle w:val="Bodytext30"/>
        <w:numPr>
          <w:ilvl w:val="0"/>
          <w:numId w:val="10"/>
        </w:numPr>
        <w:shd w:val="clear" w:color="auto" w:fill="auto"/>
        <w:tabs>
          <w:tab w:val="left" w:pos="2195"/>
        </w:tabs>
        <w:spacing w:before="0" w:after="387" w:line="360" w:lineRule="auto"/>
        <w:ind w:left="2180" w:right="60" w:hanging="340"/>
        <w:jc w:val="both"/>
        <w:rPr>
          <w:rFonts w:ascii="Times New Roman" w:hAnsi="Times New Roman" w:cs="Times New Roman"/>
          <w:sz w:val="24"/>
          <w:szCs w:val="24"/>
        </w:rPr>
      </w:pPr>
      <w:r w:rsidRPr="009F34DB">
        <w:rPr>
          <w:rFonts w:ascii="Times New Roman" w:hAnsi="Times New Roman" w:cs="Times New Roman"/>
          <w:sz w:val="24"/>
          <w:szCs w:val="24"/>
        </w:rPr>
        <w:t>The taxing master should find the appropriate scale to the schedule and then consider whether the basic fee should be increased or reduced by considering the value upon the work and the responsibilities involved.</w:t>
      </w:r>
    </w:p>
    <w:p w:rsidR="006C7393" w:rsidRPr="009F34DB" w:rsidRDefault="00FE0D1D" w:rsidP="009F34DB">
      <w:pPr>
        <w:pStyle w:val="BodyText22"/>
        <w:shd w:val="clear" w:color="auto" w:fill="auto"/>
        <w:spacing w:before="0" w:after="304" w:line="360" w:lineRule="auto"/>
        <w:ind w:left="20"/>
        <w:rPr>
          <w:rFonts w:ascii="Times New Roman" w:hAnsi="Times New Roman" w:cs="Times New Roman"/>
          <w:sz w:val="24"/>
          <w:szCs w:val="24"/>
        </w:rPr>
      </w:pPr>
      <w:r w:rsidRPr="009F34DB">
        <w:rPr>
          <w:rFonts w:ascii="Times New Roman" w:hAnsi="Times New Roman" w:cs="Times New Roman"/>
          <w:sz w:val="24"/>
          <w:szCs w:val="24"/>
        </w:rPr>
        <w:t xml:space="preserve">Mr. </w:t>
      </w:r>
      <w:proofErr w:type="spellStart"/>
      <w:r w:rsidRPr="009F34DB">
        <w:rPr>
          <w:rFonts w:ascii="Times New Roman" w:hAnsi="Times New Roman" w:cs="Times New Roman"/>
          <w:sz w:val="24"/>
          <w:szCs w:val="24"/>
        </w:rPr>
        <w:t>Maiteki</w:t>
      </w:r>
      <w:proofErr w:type="spellEnd"/>
      <w:r w:rsidRPr="009F34DB">
        <w:rPr>
          <w:rFonts w:ascii="Times New Roman" w:hAnsi="Times New Roman" w:cs="Times New Roman"/>
          <w:sz w:val="24"/>
          <w:szCs w:val="24"/>
        </w:rPr>
        <w:t xml:space="preserve"> agrees with Mr.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w:t>
      </w:r>
    </w:p>
    <w:p w:rsidR="006C7393" w:rsidRPr="009F34DB" w:rsidRDefault="00FE0D1D" w:rsidP="009F34DB">
      <w:pPr>
        <w:pStyle w:val="BodyText22"/>
        <w:shd w:val="clear" w:color="auto" w:fill="auto"/>
        <w:spacing w:before="0" w:after="308"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The disagreement however, is whether or not the learned taxing officer properly applied the said principles and bench marks.</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The Rules of this court and the above principles do not distinguish between a civil appeal and an election appeal.</w:t>
      </w:r>
    </w:p>
    <w:p w:rsidR="006C7393" w:rsidRPr="009F34DB" w:rsidRDefault="00FE0D1D" w:rsidP="009F34DB">
      <w:pPr>
        <w:pStyle w:val="BodyText22"/>
        <w:shd w:val="clear" w:color="auto" w:fill="auto"/>
        <w:spacing w:before="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However, this di</w:t>
      </w:r>
      <w:r w:rsidRPr="009F34DB">
        <w:rPr>
          <w:rFonts w:ascii="Times New Roman" w:hAnsi="Times New Roman" w:cs="Times New Roman"/>
          <w:sz w:val="24"/>
          <w:szCs w:val="24"/>
        </w:rPr>
        <w:t xml:space="preserve">stinction between the two is covered under the principle set out in </w:t>
      </w:r>
      <w:r w:rsidRPr="009F34DB">
        <w:rPr>
          <w:rStyle w:val="BodytextBold"/>
          <w:rFonts w:ascii="Times New Roman" w:hAnsi="Times New Roman" w:cs="Times New Roman"/>
          <w:sz w:val="24"/>
          <w:szCs w:val="24"/>
        </w:rPr>
        <w:t xml:space="preserve">Rule 9(2) </w:t>
      </w:r>
      <w:r w:rsidRPr="009F34DB">
        <w:rPr>
          <w:rFonts w:ascii="Times New Roman" w:hAnsi="Times New Roman" w:cs="Times New Roman"/>
          <w:sz w:val="24"/>
          <w:szCs w:val="24"/>
        </w:rPr>
        <w:t>of schedule 3 of the rules of this court (Supra) which requires a taxing officer to decide each case on its own merit and circumstances.</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An election petition and an election appe</w:t>
      </w:r>
      <w:r w:rsidRPr="009F34DB">
        <w:rPr>
          <w:rFonts w:ascii="Times New Roman" w:hAnsi="Times New Roman" w:cs="Times New Roman"/>
          <w:sz w:val="24"/>
          <w:szCs w:val="24"/>
        </w:rPr>
        <w:t>al in my view differ in a fundamental way from ordinary civil suits and ordinary civil appeals.</w:t>
      </w:r>
    </w:p>
    <w:p w:rsidR="006C7393" w:rsidRPr="009F34DB" w:rsidRDefault="00FE0D1D" w:rsidP="009F34DB">
      <w:pPr>
        <w:pStyle w:val="BodyText22"/>
        <w:shd w:val="clear" w:color="auto" w:fill="auto"/>
        <w:spacing w:before="0" w:after="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In election petition pleadings at the High Court emanate from a special category of laws. </w:t>
      </w:r>
      <w:proofErr w:type="gramStart"/>
      <w:r w:rsidRPr="009F34DB">
        <w:rPr>
          <w:rFonts w:ascii="Times New Roman" w:hAnsi="Times New Roman" w:cs="Times New Roman"/>
          <w:sz w:val="24"/>
          <w:szCs w:val="24"/>
        </w:rPr>
        <w:t>The Electoral Laws.</w:t>
      </w:r>
      <w:proofErr w:type="gramEnd"/>
      <w:r w:rsidRPr="009F34DB">
        <w:rPr>
          <w:rFonts w:ascii="Times New Roman" w:hAnsi="Times New Roman" w:cs="Times New Roman"/>
          <w:sz w:val="24"/>
          <w:szCs w:val="24"/>
        </w:rPr>
        <w:t xml:space="preserve"> Evidence is by affidavit</w:t>
      </w:r>
      <w:r w:rsidR="009F34DB">
        <w:rPr>
          <w:rFonts w:ascii="Times New Roman" w:hAnsi="Times New Roman" w:cs="Times New Roman"/>
          <w:sz w:val="24"/>
          <w:szCs w:val="24"/>
        </w:rPr>
        <w:t xml:space="preserve"> </w:t>
      </w:r>
      <w:r w:rsidRPr="009F34DB">
        <w:rPr>
          <w:rFonts w:ascii="Times New Roman" w:hAnsi="Times New Roman" w:cs="Times New Roman"/>
          <w:sz w:val="24"/>
          <w:szCs w:val="24"/>
        </w:rPr>
        <w:t>and the</w:t>
      </w:r>
      <w:r w:rsidRPr="009F34DB">
        <w:rPr>
          <w:rFonts w:ascii="Times New Roman" w:hAnsi="Times New Roman" w:cs="Times New Roman"/>
          <w:sz w:val="24"/>
          <w:szCs w:val="24"/>
        </w:rPr>
        <w:t xml:space="preserve"> pleadings are generally bulky. There is no specific value in respect of the subject matter. Issues are generally few and very specific.</w:t>
      </w:r>
    </w:p>
    <w:p w:rsidR="006C7393" w:rsidRPr="009F34DB" w:rsidRDefault="00FE0D1D" w:rsidP="009F34DB">
      <w:pPr>
        <w:pStyle w:val="BodyText22"/>
        <w:shd w:val="clear" w:color="auto" w:fill="auto"/>
        <w:spacing w:before="0" w:after="480" w:line="360" w:lineRule="auto"/>
        <w:ind w:left="20" w:right="340"/>
        <w:rPr>
          <w:rFonts w:ascii="Times New Roman" w:hAnsi="Times New Roman" w:cs="Times New Roman"/>
          <w:sz w:val="24"/>
          <w:szCs w:val="24"/>
        </w:rPr>
      </w:pPr>
      <w:r w:rsidRPr="009F34DB">
        <w:rPr>
          <w:rFonts w:ascii="Times New Roman" w:hAnsi="Times New Roman" w:cs="Times New Roman"/>
          <w:sz w:val="24"/>
          <w:szCs w:val="24"/>
        </w:rPr>
        <w:t>For the above reasons I am inclined to follow the principles of taxation as set out by this court and the Supreme in El</w:t>
      </w:r>
      <w:r w:rsidRPr="009F34DB">
        <w:rPr>
          <w:rFonts w:ascii="Times New Roman" w:hAnsi="Times New Roman" w:cs="Times New Roman"/>
          <w:sz w:val="24"/>
          <w:szCs w:val="24"/>
        </w:rPr>
        <w:t>ection Appeals.</w:t>
      </w:r>
    </w:p>
    <w:p w:rsidR="006C7393" w:rsidRPr="009F34DB" w:rsidRDefault="00FE0D1D" w:rsidP="009F34DB">
      <w:pPr>
        <w:pStyle w:val="BodyText22"/>
        <w:shd w:val="clear" w:color="auto" w:fill="auto"/>
        <w:spacing w:before="0" w:after="391" w:line="360" w:lineRule="auto"/>
        <w:ind w:left="20"/>
        <w:rPr>
          <w:rFonts w:ascii="Times New Roman" w:hAnsi="Times New Roman" w:cs="Times New Roman"/>
          <w:sz w:val="24"/>
          <w:szCs w:val="24"/>
        </w:rPr>
      </w:pPr>
      <w:r w:rsidRPr="009F34DB">
        <w:rPr>
          <w:rFonts w:ascii="Times New Roman" w:hAnsi="Times New Roman" w:cs="Times New Roman"/>
          <w:sz w:val="24"/>
          <w:szCs w:val="24"/>
        </w:rPr>
        <w:t>The authorities cited to me include the following;-</w:t>
      </w:r>
    </w:p>
    <w:p w:rsidR="006C7393" w:rsidRPr="009F34DB" w:rsidRDefault="00FE0D1D" w:rsidP="009F34DB">
      <w:pPr>
        <w:pStyle w:val="Bodytext40"/>
        <w:numPr>
          <w:ilvl w:val="0"/>
          <w:numId w:val="11"/>
        </w:numPr>
        <w:shd w:val="clear" w:color="auto" w:fill="auto"/>
        <w:tabs>
          <w:tab w:val="left" w:pos="706"/>
        </w:tabs>
        <w:spacing w:before="0" w:after="353" w:line="360" w:lineRule="auto"/>
        <w:ind w:left="780" w:right="340"/>
        <w:jc w:val="both"/>
        <w:rPr>
          <w:rFonts w:ascii="Times New Roman" w:hAnsi="Times New Roman" w:cs="Times New Roman"/>
          <w:sz w:val="24"/>
          <w:szCs w:val="24"/>
        </w:rPr>
      </w:pPr>
      <w:r w:rsidRPr="009F34DB">
        <w:rPr>
          <w:rFonts w:ascii="Times New Roman" w:hAnsi="Times New Roman" w:cs="Times New Roman"/>
          <w:sz w:val="24"/>
          <w:szCs w:val="24"/>
        </w:rPr>
        <w:lastRenderedPageBreak/>
        <w:t xml:space="preserve">AKISOFERI MICHAEL OGOLA -VS- AKIKA OTHIENO EMMANUEL &amp; ANOTHER COURT OF APPEAL NO. 18 OF </w:t>
      </w:r>
      <w:proofErr w:type="gramStart"/>
      <w:r w:rsidRPr="009F34DB">
        <w:rPr>
          <w:rFonts w:ascii="Times New Roman" w:hAnsi="Times New Roman" w:cs="Times New Roman"/>
          <w:sz w:val="24"/>
          <w:szCs w:val="24"/>
        </w:rPr>
        <w:t>1999 .</w:t>
      </w:r>
      <w:proofErr w:type="gramEnd"/>
    </w:p>
    <w:p w:rsidR="006C7393" w:rsidRPr="009F34DB" w:rsidRDefault="00FE0D1D" w:rsidP="009F34DB">
      <w:pPr>
        <w:pStyle w:val="Bodytext40"/>
        <w:numPr>
          <w:ilvl w:val="0"/>
          <w:numId w:val="11"/>
        </w:numPr>
        <w:shd w:val="clear" w:color="auto" w:fill="auto"/>
        <w:tabs>
          <w:tab w:val="left" w:pos="750"/>
        </w:tabs>
        <w:spacing w:before="0" w:after="68" w:line="360" w:lineRule="auto"/>
        <w:ind w:left="780"/>
        <w:jc w:val="both"/>
        <w:rPr>
          <w:rFonts w:ascii="Times New Roman" w:hAnsi="Times New Roman" w:cs="Times New Roman"/>
          <w:sz w:val="24"/>
          <w:szCs w:val="24"/>
        </w:rPr>
      </w:pPr>
      <w:r w:rsidRPr="009F34DB">
        <w:rPr>
          <w:rFonts w:ascii="Times New Roman" w:hAnsi="Times New Roman" w:cs="Times New Roman"/>
          <w:sz w:val="24"/>
          <w:szCs w:val="24"/>
        </w:rPr>
        <w:t xml:space="preserve">OBIGA </w:t>
      </w:r>
      <w:proofErr w:type="spellStart"/>
      <w:r w:rsidRPr="009F34DB">
        <w:rPr>
          <w:rFonts w:ascii="Times New Roman" w:hAnsi="Times New Roman" w:cs="Times New Roman"/>
          <w:sz w:val="24"/>
          <w:szCs w:val="24"/>
        </w:rPr>
        <w:t>KAN</w:t>
      </w:r>
      <w:r w:rsidR="009F34DB" w:rsidRPr="009F34DB">
        <w:rPr>
          <w:rFonts w:ascii="Times New Roman" w:hAnsi="Times New Roman" w:cs="Times New Roman"/>
          <w:sz w:val="24"/>
          <w:szCs w:val="24"/>
        </w:rPr>
        <w:t>i</w:t>
      </w:r>
      <w:r w:rsidRPr="009F34DB">
        <w:rPr>
          <w:rFonts w:ascii="Times New Roman" w:hAnsi="Times New Roman" w:cs="Times New Roman"/>
          <w:sz w:val="24"/>
          <w:szCs w:val="24"/>
        </w:rPr>
        <w:t>A</w:t>
      </w:r>
      <w:proofErr w:type="spellEnd"/>
      <w:r w:rsidRPr="009F34DB">
        <w:rPr>
          <w:rFonts w:ascii="Times New Roman" w:hAnsi="Times New Roman" w:cs="Times New Roman"/>
          <w:sz w:val="24"/>
          <w:szCs w:val="24"/>
        </w:rPr>
        <w:t xml:space="preserve"> -VS- WADRI KASSIANO EZATI &amp; ANO. C.A.</w:t>
      </w:r>
    </w:p>
    <w:p w:rsidR="006C7393" w:rsidRPr="009F34DB" w:rsidRDefault="00FE0D1D" w:rsidP="009F34DB">
      <w:pPr>
        <w:pStyle w:val="Bodytext40"/>
        <w:shd w:val="clear" w:color="auto" w:fill="auto"/>
        <w:spacing w:before="0" w:after="434" w:line="360" w:lineRule="auto"/>
        <w:ind w:left="780" w:firstLine="0"/>
        <w:jc w:val="both"/>
        <w:rPr>
          <w:rFonts w:ascii="Times New Roman" w:hAnsi="Times New Roman" w:cs="Times New Roman"/>
          <w:sz w:val="24"/>
          <w:szCs w:val="24"/>
        </w:rPr>
      </w:pPr>
      <w:proofErr w:type="gramStart"/>
      <w:r w:rsidRPr="009F34DB">
        <w:rPr>
          <w:rFonts w:ascii="Times New Roman" w:hAnsi="Times New Roman" w:cs="Times New Roman"/>
          <w:sz w:val="24"/>
          <w:szCs w:val="24"/>
        </w:rPr>
        <w:t>CIVIL REFERENCE NO.</w:t>
      </w:r>
      <w:proofErr w:type="gram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32/2004</w:t>
      </w:r>
      <w:r w:rsidRPr="009F34DB">
        <w:rPr>
          <w:rStyle w:val="Bodytext4BookmanOldStyle"/>
          <w:rFonts w:ascii="Times New Roman" w:hAnsi="Times New Roman" w:cs="Times New Roman"/>
          <w:sz w:val="24"/>
          <w:szCs w:val="24"/>
        </w:rPr>
        <w:t>.</w:t>
      </w:r>
      <w:proofErr w:type="gramEnd"/>
    </w:p>
    <w:p w:rsidR="006C7393" w:rsidRPr="009F34DB" w:rsidRDefault="00FE0D1D" w:rsidP="009F34DB">
      <w:pPr>
        <w:pStyle w:val="Bodytext40"/>
        <w:numPr>
          <w:ilvl w:val="0"/>
          <w:numId w:val="11"/>
        </w:numPr>
        <w:shd w:val="clear" w:color="auto" w:fill="auto"/>
        <w:tabs>
          <w:tab w:val="left" w:pos="759"/>
        </w:tabs>
        <w:spacing w:before="0" w:after="76" w:line="360" w:lineRule="auto"/>
        <w:ind w:left="780"/>
        <w:jc w:val="both"/>
        <w:rPr>
          <w:rFonts w:ascii="Times New Roman" w:hAnsi="Times New Roman" w:cs="Times New Roman"/>
          <w:sz w:val="24"/>
          <w:szCs w:val="24"/>
        </w:rPr>
      </w:pPr>
      <w:r w:rsidRPr="009F34DB">
        <w:rPr>
          <w:rFonts w:ascii="Times New Roman" w:hAnsi="Times New Roman" w:cs="Times New Roman"/>
          <w:sz w:val="24"/>
          <w:szCs w:val="24"/>
        </w:rPr>
        <w:t>NGOMA NGIME-VS</w:t>
      </w:r>
      <w:r w:rsidRPr="009F34DB">
        <w:rPr>
          <w:rFonts w:ascii="Times New Roman" w:hAnsi="Times New Roman" w:cs="Times New Roman"/>
          <w:sz w:val="24"/>
          <w:szCs w:val="24"/>
        </w:rPr>
        <w:t>- ELECTORAL COMMISSION &amp; HON. WINNIE</w:t>
      </w:r>
    </w:p>
    <w:p w:rsidR="006C7393" w:rsidRPr="009F34DB" w:rsidRDefault="00FE0D1D" w:rsidP="009F34DB">
      <w:pPr>
        <w:pStyle w:val="Bodytext40"/>
        <w:shd w:val="clear" w:color="auto" w:fill="auto"/>
        <w:spacing w:before="0" w:after="331" w:line="360" w:lineRule="auto"/>
        <w:ind w:left="780" w:firstLine="0"/>
        <w:jc w:val="both"/>
        <w:rPr>
          <w:rFonts w:ascii="Times New Roman" w:hAnsi="Times New Roman" w:cs="Times New Roman"/>
          <w:sz w:val="24"/>
          <w:szCs w:val="24"/>
        </w:rPr>
      </w:pPr>
      <w:proofErr w:type="gramStart"/>
      <w:r w:rsidRPr="009F34DB">
        <w:rPr>
          <w:rFonts w:ascii="Times New Roman" w:hAnsi="Times New Roman" w:cs="Times New Roman"/>
          <w:sz w:val="24"/>
          <w:szCs w:val="24"/>
        </w:rPr>
        <w:t>BYANYIMA ELECTION PETITION APPEAL NO.</w:t>
      </w:r>
      <w:proofErr w:type="gramEnd"/>
      <w:r w:rsidRPr="009F34DB">
        <w:rPr>
          <w:rFonts w:ascii="Times New Roman" w:hAnsi="Times New Roman" w:cs="Times New Roman"/>
          <w:sz w:val="24"/>
          <w:szCs w:val="24"/>
        </w:rPr>
        <w:t xml:space="preserve"> 11 OF 2002.</w:t>
      </w:r>
    </w:p>
    <w:p w:rsidR="006C7393" w:rsidRPr="009F34DB" w:rsidRDefault="00FE0D1D" w:rsidP="009F34DB">
      <w:pPr>
        <w:pStyle w:val="Bodytext40"/>
        <w:numPr>
          <w:ilvl w:val="0"/>
          <w:numId w:val="11"/>
        </w:numPr>
        <w:shd w:val="clear" w:color="auto" w:fill="auto"/>
        <w:tabs>
          <w:tab w:val="left" w:pos="750"/>
        </w:tabs>
        <w:spacing w:before="0" w:after="567" w:line="360" w:lineRule="auto"/>
        <w:ind w:left="780" w:right="340"/>
        <w:jc w:val="both"/>
        <w:rPr>
          <w:rFonts w:ascii="Times New Roman" w:hAnsi="Times New Roman" w:cs="Times New Roman"/>
          <w:sz w:val="24"/>
          <w:szCs w:val="24"/>
        </w:rPr>
      </w:pPr>
      <w:r w:rsidRPr="009F34DB">
        <w:rPr>
          <w:rFonts w:ascii="Times New Roman" w:hAnsi="Times New Roman" w:cs="Times New Roman"/>
          <w:sz w:val="24"/>
          <w:szCs w:val="24"/>
        </w:rPr>
        <w:t xml:space="preserve">NANGIRO JOHN -VS- THE ELECTORAL COMMISSION ELECTION PETITION </w:t>
      </w:r>
      <w:proofErr w:type="gramStart"/>
      <w:r w:rsidRPr="009F34DB">
        <w:rPr>
          <w:rFonts w:ascii="Times New Roman" w:hAnsi="Times New Roman" w:cs="Times New Roman"/>
          <w:sz w:val="24"/>
          <w:szCs w:val="24"/>
        </w:rPr>
        <w:t>APPEAL</w:t>
      </w:r>
      <w:proofErr w:type="gramEnd"/>
      <w:r w:rsidRPr="009F34DB">
        <w:rPr>
          <w:rFonts w:ascii="Times New Roman" w:hAnsi="Times New Roman" w:cs="Times New Roman"/>
          <w:sz w:val="24"/>
          <w:szCs w:val="24"/>
        </w:rPr>
        <w:t xml:space="preserve"> NO. 26 OF 2006.</w:t>
      </w:r>
    </w:p>
    <w:p w:rsidR="006C7393" w:rsidRPr="009F34DB" w:rsidRDefault="00FE0D1D" w:rsidP="009F34DB">
      <w:pPr>
        <w:pStyle w:val="BodyText22"/>
        <w:shd w:val="clear" w:color="auto" w:fill="auto"/>
        <w:spacing w:before="0" w:after="353" w:line="360" w:lineRule="auto"/>
        <w:ind w:left="20"/>
        <w:rPr>
          <w:rFonts w:ascii="Times New Roman" w:hAnsi="Times New Roman" w:cs="Times New Roman"/>
          <w:sz w:val="24"/>
          <w:szCs w:val="24"/>
        </w:rPr>
      </w:pPr>
      <w:r w:rsidRPr="009F34DB">
        <w:rPr>
          <w:rFonts w:ascii="Times New Roman" w:hAnsi="Times New Roman" w:cs="Times New Roman"/>
          <w:sz w:val="24"/>
          <w:szCs w:val="24"/>
        </w:rPr>
        <w:t>I will also consider the other authorities cited to me.</w:t>
      </w:r>
    </w:p>
    <w:p w:rsidR="006C7393" w:rsidRPr="009F34DB" w:rsidRDefault="00FE0D1D" w:rsidP="009F34DB">
      <w:pPr>
        <w:pStyle w:val="BodyText22"/>
        <w:shd w:val="clear" w:color="auto" w:fill="auto"/>
        <w:spacing w:before="0" w:after="0" w:line="360" w:lineRule="auto"/>
        <w:ind w:left="20" w:right="340"/>
        <w:rPr>
          <w:rFonts w:ascii="Times New Roman" w:hAnsi="Times New Roman" w:cs="Times New Roman"/>
          <w:sz w:val="24"/>
          <w:szCs w:val="24"/>
        </w:rPr>
      </w:pPr>
      <w:r w:rsidRPr="009F34DB">
        <w:rPr>
          <w:rFonts w:ascii="Times New Roman" w:hAnsi="Times New Roman" w:cs="Times New Roman"/>
          <w:sz w:val="24"/>
          <w:szCs w:val="24"/>
        </w:rPr>
        <w:t xml:space="preserve">This court will only interfere with award of costs by the taxing officer if the costs awarded are manifestly low or high that they amount to injustice to one of the parties </w:t>
      </w:r>
      <w:r w:rsidRPr="009F34DB">
        <w:rPr>
          <w:rStyle w:val="BodyText1"/>
          <w:rFonts w:ascii="Times New Roman" w:hAnsi="Times New Roman" w:cs="Times New Roman"/>
          <w:sz w:val="24"/>
          <w:szCs w:val="24"/>
        </w:rPr>
        <w:t xml:space="preserve">A.M </w:t>
      </w:r>
      <w:proofErr w:type="spellStart"/>
      <w:r w:rsidRPr="009F34DB">
        <w:rPr>
          <w:rStyle w:val="BodyText1"/>
          <w:rFonts w:ascii="Times New Roman" w:hAnsi="Times New Roman" w:cs="Times New Roman"/>
          <w:sz w:val="24"/>
          <w:szCs w:val="24"/>
        </w:rPr>
        <w:t>Ogola</w:t>
      </w:r>
      <w:proofErr w:type="spellEnd"/>
      <w:r w:rsidRPr="009F34DB">
        <w:rPr>
          <w:rStyle w:val="BodyText1"/>
          <w:rFonts w:ascii="Times New Roman" w:hAnsi="Times New Roman" w:cs="Times New Roman"/>
          <w:sz w:val="24"/>
          <w:szCs w:val="24"/>
        </w:rPr>
        <w:t xml:space="preserve"> </w:t>
      </w:r>
      <w:proofErr w:type="spellStart"/>
      <w:r w:rsidRPr="009F34DB">
        <w:rPr>
          <w:rStyle w:val="BodyText1"/>
          <w:rFonts w:ascii="Times New Roman" w:hAnsi="Times New Roman" w:cs="Times New Roman"/>
          <w:sz w:val="24"/>
          <w:szCs w:val="24"/>
        </w:rPr>
        <w:t>vs</w:t>
      </w:r>
      <w:proofErr w:type="spellEnd"/>
      <w:r w:rsidRPr="009F34DB">
        <w:rPr>
          <w:rStyle w:val="BodyText1"/>
          <w:rFonts w:ascii="Times New Roman" w:hAnsi="Times New Roman" w:cs="Times New Roman"/>
          <w:sz w:val="24"/>
          <w:szCs w:val="24"/>
        </w:rPr>
        <w:t xml:space="preserve"> </w:t>
      </w:r>
      <w:proofErr w:type="spellStart"/>
      <w:r w:rsidRPr="009F34DB">
        <w:rPr>
          <w:rStyle w:val="BodyText1"/>
          <w:rFonts w:ascii="Times New Roman" w:hAnsi="Times New Roman" w:cs="Times New Roman"/>
          <w:sz w:val="24"/>
          <w:szCs w:val="24"/>
        </w:rPr>
        <w:t>Akilca</w:t>
      </w:r>
      <w:proofErr w:type="spellEnd"/>
      <w:r w:rsidRPr="009F34DB">
        <w:rPr>
          <w:rFonts w:ascii="Times New Roman" w:hAnsi="Times New Roman" w:cs="Times New Roman"/>
          <w:sz w:val="24"/>
          <w:szCs w:val="24"/>
        </w:rPr>
        <w:t xml:space="preserve"> </w:t>
      </w:r>
      <w:proofErr w:type="spellStart"/>
      <w:r w:rsidRPr="009F34DB">
        <w:rPr>
          <w:rFonts w:ascii="Times New Roman" w:hAnsi="Times New Roman" w:cs="Times New Roman"/>
          <w:sz w:val="24"/>
          <w:szCs w:val="24"/>
        </w:rPr>
        <w:t>Othieno</w:t>
      </w:r>
      <w:proofErr w:type="spellEnd"/>
      <w:r w:rsidRPr="009F34DB">
        <w:rPr>
          <w:rFonts w:ascii="Times New Roman" w:hAnsi="Times New Roman" w:cs="Times New Roman"/>
          <w:sz w:val="24"/>
          <w:szCs w:val="24"/>
        </w:rPr>
        <w:t xml:space="preserve"> </w:t>
      </w:r>
      <w:r w:rsidRPr="009F34DB">
        <w:rPr>
          <w:rStyle w:val="BodyText1"/>
          <w:rFonts w:ascii="Times New Roman" w:hAnsi="Times New Roman" w:cs="Times New Roman"/>
          <w:sz w:val="24"/>
          <w:szCs w:val="24"/>
        </w:rPr>
        <w:t>and Another</w:t>
      </w:r>
      <w:r w:rsidRPr="009F34DB">
        <w:rPr>
          <w:rFonts w:ascii="Times New Roman" w:hAnsi="Times New Roman" w:cs="Times New Roman"/>
          <w:sz w:val="24"/>
          <w:szCs w:val="24"/>
        </w:rPr>
        <w:t xml:space="preserve"> (S</w:t>
      </w:r>
      <w:r w:rsidRPr="009F34DB">
        <w:rPr>
          <w:rStyle w:val="BodyText1"/>
          <w:rFonts w:ascii="Times New Roman" w:hAnsi="Times New Roman" w:cs="Times New Roman"/>
          <w:sz w:val="24"/>
          <w:szCs w:val="24"/>
        </w:rPr>
        <w:t>upra)</w:t>
      </w:r>
      <w:r w:rsidRPr="009F34DB">
        <w:rPr>
          <w:rFonts w:ascii="Times New Roman" w:hAnsi="Times New Roman" w:cs="Times New Roman"/>
          <w:sz w:val="24"/>
          <w:szCs w:val="24"/>
        </w:rPr>
        <w:t xml:space="preserve"> (See also </w:t>
      </w:r>
      <w:r w:rsidRPr="009F34DB">
        <w:rPr>
          <w:rStyle w:val="BodytextBold"/>
          <w:rFonts w:ascii="Times New Roman" w:hAnsi="Times New Roman" w:cs="Times New Roman"/>
          <w:sz w:val="24"/>
          <w:szCs w:val="24"/>
        </w:rPr>
        <w:t xml:space="preserve">Rule 110(3) </w:t>
      </w:r>
      <w:r w:rsidRPr="009F34DB">
        <w:rPr>
          <w:rFonts w:ascii="Times New Roman" w:hAnsi="Times New Roman" w:cs="Times New Roman"/>
          <w:sz w:val="24"/>
          <w:szCs w:val="24"/>
        </w:rPr>
        <w:t xml:space="preserve">of the Rules </w:t>
      </w:r>
      <w:r w:rsidRPr="009F34DB">
        <w:rPr>
          <w:rFonts w:ascii="Times New Roman" w:hAnsi="Times New Roman" w:cs="Times New Roman"/>
          <w:sz w:val="24"/>
          <w:szCs w:val="24"/>
        </w:rPr>
        <w:t xml:space="preserve">of this Court) (Supra). In the </w:t>
      </w:r>
      <w:proofErr w:type="spellStart"/>
      <w:r w:rsidRPr="009F34DB">
        <w:rPr>
          <w:rStyle w:val="BodytextBold"/>
          <w:rFonts w:ascii="Times New Roman" w:hAnsi="Times New Roman" w:cs="Times New Roman"/>
          <w:sz w:val="24"/>
          <w:szCs w:val="24"/>
        </w:rPr>
        <w:t>Ogola</w:t>
      </w:r>
      <w:proofErr w:type="spellEnd"/>
      <w:r w:rsidRPr="009F34DB">
        <w:rPr>
          <w:rStyle w:val="BodytextBold"/>
          <w:rFonts w:ascii="Times New Roman" w:hAnsi="Times New Roman" w:cs="Times New Roman"/>
          <w:sz w:val="24"/>
          <w:szCs w:val="24"/>
        </w:rPr>
        <w:t xml:space="preserve"> case </w:t>
      </w:r>
      <w:r w:rsidRPr="009F34DB">
        <w:rPr>
          <w:rFonts w:ascii="Times New Roman" w:hAnsi="Times New Roman" w:cs="Times New Roman"/>
          <w:sz w:val="24"/>
          <w:szCs w:val="24"/>
        </w:rPr>
        <w:t xml:space="preserve">(Supra) this Court reduced the award in respect of instruction fees from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10,000,000/- to</w:t>
      </w:r>
    </w:p>
    <w:p w:rsidR="006C7393" w:rsidRPr="009F34DB" w:rsidRDefault="00FE0D1D" w:rsidP="009F34DB">
      <w:pPr>
        <w:pStyle w:val="BodyText22"/>
        <w:shd w:val="clear" w:color="auto" w:fill="auto"/>
        <w:spacing w:before="0" w:after="289" w:line="360" w:lineRule="auto"/>
        <w:ind w:left="20" w:right="40"/>
        <w:rPr>
          <w:rFonts w:ascii="Times New Roman" w:hAnsi="Times New Roman" w:cs="Times New Roman"/>
          <w:sz w:val="24"/>
          <w:szCs w:val="24"/>
        </w:rPr>
      </w:pPr>
      <w:proofErr w:type="spellStart"/>
      <w:proofErr w:type="gramStart"/>
      <w:r w:rsidRPr="009F34DB">
        <w:rPr>
          <w:rFonts w:ascii="Times New Roman" w:hAnsi="Times New Roman" w:cs="Times New Roman"/>
          <w:sz w:val="24"/>
          <w:szCs w:val="24"/>
        </w:rPr>
        <w:t>shs</w:t>
      </w:r>
      <w:proofErr w:type="spellEnd"/>
      <w:proofErr w:type="gramEnd"/>
      <w:r w:rsidRPr="009F34DB">
        <w:rPr>
          <w:rFonts w:ascii="Times New Roman" w:hAnsi="Times New Roman" w:cs="Times New Roman"/>
          <w:sz w:val="24"/>
          <w:szCs w:val="24"/>
        </w:rPr>
        <w:t>. 7,000,000/- for leading counsel and from shs.4</w:t>
      </w:r>
      <w:proofErr w:type="gramStart"/>
      <w:r w:rsidRPr="009F34DB">
        <w:rPr>
          <w:rFonts w:ascii="Times New Roman" w:hAnsi="Times New Roman" w:cs="Times New Roman"/>
          <w:sz w:val="24"/>
          <w:szCs w:val="24"/>
        </w:rPr>
        <w:t>,000,000</w:t>
      </w:r>
      <w:proofErr w:type="gramEnd"/>
      <w:r w:rsidRPr="009F34DB">
        <w:rPr>
          <w:rFonts w:ascii="Times New Roman" w:hAnsi="Times New Roman" w:cs="Times New Roman"/>
          <w:sz w:val="24"/>
          <w:szCs w:val="24"/>
        </w:rPr>
        <w:t xml:space="preserve">/- to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2,500.000/- for </w:t>
      </w:r>
      <w:proofErr w:type="gramStart"/>
      <w:r w:rsidRPr="009F34DB">
        <w:rPr>
          <w:rFonts w:ascii="Times New Roman" w:hAnsi="Times New Roman" w:cs="Times New Roman"/>
          <w:sz w:val="24"/>
          <w:szCs w:val="24"/>
        </w:rPr>
        <w:t>Junior</w:t>
      </w:r>
      <w:proofErr w:type="gramEnd"/>
      <w:r w:rsidRPr="009F34DB">
        <w:rPr>
          <w:rFonts w:ascii="Times New Roman" w:hAnsi="Times New Roman" w:cs="Times New Roman"/>
          <w:sz w:val="24"/>
          <w:szCs w:val="24"/>
        </w:rPr>
        <w:t xml:space="preserve"> counsel.</w:t>
      </w:r>
    </w:p>
    <w:p w:rsidR="006C7393" w:rsidRPr="009F34DB" w:rsidRDefault="00FE0D1D" w:rsidP="009F34DB">
      <w:pPr>
        <w:pStyle w:val="BodyText22"/>
        <w:shd w:val="clear" w:color="auto" w:fill="auto"/>
        <w:spacing w:before="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In the case of </w:t>
      </w:r>
      <w:proofErr w:type="spellStart"/>
      <w:r w:rsidRPr="009F34DB">
        <w:rPr>
          <w:rStyle w:val="BodytextBold0"/>
          <w:rFonts w:ascii="Times New Roman" w:hAnsi="Times New Roman" w:cs="Times New Roman"/>
          <w:sz w:val="24"/>
          <w:szCs w:val="24"/>
        </w:rPr>
        <w:t>Obi</w:t>
      </w:r>
      <w:r w:rsidRPr="009F34DB">
        <w:rPr>
          <w:rStyle w:val="BodytextBold0"/>
          <w:rFonts w:ascii="Times New Roman" w:hAnsi="Times New Roman" w:cs="Times New Roman"/>
          <w:sz w:val="24"/>
          <w:szCs w:val="24"/>
        </w:rPr>
        <w:t>ga</w:t>
      </w:r>
      <w:proofErr w:type="spellEnd"/>
      <w:r w:rsidRPr="009F34DB">
        <w:rPr>
          <w:rStyle w:val="BodytextBold0"/>
          <w:rFonts w:ascii="Times New Roman" w:hAnsi="Times New Roman" w:cs="Times New Roman"/>
          <w:sz w:val="24"/>
          <w:szCs w:val="24"/>
        </w:rPr>
        <w:t xml:space="preserve"> </w:t>
      </w:r>
      <w:proofErr w:type="spellStart"/>
      <w:r w:rsidRPr="009F34DB">
        <w:rPr>
          <w:rStyle w:val="BodytextBold0"/>
          <w:rFonts w:ascii="Times New Roman" w:hAnsi="Times New Roman" w:cs="Times New Roman"/>
          <w:sz w:val="24"/>
          <w:szCs w:val="24"/>
        </w:rPr>
        <w:t>Kania</w:t>
      </w:r>
      <w:proofErr w:type="spellEnd"/>
      <w:r w:rsidRPr="009F34DB">
        <w:rPr>
          <w:rStyle w:val="BodytextBold"/>
          <w:rFonts w:ascii="Times New Roman" w:hAnsi="Times New Roman" w:cs="Times New Roman"/>
          <w:sz w:val="24"/>
          <w:szCs w:val="24"/>
        </w:rPr>
        <w:t xml:space="preserve"> </w:t>
      </w:r>
      <w:r w:rsidRPr="009F34DB">
        <w:rPr>
          <w:rFonts w:ascii="Times New Roman" w:hAnsi="Times New Roman" w:cs="Times New Roman"/>
          <w:sz w:val="24"/>
          <w:szCs w:val="24"/>
        </w:rPr>
        <w:t xml:space="preserve">(Supra) this court upheld an amount of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8,000,000/- on instructions fees.</w:t>
      </w:r>
      <w:proofErr w:type="gramEnd"/>
      <w:r w:rsidRPr="009F34DB">
        <w:rPr>
          <w:rFonts w:ascii="Times New Roman" w:hAnsi="Times New Roman" w:cs="Times New Roman"/>
          <w:sz w:val="24"/>
          <w:szCs w:val="24"/>
        </w:rPr>
        <w:t xml:space="preserve"> The taxing officer had reduced the fee from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80,000,000/-. The respondent had contended that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8,000,000/- was manifestly excessive.</w:t>
      </w:r>
    </w:p>
    <w:p w:rsidR="006C7393" w:rsidRPr="009F34DB" w:rsidRDefault="00FE0D1D" w:rsidP="009F34DB">
      <w:pPr>
        <w:pStyle w:val="BodyText22"/>
        <w:shd w:val="clear" w:color="auto" w:fill="auto"/>
        <w:spacing w:before="0" w:after="184"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In </w:t>
      </w:r>
      <w:proofErr w:type="spellStart"/>
      <w:r w:rsidRPr="009F34DB">
        <w:rPr>
          <w:rStyle w:val="BodytextBold"/>
          <w:rFonts w:ascii="Times New Roman" w:hAnsi="Times New Roman" w:cs="Times New Roman"/>
          <w:sz w:val="24"/>
          <w:szCs w:val="24"/>
        </w:rPr>
        <w:t>Ngoma</w:t>
      </w:r>
      <w:proofErr w:type="spellEnd"/>
      <w:r w:rsidRPr="009F34DB">
        <w:rPr>
          <w:rStyle w:val="BodytextBold"/>
          <w:rFonts w:ascii="Times New Roman" w:hAnsi="Times New Roman" w:cs="Times New Roman"/>
          <w:sz w:val="24"/>
          <w:szCs w:val="24"/>
        </w:rPr>
        <w:t xml:space="preserve"> </w:t>
      </w:r>
      <w:proofErr w:type="spellStart"/>
      <w:r w:rsidRPr="009F34DB">
        <w:rPr>
          <w:rStyle w:val="BodytextBold"/>
          <w:rFonts w:ascii="Times New Roman" w:hAnsi="Times New Roman" w:cs="Times New Roman"/>
          <w:sz w:val="24"/>
          <w:szCs w:val="24"/>
        </w:rPr>
        <w:t>Ngime</w:t>
      </w:r>
      <w:proofErr w:type="spellEnd"/>
      <w:r w:rsidRPr="009F34DB">
        <w:rPr>
          <w:rStyle w:val="BodytextBold"/>
          <w:rFonts w:ascii="Times New Roman" w:hAnsi="Times New Roman" w:cs="Times New Roman"/>
          <w:sz w:val="24"/>
          <w:szCs w:val="24"/>
        </w:rPr>
        <w:t xml:space="preserve"> </w:t>
      </w:r>
      <w:r w:rsidRPr="009F34DB">
        <w:rPr>
          <w:rFonts w:ascii="Times New Roman" w:hAnsi="Times New Roman" w:cs="Times New Roman"/>
          <w:sz w:val="24"/>
          <w:szCs w:val="24"/>
        </w:rPr>
        <w:t>case (Supra) t</w:t>
      </w:r>
      <w:r w:rsidRPr="009F34DB">
        <w:rPr>
          <w:rFonts w:ascii="Times New Roman" w:hAnsi="Times New Roman" w:cs="Times New Roman"/>
          <w:sz w:val="24"/>
          <w:szCs w:val="24"/>
        </w:rPr>
        <w:t xml:space="preserve">he taxing officer in this court reduced the bill of costs from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 xml:space="preserve">602,983,000/- to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w:t>
      </w:r>
      <w:proofErr w:type="gramEnd"/>
      <w:r w:rsidRPr="009F34DB">
        <w:rPr>
          <w:rFonts w:ascii="Times New Roman" w:hAnsi="Times New Roman" w:cs="Times New Roman"/>
          <w:sz w:val="24"/>
          <w:szCs w:val="24"/>
        </w:rPr>
        <w:t xml:space="preserve"> 49</w:t>
      </w:r>
      <w:proofErr w:type="gramStart"/>
      <w:r w:rsidRPr="009F34DB">
        <w:rPr>
          <w:rFonts w:ascii="Times New Roman" w:hAnsi="Times New Roman" w:cs="Times New Roman"/>
          <w:sz w:val="24"/>
          <w:szCs w:val="24"/>
        </w:rPr>
        <w:t>,840,5000</w:t>
      </w:r>
      <w:proofErr w:type="gramEnd"/>
      <w:r w:rsidRPr="009F34DB">
        <w:rPr>
          <w:rFonts w:ascii="Times New Roman" w:hAnsi="Times New Roman" w:cs="Times New Roman"/>
          <w:sz w:val="24"/>
          <w:szCs w:val="24"/>
        </w:rPr>
        <w:t>/. In doing so he observed as follows;-</w:t>
      </w:r>
    </w:p>
    <w:p w:rsidR="006C7393" w:rsidRPr="009F34DB" w:rsidRDefault="00FE0D1D" w:rsidP="009F34DB">
      <w:pPr>
        <w:pStyle w:val="Bodytext30"/>
        <w:shd w:val="clear" w:color="auto" w:fill="auto"/>
        <w:spacing w:before="0" w:after="296" w:line="360" w:lineRule="auto"/>
        <w:ind w:left="1460" w:right="40" w:firstLine="0"/>
        <w:jc w:val="both"/>
        <w:rPr>
          <w:rFonts w:ascii="Times New Roman" w:hAnsi="Times New Roman" w:cs="Times New Roman"/>
          <w:sz w:val="24"/>
          <w:szCs w:val="24"/>
        </w:rPr>
      </w:pPr>
      <w:r w:rsidRPr="009F34DB">
        <w:rPr>
          <w:rFonts w:ascii="Times New Roman" w:hAnsi="Times New Roman" w:cs="Times New Roman"/>
          <w:sz w:val="24"/>
          <w:szCs w:val="24"/>
        </w:rPr>
        <w:t>“I agree with counsel for the appellant that election petitions are of interest to the candidates</w:t>
      </w:r>
      <w:r w:rsidRPr="009F34DB">
        <w:rPr>
          <w:rStyle w:val="Bodytext3NotItalic"/>
          <w:rFonts w:ascii="Times New Roman" w:hAnsi="Times New Roman" w:cs="Times New Roman"/>
          <w:b/>
          <w:bCs/>
          <w:sz w:val="24"/>
          <w:szCs w:val="24"/>
        </w:rPr>
        <w:t xml:space="preserve">, </w:t>
      </w:r>
      <w:r w:rsidRPr="009F34DB">
        <w:rPr>
          <w:rFonts w:ascii="Times New Roman" w:hAnsi="Times New Roman" w:cs="Times New Roman"/>
          <w:sz w:val="24"/>
          <w:szCs w:val="24"/>
        </w:rPr>
        <w:t xml:space="preserve">the electorate </w:t>
      </w:r>
      <w:r w:rsidRPr="009F34DB">
        <w:rPr>
          <w:rFonts w:ascii="Times New Roman" w:hAnsi="Times New Roman" w:cs="Times New Roman"/>
          <w:sz w:val="24"/>
          <w:szCs w:val="24"/>
        </w:rPr>
        <w:t>and the whole country. This is more so in a young country like Uganda. If elections in the majority of Constituencies or even a substantial number of them are flawed</w:t>
      </w:r>
      <w:r w:rsidRPr="009F34DB">
        <w:rPr>
          <w:rStyle w:val="Bodytext3NotItalic"/>
          <w:rFonts w:ascii="Times New Roman" w:hAnsi="Times New Roman" w:cs="Times New Roman"/>
          <w:b/>
          <w:bCs/>
          <w:sz w:val="24"/>
          <w:szCs w:val="24"/>
        </w:rPr>
        <w:t xml:space="preserve">, </w:t>
      </w:r>
      <w:r w:rsidRPr="009F34DB">
        <w:rPr>
          <w:rFonts w:ascii="Times New Roman" w:hAnsi="Times New Roman" w:cs="Times New Roman"/>
          <w:sz w:val="24"/>
          <w:szCs w:val="24"/>
        </w:rPr>
        <w:t>this will certainly blot the image of the country in the eyes of the international commun</w:t>
      </w:r>
      <w:r w:rsidRPr="009F34DB">
        <w:rPr>
          <w:rFonts w:ascii="Times New Roman" w:hAnsi="Times New Roman" w:cs="Times New Roman"/>
          <w:sz w:val="24"/>
          <w:szCs w:val="24"/>
        </w:rPr>
        <w:t xml:space="preserve">ity. It may lead to political </w:t>
      </w:r>
      <w:r w:rsidRPr="009F34DB">
        <w:rPr>
          <w:rFonts w:ascii="Times New Roman" w:hAnsi="Times New Roman" w:cs="Times New Roman"/>
          <w:sz w:val="24"/>
          <w:szCs w:val="24"/>
        </w:rPr>
        <w:lastRenderedPageBreak/>
        <w:t>instability and affect donor and investor confidence in the country.</w:t>
      </w:r>
    </w:p>
    <w:p w:rsidR="006C7393" w:rsidRPr="009F34DB" w:rsidRDefault="00FE0D1D" w:rsidP="009F34DB">
      <w:pPr>
        <w:pStyle w:val="Bodytext30"/>
        <w:shd w:val="clear" w:color="auto" w:fill="auto"/>
        <w:spacing w:before="0" w:after="0" w:line="360" w:lineRule="auto"/>
        <w:ind w:left="1460" w:right="4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Elections are an expression of the democratic will and choice of the people. The </w:t>
      </w:r>
      <w:proofErr w:type="gramStart"/>
      <w:r w:rsidRPr="009F34DB">
        <w:rPr>
          <w:rFonts w:ascii="Times New Roman" w:hAnsi="Times New Roman" w:cs="Times New Roman"/>
          <w:sz w:val="24"/>
          <w:szCs w:val="24"/>
        </w:rPr>
        <w:t>electorate have</w:t>
      </w:r>
      <w:proofErr w:type="gramEnd"/>
      <w:r w:rsidRPr="009F34DB">
        <w:rPr>
          <w:rFonts w:ascii="Times New Roman" w:hAnsi="Times New Roman" w:cs="Times New Roman"/>
          <w:sz w:val="24"/>
          <w:szCs w:val="24"/>
        </w:rPr>
        <w:t xml:space="preserve"> an interest in seeing that their </w:t>
      </w:r>
      <w:proofErr w:type="spellStart"/>
      <w:r w:rsidRPr="009F34DB">
        <w:rPr>
          <w:rFonts w:ascii="Times New Roman" w:hAnsi="Times New Roman" w:cs="Times New Roman"/>
          <w:sz w:val="24"/>
          <w:szCs w:val="24"/>
        </w:rPr>
        <w:t>favourite</w:t>
      </w:r>
      <w:proofErr w:type="spellEnd"/>
      <w:r w:rsidRPr="009F34DB">
        <w:rPr>
          <w:rFonts w:ascii="Times New Roman" w:hAnsi="Times New Roman" w:cs="Times New Roman"/>
          <w:sz w:val="24"/>
          <w:szCs w:val="24"/>
        </w:rPr>
        <w:t xml:space="preserve"> choice is not unf</w:t>
      </w:r>
      <w:r w:rsidRPr="009F34DB">
        <w:rPr>
          <w:rFonts w:ascii="Times New Roman" w:hAnsi="Times New Roman" w:cs="Times New Roman"/>
          <w:sz w:val="24"/>
          <w:szCs w:val="24"/>
        </w:rPr>
        <w:t>airly denied electoral victory.</w:t>
      </w:r>
    </w:p>
    <w:p w:rsidR="006C7393" w:rsidRPr="009F34DB" w:rsidRDefault="00FE0D1D" w:rsidP="009F34DB">
      <w:pPr>
        <w:pStyle w:val="Bodytext30"/>
        <w:shd w:val="clear" w:color="auto" w:fill="auto"/>
        <w:spacing w:before="0" w:after="480" w:line="360" w:lineRule="auto"/>
        <w:ind w:left="1440" w:right="60" w:firstLine="0"/>
        <w:jc w:val="both"/>
        <w:rPr>
          <w:rFonts w:ascii="Times New Roman" w:hAnsi="Times New Roman" w:cs="Times New Roman"/>
          <w:sz w:val="24"/>
          <w:szCs w:val="24"/>
        </w:rPr>
      </w:pPr>
      <w:r w:rsidRPr="009F34DB">
        <w:rPr>
          <w:rFonts w:ascii="Times New Roman" w:hAnsi="Times New Roman" w:cs="Times New Roman"/>
          <w:sz w:val="24"/>
          <w:szCs w:val="24"/>
        </w:rPr>
        <w:t>The candidates and parties to the petition will have invested resources, time and emotion in the electoral process. It would be the worst thing to occur to them in life if their political ambitious are unjustly frustrated. ”</w:t>
      </w:r>
    </w:p>
    <w:p w:rsidR="006C7393" w:rsidRPr="009F34DB" w:rsidRDefault="00FE0D1D" w:rsidP="009F34DB">
      <w:pPr>
        <w:pStyle w:val="BodyText22"/>
        <w:shd w:val="clear" w:color="auto" w:fill="auto"/>
        <w:spacing w:before="0" w:after="0" w:line="360" w:lineRule="auto"/>
        <w:rPr>
          <w:rFonts w:ascii="Times New Roman" w:hAnsi="Times New Roman" w:cs="Times New Roman"/>
          <w:sz w:val="24"/>
          <w:szCs w:val="24"/>
        </w:rPr>
      </w:pPr>
      <w:r w:rsidRPr="009F34DB">
        <w:rPr>
          <w:rFonts w:ascii="Times New Roman" w:hAnsi="Times New Roman" w:cs="Times New Roman"/>
          <w:sz w:val="24"/>
          <w:szCs w:val="24"/>
        </w:rPr>
        <w:t>Further in his Ruling, the learned Asst. Registrar again observed as</w:t>
      </w:r>
    </w:p>
    <w:p w:rsidR="006C7393" w:rsidRPr="009F34DB" w:rsidRDefault="00FE0D1D" w:rsidP="009F34DB">
      <w:pPr>
        <w:pStyle w:val="BodyText22"/>
        <w:shd w:val="clear" w:color="auto" w:fill="auto"/>
        <w:spacing w:before="0" w:after="0" w:line="360" w:lineRule="auto"/>
        <w:rPr>
          <w:rFonts w:ascii="Times New Roman" w:hAnsi="Times New Roman" w:cs="Times New Roman"/>
          <w:sz w:val="24"/>
          <w:szCs w:val="24"/>
        </w:rPr>
      </w:pPr>
      <w:proofErr w:type="gramStart"/>
      <w:r w:rsidRPr="009F34DB">
        <w:rPr>
          <w:rFonts w:ascii="Times New Roman" w:hAnsi="Times New Roman" w:cs="Times New Roman"/>
          <w:sz w:val="24"/>
          <w:szCs w:val="24"/>
        </w:rPr>
        <w:t>follows</w:t>
      </w:r>
      <w:proofErr w:type="gramEnd"/>
    </w:p>
    <w:p w:rsidR="006C7393" w:rsidRPr="009F34DB" w:rsidRDefault="00FE0D1D" w:rsidP="009F34DB">
      <w:pPr>
        <w:pStyle w:val="Bodytext30"/>
        <w:shd w:val="clear" w:color="auto" w:fill="auto"/>
        <w:spacing w:before="0" w:after="300" w:line="360" w:lineRule="auto"/>
        <w:ind w:left="1440" w:right="6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“Elections are held </w:t>
      </w:r>
      <w:proofErr w:type="gramStart"/>
      <w:r w:rsidRPr="009F34DB">
        <w:rPr>
          <w:rFonts w:ascii="Times New Roman" w:hAnsi="Times New Roman" w:cs="Times New Roman"/>
          <w:sz w:val="24"/>
          <w:szCs w:val="24"/>
        </w:rPr>
        <w:t>every after 5 years,</w:t>
      </w:r>
      <w:proofErr w:type="gramEnd"/>
      <w:r w:rsidRPr="009F34DB">
        <w:rPr>
          <w:rFonts w:ascii="Times New Roman" w:hAnsi="Times New Roman" w:cs="Times New Roman"/>
          <w:sz w:val="24"/>
          <w:szCs w:val="24"/>
        </w:rPr>
        <w:t xml:space="preserve"> barring intervening political upheavals that may postpone their being organized. The law provides for a speedy disposal of election petit</w:t>
      </w:r>
      <w:r w:rsidRPr="009F34DB">
        <w:rPr>
          <w:rFonts w:ascii="Times New Roman" w:hAnsi="Times New Roman" w:cs="Times New Roman"/>
          <w:sz w:val="24"/>
          <w:szCs w:val="24"/>
        </w:rPr>
        <w:t>ions and appeals. They are not an everyday occurrence in the Courts. It is partly on account of their rarity that during and prior to the conduct of election petitions and appeals counsel have to literally shelve all other legal matter. They put in a lot o</w:t>
      </w:r>
      <w:r w:rsidRPr="009F34DB">
        <w:rPr>
          <w:rFonts w:ascii="Times New Roman" w:hAnsi="Times New Roman" w:cs="Times New Roman"/>
          <w:sz w:val="24"/>
          <w:szCs w:val="24"/>
        </w:rPr>
        <w:t>f time and industry in preparation. They are therefore entitled to commensurate remuneration.</w:t>
      </w:r>
    </w:p>
    <w:p w:rsidR="006C7393" w:rsidRPr="009F34DB" w:rsidRDefault="00FE0D1D" w:rsidP="009F34DB">
      <w:pPr>
        <w:pStyle w:val="Bodytext30"/>
        <w:shd w:val="clear" w:color="auto" w:fill="auto"/>
        <w:spacing w:before="0" w:after="0" w:line="360" w:lineRule="auto"/>
        <w:ind w:left="1440" w:right="6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On the other hand the public must not be deterred from seeking political elective office nor be impeded in seeking legal redress when cheated in elections by an </w:t>
      </w:r>
      <w:r w:rsidRPr="009F34DB">
        <w:rPr>
          <w:rFonts w:ascii="Times New Roman" w:hAnsi="Times New Roman" w:cs="Times New Roman"/>
          <w:sz w:val="24"/>
          <w:szCs w:val="24"/>
        </w:rPr>
        <w:t>award of exorbitant costs. ”</w:t>
      </w:r>
    </w:p>
    <w:p w:rsidR="006C7393" w:rsidRPr="009F34DB" w:rsidRDefault="009F34DB" w:rsidP="009F34DB">
      <w:pPr>
        <w:pStyle w:val="BodyText22"/>
        <w:shd w:val="clear" w:color="auto" w:fill="auto"/>
        <w:spacing w:before="0" w:after="473"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 I </w:t>
      </w:r>
      <w:r w:rsidR="00FE0D1D" w:rsidRPr="009F34DB">
        <w:rPr>
          <w:rFonts w:ascii="Times New Roman" w:hAnsi="Times New Roman" w:cs="Times New Roman"/>
          <w:sz w:val="24"/>
          <w:szCs w:val="24"/>
        </w:rPr>
        <w:t>entirely agree with the above observation I adopt the reasoning of the learned Asst. Registrar. I wish only to add as follows:-</w:t>
      </w:r>
    </w:p>
    <w:p w:rsidR="006C7393" w:rsidRPr="009F34DB" w:rsidRDefault="00FE0D1D" w:rsidP="009F34DB">
      <w:pPr>
        <w:pStyle w:val="BodyText22"/>
        <w:shd w:val="clear" w:color="auto" w:fill="auto"/>
        <w:spacing w:before="0" w:after="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That the </w:t>
      </w:r>
      <w:r w:rsidRPr="009F34DB">
        <w:rPr>
          <w:rStyle w:val="BodytextTrebuchetMS"/>
          <w:rFonts w:ascii="Times New Roman" w:hAnsi="Times New Roman" w:cs="Times New Roman"/>
          <w:sz w:val="24"/>
          <w:szCs w:val="24"/>
        </w:rPr>
        <w:t>National Objectives and Directive Principles of State Policy</w:t>
      </w:r>
      <w:r w:rsidRPr="009F34DB">
        <w:rPr>
          <w:rFonts w:ascii="Times New Roman" w:hAnsi="Times New Roman" w:cs="Times New Roman"/>
          <w:sz w:val="24"/>
          <w:szCs w:val="24"/>
        </w:rPr>
        <w:t xml:space="preserve"> set out in this country’s </w:t>
      </w:r>
      <w:r w:rsidRPr="009F34DB">
        <w:rPr>
          <w:rFonts w:ascii="Times New Roman" w:hAnsi="Times New Roman" w:cs="Times New Roman"/>
          <w:sz w:val="24"/>
          <w:szCs w:val="24"/>
        </w:rPr>
        <w:t>Constitution encourage all citizens to actively participate in their own governance. In this regard the Constitution provides as follows;-</w:t>
      </w:r>
    </w:p>
    <w:p w:rsidR="006C7393" w:rsidRPr="009F34DB" w:rsidRDefault="00FE0D1D" w:rsidP="009F34DB">
      <w:pPr>
        <w:pStyle w:val="Bodytext20"/>
        <w:shd w:val="clear" w:color="auto" w:fill="auto"/>
        <w:spacing w:after="3" w:line="360" w:lineRule="auto"/>
        <w:ind w:left="2180"/>
        <w:jc w:val="both"/>
        <w:rPr>
          <w:rFonts w:ascii="Times New Roman" w:hAnsi="Times New Roman" w:cs="Times New Roman"/>
          <w:sz w:val="24"/>
          <w:szCs w:val="24"/>
        </w:rPr>
      </w:pPr>
      <w:r w:rsidRPr="009F34DB">
        <w:rPr>
          <w:rFonts w:ascii="Times New Roman" w:hAnsi="Times New Roman" w:cs="Times New Roman"/>
          <w:sz w:val="24"/>
          <w:szCs w:val="24"/>
        </w:rPr>
        <w:t>11: Democratic Principles</w:t>
      </w:r>
    </w:p>
    <w:p w:rsidR="006C7393" w:rsidRPr="009F34DB" w:rsidRDefault="00FE0D1D" w:rsidP="009F34DB">
      <w:pPr>
        <w:pStyle w:val="Bodytext20"/>
        <w:numPr>
          <w:ilvl w:val="0"/>
          <w:numId w:val="12"/>
        </w:numPr>
        <w:shd w:val="clear" w:color="auto" w:fill="auto"/>
        <w:tabs>
          <w:tab w:val="left" w:pos="2170"/>
        </w:tabs>
        <w:spacing w:after="480" w:line="360" w:lineRule="auto"/>
        <w:ind w:left="2180" w:right="60"/>
        <w:jc w:val="both"/>
        <w:rPr>
          <w:rFonts w:ascii="Times New Roman" w:hAnsi="Times New Roman" w:cs="Times New Roman"/>
          <w:sz w:val="24"/>
          <w:szCs w:val="24"/>
        </w:rPr>
      </w:pPr>
      <w:r w:rsidRPr="009F34DB">
        <w:rPr>
          <w:rFonts w:ascii="Times New Roman" w:hAnsi="Times New Roman" w:cs="Times New Roman"/>
          <w:sz w:val="24"/>
          <w:szCs w:val="24"/>
        </w:rPr>
        <w:t>The state shall be based on democratic principles which empower and encourage the active pa</w:t>
      </w:r>
      <w:r w:rsidRPr="009F34DB">
        <w:rPr>
          <w:rFonts w:ascii="Times New Roman" w:hAnsi="Times New Roman" w:cs="Times New Roman"/>
          <w:sz w:val="24"/>
          <w:szCs w:val="24"/>
        </w:rPr>
        <w:t>rticipation of all citizens at all levels in their own Government.</w:t>
      </w:r>
    </w:p>
    <w:p w:rsidR="006C7393" w:rsidRPr="009F34DB" w:rsidRDefault="00FE0D1D" w:rsidP="009F34DB">
      <w:pPr>
        <w:pStyle w:val="Bodytext20"/>
        <w:numPr>
          <w:ilvl w:val="0"/>
          <w:numId w:val="12"/>
        </w:numPr>
        <w:shd w:val="clear" w:color="auto" w:fill="auto"/>
        <w:tabs>
          <w:tab w:val="left" w:pos="2170"/>
        </w:tabs>
        <w:spacing w:line="360" w:lineRule="auto"/>
        <w:ind w:left="2180" w:right="60"/>
        <w:jc w:val="both"/>
        <w:rPr>
          <w:rFonts w:ascii="Times New Roman" w:hAnsi="Times New Roman" w:cs="Times New Roman"/>
          <w:sz w:val="24"/>
          <w:szCs w:val="24"/>
        </w:rPr>
      </w:pPr>
      <w:r w:rsidRPr="009F34DB">
        <w:rPr>
          <w:rFonts w:ascii="Times New Roman" w:hAnsi="Times New Roman" w:cs="Times New Roman"/>
          <w:sz w:val="24"/>
          <w:szCs w:val="24"/>
        </w:rPr>
        <w:lastRenderedPageBreak/>
        <w:t>All the people of Uganda shall have access to leadership positions at all levels, subject to the Constitution.</w:t>
      </w:r>
    </w:p>
    <w:p w:rsidR="006C7393" w:rsidRPr="009F34DB" w:rsidRDefault="00FE0D1D" w:rsidP="009F34DB">
      <w:pPr>
        <w:pStyle w:val="Bodytext20"/>
        <w:numPr>
          <w:ilvl w:val="0"/>
          <w:numId w:val="12"/>
        </w:numPr>
        <w:shd w:val="clear" w:color="auto" w:fill="auto"/>
        <w:tabs>
          <w:tab w:val="left" w:pos="2190"/>
          <w:tab w:val="left" w:leader="dot" w:pos="3082"/>
        </w:tabs>
        <w:spacing w:after="197" w:line="360" w:lineRule="auto"/>
        <w:ind w:left="2180"/>
        <w:jc w:val="both"/>
        <w:rPr>
          <w:rFonts w:ascii="Times New Roman" w:hAnsi="Times New Roman" w:cs="Times New Roman"/>
          <w:sz w:val="24"/>
          <w:szCs w:val="24"/>
        </w:rPr>
      </w:pPr>
      <w:r w:rsidRPr="009F34DB">
        <w:rPr>
          <w:rFonts w:ascii="Times New Roman" w:hAnsi="Times New Roman" w:cs="Times New Roman"/>
          <w:sz w:val="24"/>
          <w:szCs w:val="24"/>
        </w:rPr>
        <w:tab/>
      </w:r>
    </w:p>
    <w:p w:rsidR="006C7393" w:rsidRPr="009F34DB" w:rsidRDefault="00FE0D1D" w:rsidP="009F34DB">
      <w:pPr>
        <w:pStyle w:val="Bodytext50"/>
        <w:shd w:val="clear" w:color="auto" w:fill="auto"/>
        <w:tabs>
          <w:tab w:val="left" w:leader="dot" w:pos="3092"/>
        </w:tabs>
        <w:spacing w:before="0" w:after="115" w:line="360" w:lineRule="auto"/>
        <w:ind w:left="2180"/>
        <w:rPr>
          <w:rFonts w:ascii="Times New Roman" w:hAnsi="Times New Roman" w:cs="Times New Roman"/>
          <w:sz w:val="24"/>
          <w:szCs w:val="24"/>
        </w:rPr>
      </w:pPr>
      <w:proofErr w:type="gramStart"/>
      <w:r w:rsidRPr="009F34DB">
        <w:rPr>
          <w:rFonts w:ascii="Times New Roman" w:hAnsi="Times New Roman" w:cs="Times New Roman"/>
          <w:sz w:val="24"/>
          <w:szCs w:val="24"/>
        </w:rPr>
        <w:t>(iv)</w:t>
      </w:r>
      <w:proofErr w:type="gramEnd"/>
      <w:r w:rsidRPr="009F34DB">
        <w:rPr>
          <w:rFonts w:ascii="Times New Roman" w:hAnsi="Times New Roman" w:cs="Times New Roman"/>
          <w:sz w:val="24"/>
          <w:szCs w:val="24"/>
        </w:rPr>
        <w:t xml:space="preserve"> </w:t>
      </w:r>
      <w:r w:rsidRPr="009F34DB">
        <w:rPr>
          <w:rFonts w:ascii="Times New Roman" w:hAnsi="Times New Roman" w:cs="Times New Roman"/>
          <w:sz w:val="24"/>
          <w:szCs w:val="24"/>
        </w:rPr>
        <w:tab/>
      </w:r>
    </w:p>
    <w:p w:rsidR="006C7393" w:rsidRPr="009F34DB" w:rsidRDefault="00FE0D1D" w:rsidP="009F34DB">
      <w:pPr>
        <w:pStyle w:val="Bodytext20"/>
        <w:shd w:val="clear" w:color="auto" w:fill="auto"/>
        <w:tabs>
          <w:tab w:val="left" w:leader="dot" w:pos="3087"/>
        </w:tabs>
        <w:spacing w:after="243" w:line="360" w:lineRule="auto"/>
        <w:ind w:left="2180"/>
        <w:jc w:val="both"/>
        <w:rPr>
          <w:rFonts w:ascii="Times New Roman" w:hAnsi="Times New Roman" w:cs="Times New Roman"/>
          <w:sz w:val="24"/>
          <w:szCs w:val="24"/>
        </w:rPr>
      </w:pPr>
      <w:proofErr w:type="gramStart"/>
      <w:r w:rsidRPr="009F34DB">
        <w:rPr>
          <w:rFonts w:ascii="Times New Roman" w:hAnsi="Times New Roman" w:cs="Times New Roman"/>
          <w:sz w:val="24"/>
          <w:szCs w:val="24"/>
        </w:rPr>
        <w:t>(vi)</w:t>
      </w:r>
      <w:proofErr w:type="gramEnd"/>
      <w:r w:rsidRPr="009F34DB">
        <w:rPr>
          <w:rFonts w:ascii="Times New Roman" w:hAnsi="Times New Roman" w:cs="Times New Roman"/>
          <w:sz w:val="24"/>
          <w:szCs w:val="24"/>
        </w:rPr>
        <w:t xml:space="preserve"> </w:t>
      </w:r>
      <w:r w:rsidRPr="009F34DB">
        <w:rPr>
          <w:rFonts w:ascii="Times New Roman" w:hAnsi="Times New Roman" w:cs="Times New Roman"/>
          <w:sz w:val="24"/>
          <w:szCs w:val="24"/>
        </w:rPr>
        <w:tab/>
      </w:r>
    </w:p>
    <w:p w:rsidR="006C7393" w:rsidRPr="009F34DB" w:rsidRDefault="00FE0D1D" w:rsidP="009F34DB">
      <w:pPr>
        <w:pStyle w:val="BodyText22"/>
        <w:shd w:val="clear" w:color="auto" w:fill="auto"/>
        <w:spacing w:before="0" w:after="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In addition to the above </w:t>
      </w:r>
      <w:r w:rsidRPr="009F34DB">
        <w:rPr>
          <w:rStyle w:val="BodytextBold"/>
          <w:rFonts w:ascii="Times New Roman" w:hAnsi="Times New Roman" w:cs="Times New Roman"/>
          <w:sz w:val="24"/>
          <w:szCs w:val="24"/>
        </w:rPr>
        <w:t xml:space="preserve">Article 78 </w:t>
      </w:r>
      <w:r w:rsidRPr="009F34DB">
        <w:rPr>
          <w:rFonts w:ascii="Times New Roman" w:hAnsi="Times New Roman" w:cs="Times New Roman"/>
          <w:sz w:val="24"/>
          <w:szCs w:val="24"/>
        </w:rPr>
        <w:t xml:space="preserve">of the Constitution </w:t>
      </w:r>
      <w:r w:rsidRPr="009F34DB">
        <w:rPr>
          <w:rFonts w:ascii="Times New Roman" w:hAnsi="Times New Roman" w:cs="Times New Roman"/>
          <w:sz w:val="24"/>
          <w:szCs w:val="24"/>
        </w:rPr>
        <w:t>sets out the composition of Parliament, in which it states that Parliament shall consist among others, one woman representative for every District, youth, workers, persons with disabilities and other groups as Parliament may determine.</w:t>
      </w:r>
    </w:p>
    <w:p w:rsidR="006C7393" w:rsidRPr="009F34DB" w:rsidRDefault="00FE0D1D" w:rsidP="009F34DB">
      <w:pPr>
        <w:pStyle w:val="BodyText22"/>
        <w:shd w:val="clear" w:color="auto" w:fill="auto"/>
        <w:spacing w:before="0" w:after="296" w:line="360" w:lineRule="auto"/>
        <w:ind w:left="20" w:right="40"/>
        <w:rPr>
          <w:rFonts w:ascii="Times New Roman" w:hAnsi="Times New Roman" w:cs="Times New Roman"/>
          <w:sz w:val="24"/>
          <w:szCs w:val="24"/>
        </w:rPr>
      </w:pPr>
      <w:r w:rsidRPr="009F34DB">
        <w:rPr>
          <w:rStyle w:val="BodytextBold"/>
          <w:rFonts w:ascii="Times New Roman" w:hAnsi="Times New Roman" w:cs="Times New Roman"/>
          <w:sz w:val="24"/>
          <w:szCs w:val="24"/>
        </w:rPr>
        <w:t xml:space="preserve">Article 32 </w:t>
      </w:r>
      <w:r w:rsidRPr="009F34DB">
        <w:rPr>
          <w:rFonts w:ascii="Times New Roman" w:hAnsi="Times New Roman" w:cs="Times New Roman"/>
          <w:sz w:val="24"/>
          <w:szCs w:val="24"/>
        </w:rPr>
        <w:t xml:space="preserve">provides </w:t>
      </w:r>
      <w:r w:rsidRPr="009F34DB">
        <w:rPr>
          <w:rFonts w:ascii="Times New Roman" w:hAnsi="Times New Roman" w:cs="Times New Roman"/>
          <w:sz w:val="24"/>
          <w:szCs w:val="24"/>
        </w:rPr>
        <w:t xml:space="preserve">for affirmative action in </w:t>
      </w:r>
      <w:proofErr w:type="spellStart"/>
      <w:r w:rsidRPr="009F34DB">
        <w:rPr>
          <w:rFonts w:ascii="Times New Roman" w:hAnsi="Times New Roman" w:cs="Times New Roman"/>
          <w:sz w:val="24"/>
          <w:szCs w:val="24"/>
        </w:rPr>
        <w:t>favour</w:t>
      </w:r>
      <w:proofErr w:type="spellEnd"/>
      <w:r w:rsidRPr="009F34DB">
        <w:rPr>
          <w:rFonts w:ascii="Times New Roman" w:hAnsi="Times New Roman" w:cs="Times New Roman"/>
          <w:sz w:val="24"/>
          <w:szCs w:val="24"/>
        </w:rPr>
        <w:t xml:space="preserve"> of marginalized groups on basis of gender, age, disability and any other reasons created by history, tradition, custom, for the purpose of redressing imbalances which existed against them.</w:t>
      </w:r>
    </w:p>
    <w:p w:rsidR="006C7393" w:rsidRPr="009F34DB" w:rsidRDefault="00FE0D1D" w:rsidP="009F34DB">
      <w:pPr>
        <w:pStyle w:val="BodyText22"/>
        <w:shd w:val="clear" w:color="auto" w:fill="auto"/>
        <w:spacing w:before="0" w:after="304"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The circumstances of this </w:t>
      </w:r>
      <w:proofErr w:type="gramStart"/>
      <w:r w:rsidRPr="009F34DB">
        <w:rPr>
          <w:rFonts w:ascii="Times New Roman" w:hAnsi="Times New Roman" w:cs="Times New Roman"/>
          <w:sz w:val="24"/>
          <w:szCs w:val="24"/>
        </w:rPr>
        <w:t>case,</w:t>
      </w:r>
      <w:proofErr w:type="gramEnd"/>
      <w:r w:rsidRPr="009F34DB">
        <w:rPr>
          <w:rFonts w:ascii="Times New Roman" w:hAnsi="Times New Roman" w:cs="Times New Roman"/>
          <w:sz w:val="24"/>
          <w:szCs w:val="24"/>
        </w:rPr>
        <w:t xml:space="preserve"> ar</w:t>
      </w:r>
      <w:r w:rsidRPr="009F34DB">
        <w:rPr>
          <w:rFonts w:ascii="Times New Roman" w:hAnsi="Times New Roman" w:cs="Times New Roman"/>
          <w:sz w:val="24"/>
          <w:szCs w:val="24"/>
        </w:rPr>
        <w:t>e that this is a</w:t>
      </w:r>
      <w:r w:rsidR="009F34DB" w:rsidRPr="009F34DB">
        <w:rPr>
          <w:rFonts w:ascii="Times New Roman" w:hAnsi="Times New Roman" w:cs="Times New Roman"/>
          <w:sz w:val="24"/>
          <w:szCs w:val="24"/>
        </w:rPr>
        <w:t>n</w:t>
      </w:r>
      <w:r w:rsidRPr="009F34DB">
        <w:rPr>
          <w:rFonts w:ascii="Times New Roman" w:hAnsi="Times New Roman" w:cs="Times New Roman"/>
          <w:sz w:val="24"/>
          <w:szCs w:val="24"/>
        </w:rPr>
        <w:t xml:space="preserve"> election appeal in respect of an election for a woman member of Parliament for </w:t>
      </w:r>
      <w:proofErr w:type="spellStart"/>
      <w:r w:rsidRPr="009F34DB">
        <w:rPr>
          <w:rFonts w:ascii="Times New Roman" w:hAnsi="Times New Roman" w:cs="Times New Roman"/>
          <w:sz w:val="24"/>
          <w:szCs w:val="24"/>
        </w:rPr>
        <w:t>Lamwo</w:t>
      </w:r>
      <w:proofErr w:type="spellEnd"/>
      <w:r w:rsidRPr="009F34DB">
        <w:rPr>
          <w:rFonts w:ascii="Times New Roman" w:hAnsi="Times New Roman" w:cs="Times New Roman"/>
          <w:sz w:val="24"/>
          <w:szCs w:val="24"/>
        </w:rPr>
        <w:t xml:space="preserve"> a newly created District, in the North of this Country which areas was under insurgency for over 20 years.</w:t>
      </w:r>
    </w:p>
    <w:p w:rsidR="006C7393" w:rsidRPr="009F34DB" w:rsidRDefault="00FE0D1D" w:rsidP="009F34DB">
      <w:pPr>
        <w:pStyle w:val="BodyText22"/>
        <w:shd w:val="clear" w:color="auto" w:fill="auto"/>
        <w:spacing w:before="0" w:after="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Costs that are manifestly excessive have a </w:t>
      </w:r>
      <w:r w:rsidRPr="009F34DB">
        <w:rPr>
          <w:rFonts w:ascii="Times New Roman" w:hAnsi="Times New Roman" w:cs="Times New Roman"/>
          <w:sz w:val="24"/>
          <w:szCs w:val="24"/>
        </w:rPr>
        <w:t xml:space="preserve">chilling effect on all persons present and future who have an interest in standing for any elective office. This in turn has a negative impact on the whole </w:t>
      </w:r>
      <w:r w:rsidR="009F34DB" w:rsidRPr="009F34DB">
        <w:rPr>
          <w:rFonts w:ascii="Times New Roman" w:hAnsi="Times New Roman" w:cs="Times New Roman"/>
          <w:sz w:val="24"/>
          <w:szCs w:val="24"/>
        </w:rPr>
        <w:t>democratization</w:t>
      </w:r>
      <w:r w:rsidRPr="009F34DB">
        <w:rPr>
          <w:rFonts w:ascii="Times New Roman" w:hAnsi="Times New Roman" w:cs="Times New Roman"/>
          <w:sz w:val="24"/>
          <w:szCs w:val="24"/>
        </w:rPr>
        <w:t xml:space="preserve"> process in this Country. Every person in this country who participates in the electo</w:t>
      </w:r>
      <w:r w:rsidRPr="009F34DB">
        <w:rPr>
          <w:rFonts w:ascii="Times New Roman" w:hAnsi="Times New Roman" w:cs="Times New Roman"/>
          <w:sz w:val="24"/>
          <w:szCs w:val="24"/>
        </w:rPr>
        <w:t>ral process as a candidate at any level has to seriously consider the consequences of an election petition and especially the resultant legal costs. Courts in this country have generally awarded much higher costs in election petitions and election appeals.</w:t>
      </w:r>
      <w:r w:rsidRPr="009F34DB">
        <w:rPr>
          <w:rFonts w:ascii="Times New Roman" w:hAnsi="Times New Roman" w:cs="Times New Roman"/>
          <w:sz w:val="24"/>
          <w:szCs w:val="24"/>
        </w:rPr>
        <w:t xml:space="preserve"> This in my view should not be so. The parties to this petition and their electorate had an interest in the petition. The whole country had an interest. A person who losses an election petition should not be solely and personally punished by being condemne</w:t>
      </w:r>
      <w:r w:rsidRPr="009F34DB">
        <w:rPr>
          <w:rFonts w:ascii="Times New Roman" w:hAnsi="Times New Roman" w:cs="Times New Roman"/>
          <w:sz w:val="24"/>
          <w:szCs w:val="24"/>
        </w:rPr>
        <w:t>d to pay excessive legal costs.</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Elective offices must not be a preserve for the rich. Legal costs in election petitions must not be used as a weapon against political opponents.</w:t>
      </w:r>
    </w:p>
    <w:p w:rsidR="006C7393" w:rsidRPr="009F34DB" w:rsidRDefault="00FE0D1D" w:rsidP="009F34DB">
      <w:pPr>
        <w:pStyle w:val="BodyText22"/>
        <w:shd w:val="clear" w:color="auto" w:fill="auto"/>
        <w:spacing w:before="0" w:after="296"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High legal costs in election petitions have the effect of reversing affirmativ</w:t>
      </w:r>
      <w:r w:rsidRPr="009F34DB">
        <w:rPr>
          <w:rFonts w:ascii="Times New Roman" w:hAnsi="Times New Roman" w:cs="Times New Roman"/>
          <w:sz w:val="24"/>
          <w:szCs w:val="24"/>
        </w:rPr>
        <w:t>e action for marginalized groups such as women, youth and persons with disabilities.</w:t>
      </w:r>
    </w:p>
    <w:p w:rsidR="006C7393" w:rsidRPr="009F34DB" w:rsidRDefault="00FE0D1D" w:rsidP="009F34DB">
      <w:pPr>
        <w:pStyle w:val="BodyText22"/>
        <w:shd w:val="clear" w:color="auto" w:fill="auto"/>
        <w:spacing w:before="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lastRenderedPageBreak/>
        <w:t>I have perused the court records and I have found nothing to suggest that this was an extra ordinary appeal. Only four grounds of appeal were framed for consideration by t</w:t>
      </w:r>
      <w:r w:rsidRPr="009F34DB">
        <w:rPr>
          <w:rFonts w:ascii="Times New Roman" w:hAnsi="Times New Roman" w:cs="Times New Roman"/>
          <w:sz w:val="24"/>
          <w:szCs w:val="24"/>
        </w:rPr>
        <w:t>his court. In substance there were only two grounds as the others were general.</w:t>
      </w:r>
    </w:p>
    <w:p w:rsidR="006C7393" w:rsidRPr="009F34DB" w:rsidRDefault="00FE0D1D" w:rsidP="009F34DB">
      <w:pPr>
        <w:pStyle w:val="BodyText22"/>
        <w:shd w:val="clear" w:color="auto" w:fill="auto"/>
        <w:spacing w:before="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The first respondent’s record of appeal is only 232 pages. It appears the appeal was argued in one day. The Judgment of this Court is only 32 pages. I have not been able to fin</w:t>
      </w:r>
      <w:r w:rsidRPr="009F34DB">
        <w:rPr>
          <w:rFonts w:ascii="Times New Roman" w:hAnsi="Times New Roman" w:cs="Times New Roman"/>
          <w:sz w:val="24"/>
          <w:szCs w:val="24"/>
        </w:rPr>
        <w:t xml:space="preserve">d anything difficult, special or complicated as submitted by Mr. </w:t>
      </w:r>
      <w:proofErr w:type="spellStart"/>
      <w:r w:rsidRPr="009F34DB">
        <w:rPr>
          <w:rFonts w:ascii="Times New Roman" w:hAnsi="Times New Roman" w:cs="Times New Roman"/>
          <w:sz w:val="24"/>
          <w:szCs w:val="24"/>
        </w:rPr>
        <w:t>Mugisha</w:t>
      </w:r>
      <w:proofErr w:type="spellEnd"/>
      <w:r w:rsidRPr="009F34DB">
        <w:rPr>
          <w:rFonts w:ascii="Times New Roman" w:hAnsi="Times New Roman" w:cs="Times New Roman"/>
          <w:sz w:val="24"/>
          <w:szCs w:val="24"/>
        </w:rPr>
        <w:t>. This was an ordinary election appeal.</w:t>
      </w:r>
    </w:p>
    <w:p w:rsidR="006C7393" w:rsidRPr="009F34DB" w:rsidRDefault="00FE0D1D" w:rsidP="009F34DB">
      <w:pPr>
        <w:pStyle w:val="BodyText22"/>
        <w:shd w:val="clear" w:color="auto" w:fill="auto"/>
        <w:spacing w:before="0" w:after="292"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For the above reasons I agree with Mr. </w:t>
      </w:r>
      <w:proofErr w:type="spellStart"/>
      <w:r w:rsidRPr="009F34DB">
        <w:rPr>
          <w:rFonts w:ascii="Times New Roman" w:hAnsi="Times New Roman" w:cs="Times New Roman"/>
          <w:sz w:val="24"/>
          <w:szCs w:val="24"/>
        </w:rPr>
        <w:t>Maiteki</w:t>
      </w:r>
      <w:proofErr w:type="spellEnd"/>
      <w:r w:rsidRPr="009F34DB">
        <w:rPr>
          <w:rFonts w:ascii="Times New Roman" w:hAnsi="Times New Roman" w:cs="Times New Roman"/>
          <w:sz w:val="24"/>
          <w:szCs w:val="24"/>
        </w:rPr>
        <w:t xml:space="preserve"> that the instruction fees of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 xml:space="preserve">50,000,000/- in respect of leading counsel and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w:t>
      </w:r>
      <w:proofErr w:type="gramEnd"/>
      <w:r w:rsidRPr="009F34DB">
        <w:rPr>
          <w:rFonts w:ascii="Times New Roman" w:hAnsi="Times New Roman" w:cs="Times New Roman"/>
          <w:sz w:val="24"/>
          <w:szCs w:val="24"/>
        </w:rPr>
        <w:t xml:space="preserve"> 35,000,000/</w:t>
      </w:r>
      <w:r w:rsidRPr="009F34DB">
        <w:rPr>
          <w:rFonts w:ascii="Times New Roman" w:hAnsi="Times New Roman" w:cs="Times New Roman"/>
          <w:sz w:val="24"/>
          <w:szCs w:val="24"/>
        </w:rPr>
        <w:t>- in respect of assisting counsel is high and manifestly excessive in the circumstances of this case.</w:t>
      </w:r>
    </w:p>
    <w:p w:rsidR="006C7393" w:rsidRPr="009F34DB" w:rsidRDefault="00FE0D1D" w:rsidP="009F34DB">
      <w:pPr>
        <w:pStyle w:val="BodyText22"/>
        <w:shd w:val="clear" w:color="auto" w:fill="auto"/>
        <w:spacing w:before="0" w:after="0" w:line="360" w:lineRule="auto"/>
        <w:ind w:left="20" w:right="60"/>
        <w:rPr>
          <w:rFonts w:ascii="Times New Roman" w:hAnsi="Times New Roman" w:cs="Times New Roman"/>
          <w:sz w:val="24"/>
          <w:szCs w:val="24"/>
        </w:rPr>
      </w:pPr>
      <w:r w:rsidRPr="009F34DB">
        <w:rPr>
          <w:rFonts w:ascii="Times New Roman" w:hAnsi="Times New Roman" w:cs="Times New Roman"/>
          <w:sz w:val="24"/>
          <w:szCs w:val="24"/>
        </w:rPr>
        <w:t xml:space="preserve">I would reduce that amount to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 xml:space="preserve">15,000,000/- for leading counsel and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w:t>
      </w:r>
      <w:proofErr w:type="gram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8,000,000/- to assisting counsel.</w:t>
      </w:r>
      <w:proofErr w:type="gramEnd"/>
    </w:p>
    <w:p w:rsidR="009F34DB" w:rsidRPr="009F34DB" w:rsidRDefault="009F34DB" w:rsidP="009F34DB">
      <w:pPr>
        <w:pStyle w:val="BodyText22"/>
        <w:shd w:val="clear" w:color="auto" w:fill="auto"/>
        <w:spacing w:before="0" w:after="0" w:line="360" w:lineRule="auto"/>
        <w:ind w:left="20" w:right="60"/>
        <w:rPr>
          <w:rFonts w:ascii="Times New Roman" w:hAnsi="Times New Roman" w:cs="Times New Roman"/>
          <w:sz w:val="24"/>
          <w:szCs w:val="24"/>
        </w:rPr>
      </w:pPr>
    </w:p>
    <w:p w:rsidR="006C7393" w:rsidRPr="009F34DB" w:rsidRDefault="00FE0D1D" w:rsidP="009F34DB">
      <w:pPr>
        <w:pStyle w:val="BodyText22"/>
        <w:shd w:val="clear" w:color="auto" w:fill="auto"/>
        <w:spacing w:before="0" w:after="174" w:line="360" w:lineRule="auto"/>
        <w:ind w:left="20"/>
        <w:rPr>
          <w:rFonts w:ascii="Times New Roman" w:hAnsi="Times New Roman" w:cs="Times New Roman"/>
          <w:sz w:val="24"/>
          <w:szCs w:val="24"/>
        </w:rPr>
      </w:pPr>
      <w:r w:rsidRPr="009F34DB">
        <w:rPr>
          <w:rStyle w:val="BodytextBold"/>
          <w:rFonts w:ascii="Times New Roman" w:hAnsi="Times New Roman" w:cs="Times New Roman"/>
          <w:sz w:val="24"/>
          <w:szCs w:val="24"/>
        </w:rPr>
        <w:t xml:space="preserve">Rule 10 </w:t>
      </w:r>
      <w:r w:rsidRPr="009F34DB">
        <w:rPr>
          <w:rFonts w:ascii="Times New Roman" w:hAnsi="Times New Roman" w:cs="Times New Roman"/>
          <w:sz w:val="24"/>
          <w:szCs w:val="24"/>
        </w:rPr>
        <w:t xml:space="preserve">of schedule of the Rules of this </w:t>
      </w:r>
      <w:r w:rsidRPr="009F34DB">
        <w:rPr>
          <w:rFonts w:ascii="Times New Roman" w:hAnsi="Times New Roman" w:cs="Times New Roman"/>
          <w:sz w:val="24"/>
          <w:szCs w:val="24"/>
        </w:rPr>
        <w:t>Court provides as follows;-</w:t>
      </w:r>
    </w:p>
    <w:p w:rsidR="006C7393" w:rsidRPr="009F34DB" w:rsidRDefault="00FE0D1D" w:rsidP="009F34DB">
      <w:pPr>
        <w:pStyle w:val="Bodytext30"/>
        <w:numPr>
          <w:ilvl w:val="0"/>
          <w:numId w:val="6"/>
        </w:numPr>
        <w:shd w:val="clear" w:color="auto" w:fill="auto"/>
        <w:tabs>
          <w:tab w:val="left" w:pos="1254"/>
        </w:tabs>
        <w:spacing w:before="0" w:after="0" w:line="360" w:lineRule="auto"/>
        <w:ind w:left="760" w:firstLine="0"/>
        <w:jc w:val="both"/>
        <w:rPr>
          <w:rFonts w:ascii="Times New Roman" w:hAnsi="Times New Roman" w:cs="Times New Roman"/>
          <w:sz w:val="24"/>
          <w:szCs w:val="24"/>
        </w:rPr>
      </w:pPr>
      <w:r w:rsidRPr="009F34DB">
        <w:rPr>
          <w:rFonts w:ascii="Times New Roman" w:hAnsi="Times New Roman" w:cs="Times New Roman"/>
          <w:sz w:val="24"/>
          <w:szCs w:val="24"/>
        </w:rPr>
        <w:t>Fees for drawing documents.</w:t>
      </w:r>
    </w:p>
    <w:p w:rsidR="006C7393" w:rsidRPr="009F34DB" w:rsidRDefault="00FE0D1D" w:rsidP="009F34DB">
      <w:pPr>
        <w:pStyle w:val="Bodytext30"/>
        <w:shd w:val="clear" w:color="auto" w:fill="auto"/>
        <w:spacing w:before="0" w:after="304" w:line="360" w:lineRule="auto"/>
        <w:ind w:left="1460" w:right="40" w:firstLine="0"/>
        <w:jc w:val="both"/>
        <w:rPr>
          <w:rFonts w:ascii="Times New Roman" w:hAnsi="Times New Roman" w:cs="Times New Roman"/>
          <w:sz w:val="24"/>
          <w:szCs w:val="24"/>
        </w:rPr>
      </w:pPr>
      <w:r w:rsidRPr="009F34DB">
        <w:rPr>
          <w:rFonts w:ascii="Times New Roman" w:hAnsi="Times New Roman" w:cs="Times New Roman"/>
          <w:sz w:val="24"/>
          <w:szCs w:val="24"/>
        </w:rPr>
        <w:t xml:space="preserve">“The fee for drawing a document shall include the </w:t>
      </w:r>
      <w:r w:rsidRPr="009F34DB">
        <w:rPr>
          <w:rStyle w:val="Bodytext31"/>
          <w:rFonts w:ascii="Times New Roman" w:hAnsi="Times New Roman" w:cs="Times New Roman"/>
          <w:b/>
          <w:bCs/>
          <w:i/>
          <w:iCs/>
          <w:sz w:val="24"/>
          <w:szCs w:val="24"/>
        </w:rPr>
        <w:t>preparation of all copies for the use of the party</w:t>
      </w:r>
      <w:r w:rsidRPr="009F34DB">
        <w:rPr>
          <w:rFonts w:ascii="Times New Roman" w:hAnsi="Times New Roman" w:cs="Times New Roman"/>
          <w:sz w:val="24"/>
          <w:szCs w:val="24"/>
        </w:rPr>
        <w:t xml:space="preserve"> </w:t>
      </w:r>
      <w:r w:rsidRPr="009F34DB">
        <w:rPr>
          <w:rStyle w:val="Bodytext31"/>
          <w:rFonts w:ascii="Times New Roman" w:hAnsi="Times New Roman" w:cs="Times New Roman"/>
          <w:b/>
          <w:bCs/>
          <w:i/>
          <w:iCs/>
          <w:sz w:val="24"/>
          <w:szCs w:val="24"/>
        </w:rPr>
        <w:t>drawing it and for filing and service when only one</w:t>
      </w:r>
      <w:r w:rsidRPr="009F34DB">
        <w:rPr>
          <w:rFonts w:ascii="Times New Roman" w:hAnsi="Times New Roman" w:cs="Times New Roman"/>
          <w:sz w:val="24"/>
          <w:szCs w:val="24"/>
        </w:rPr>
        <w:t xml:space="preserve"> </w:t>
      </w:r>
      <w:r w:rsidRPr="009F34DB">
        <w:rPr>
          <w:rStyle w:val="Bodytext31"/>
          <w:rFonts w:ascii="Times New Roman" w:hAnsi="Times New Roman" w:cs="Times New Roman"/>
          <w:b/>
          <w:bCs/>
          <w:i/>
          <w:iCs/>
          <w:sz w:val="24"/>
          <w:szCs w:val="24"/>
        </w:rPr>
        <w:t>other party</w:t>
      </w:r>
      <w:r w:rsidRPr="009F34DB">
        <w:rPr>
          <w:rFonts w:ascii="Times New Roman" w:hAnsi="Times New Roman" w:cs="Times New Roman"/>
          <w:sz w:val="24"/>
          <w:szCs w:val="24"/>
        </w:rPr>
        <w:t xml:space="preserve"> or one advocate for other parties has to be served; but where there are additional </w:t>
      </w:r>
      <w:proofErr w:type="gramStart"/>
      <w:r w:rsidRPr="009F34DB">
        <w:rPr>
          <w:rFonts w:ascii="Times New Roman" w:hAnsi="Times New Roman" w:cs="Times New Roman"/>
          <w:sz w:val="24"/>
          <w:szCs w:val="24"/>
        </w:rPr>
        <w:t>parties</w:t>
      </w:r>
      <w:r w:rsidRPr="009F34DB">
        <w:rPr>
          <w:rStyle w:val="Bodytext3NotItalic"/>
          <w:rFonts w:ascii="Times New Roman" w:hAnsi="Times New Roman" w:cs="Times New Roman"/>
          <w:b/>
          <w:bCs/>
          <w:sz w:val="24"/>
          <w:szCs w:val="24"/>
        </w:rPr>
        <w:t>,</w:t>
      </w:r>
      <w:proofErr w:type="gramEnd"/>
      <w:r w:rsidRPr="009F34DB">
        <w:rPr>
          <w:rStyle w:val="Bodytext3NotItalic"/>
          <w:rFonts w:ascii="Times New Roman" w:hAnsi="Times New Roman" w:cs="Times New Roman"/>
          <w:b/>
          <w:bCs/>
          <w:sz w:val="24"/>
          <w:szCs w:val="24"/>
        </w:rPr>
        <w:t xml:space="preserve"> </w:t>
      </w:r>
      <w:r w:rsidRPr="009F34DB">
        <w:rPr>
          <w:rFonts w:ascii="Times New Roman" w:hAnsi="Times New Roman" w:cs="Times New Roman"/>
          <w:sz w:val="24"/>
          <w:szCs w:val="24"/>
        </w:rPr>
        <w:t>fees may be charged for making the necessary additional copies.”</w:t>
      </w:r>
    </w:p>
    <w:p w:rsidR="006C7393" w:rsidRPr="009F34DB" w:rsidRDefault="00FE0D1D" w:rsidP="009F34DB">
      <w:pPr>
        <w:pStyle w:val="BodyText22"/>
        <w:shd w:val="clear" w:color="auto" w:fill="auto"/>
        <w:spacing w:before="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In this election appeal there was only one respondent, therefore fees for drawing documents also i</w:t>
      </w:r>
      <w:r w:rsidRPr="009F34DB">
        <w:rPr>
          <w:rFonts w:ascii="Times New Roman" w:hAnsi="Times New Roman" w:cs="Times New Roman"/>
          <w:sz w:val="24"/>
          <w:szCs w:val="24"/>
        </w:rPr>
        <w:t xml:space="preserve">ncluded the preparation of all copies required. The learned taxing officer erred when she awarded costs in respect of production of copies separately. Therefore the following items are disallowed 5,7,9,13,15,17,19,21,23,72,74 and 82. These items total to </w:t>
      </w:r>
      <w:proofErr w:type="spellStart"/>
      <w:r w:rsidRPr="009F34DB">
        <w:rPr>
          <w:rFonts w:ascii="Times New Roman" w:hAnsi="Times New Roman" w:cs="Times New Roman"/>
          <w:sz w:val="24"/>
          <w:szCs w:val="24"/>
        </w:rPr>
        <w:t>s</w:t>
      </w:r>
      <w:r w:rsidRPr="009F34DB">
        <w:rPr>
          <w:rFonts w:ascii="Times New Roman" w:hAnsi="Times New Roman" w:cs="Times New Roman"/>
          <w:sz w:val="24"/>
          <w:szCs w:val="24"/>
        </w:rPr>
        <w:t>hs</w:t>
      </w:r>
      <w:proofErr w:type="spellEnd"/>
      <w:r w:rsidRPr="009F34DB">
        <w:rPr>
          <w:rFonts w:ascii="Times New Roman" w:hAnsi="Times New Roman" w:cs="Times New Roman"/>
          <w:sz w:val="24"/>
          <w:szCs w:val="24"/>
        </w:rPr>
        <w:t>. 1,750,000/-.</w:t>
      </w:r>
    </w:p>
    <w:p w:rsidR="006C7393" w:rsidRPr="009F34DB" w:rsidRDefault="00FE0D1D" w:rsidP="009F34DB">
      <w:pPr>
        <w:pStyle w:val="BodyText22"/>
        <w:shd w:val="clear" w:color="auto" w:fill="auto"/>
        <w:spacing w:before="0" w:after="292"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Having taxed off more than one third of the bill of costs the taxing officer should have disallowed all the costs for drawing, filing and serving and attending taxation of the bill of costs as required by </w:t>
      </w:r>
      <w:r w:rsidRPr="009F34DB">
        <w:rPr>
          <w:rStyle w:val="BodytextBold"/>
          <w:rFonts w:ascii="Times New Roman" w:hAnsi="Times New Roman" w:cs="Times New Roman"/>
          <w:sz w:val="24"/>
          <w:szCs w:val="24"/>
        </w:rPr>
        <w:t xml:space="preserve">Rule 13 </w:t>
      </w:r>
      <w:r w:rsidRPr="009F34DB">
        <w:rPr>
          <w:rFonts w:ascii="Times New Roman" w:hAnsi="Times New Roman" w:cs="Times New Roman"/>
          <w:sz w:val="24"/>
          <w:szCs w:val="24"/>
        </w:rPr>
        <w:t>of schedule three of the R</w:t>
      </w:r>
      <w:r w:rsidRPr="009F34DB">
        <w:rPr>
          <w:rFonts w:ascii="Times New Roman" w:hAnsi="Times New Roman" w:cs="Times New Roman"/>
          <w:sz w:val="24"/>
          <w:szCs w:val="24"/>
        </w:rPr>
        <w:t>ules of this Court.</w:t>
      </w:r>
    </w:p>
    <w:p w:rsidR="006C7393" w:rsidRPr="009F34DB" w:rsidRDefault="00FE0D1D" w:rsidP="009F34DB">
      <w:pPr>
        <w:pStyle w:val="BodyText22"/>
        <w:shd w:val="clear" w:color="auto" w:fill="auto"/>
        <w:spacing w:before="0" w:after="0" w:line="360" w:lineRule="auto"/>
        <w:ind w:left="20" w:right="40"/>
        <w:rPr>
          <w:rFonts w:ascii="Times New Roman" w:hAnsi="Times New Roman" w:cs="Times New Roman"/>
          <w:sz w:val="24"/>
          <w:szCs w:val="24"/>
        </w:rPr>
      </w:pPr>
      <w:r w:rsidRPr="009F34DB">
        <w:rPr>
          <w:rFonts w:ascii="Times New Roman" w:hAnsi="Times New Roman" w:cs="Times New Roman"/>
          <w:sz w:val="24"/>
          <w:szCs w:val="24"/>
        </w:rPr>
        <w:t xml:space="preserve">I have therefore taxed off the following items:-71, 73, 75, 77, 79, 80, 81, 83, 84, 86, 88, 89, 90, 91, 94, 100, 103, 106,107, and 110. These items total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855,000/-.</w:t>
      </w:r>
    </w:p>
    <w:p w:rsidR="006C7393" w:rsidRPr="009F34DB" w:rsidRDefault="00FE0D1D" w:rsidP="009F34DB">
      <w:pPr>
        <w:pStyle w:val="BodyText22"/>
        <w:shd w:val="clear" w:color="auto" w:fill="auto"/>
        <w:spacing w:before="0" w:after="293" w:line="360" w:lineRule="auto"/>
        <w:ind w:left="20" w:right="20"/>
        <w:rPr>
          <w:rFonts w:ascii="Times New Roman" w:hAnsi="Times New Roman" w:cs="Times New Roman"/>
          <w:sz w:val="24"/>
          <w:szCs w:val="24"/>
        </w:rPr>
      </w:pPr>
      <w:r w:rsidRPr="009F34DB">
        <w:rPr>
          <w:rFonts w:ascii="Times New Roman" w:hAnsi="Times New Roman" w:cs="Times New Roman"/>
          <w:sz w:val="24"/>
          <w:szCs w:val="24"/>
        </w:rPr>
        <w:lastRenderedPageBreak/>
        <w:t>I have found no reason to interfere with taxing officer’s discret</w:t>
      </w:r>
      <w:r w:rsidRPr="009F34DB">
        <w:rPr>
          <w:rFonts w:ascii="Times New Roman" w:hAnsi="Times New Roman" w:cs="Times New Roman"/>
          <w:sz w:val="24"/>
          <w:szCs w:val="24"/>
        </w:rPr>
        <w:t>ion in the rest of the items.</w:t>
      </w:r>
    </w:p>
    <w:p w:rsidR="006C7393" w:rsidRPr="009F34DB" w:rsidRDefault="00FE0D1D" w:rsidP="009F34DB">
      <w:pPr>
        <w:pStyle w:val="BodyText22"/>
        <w:shd w:val="clear" w:color="auto" w:fill="auto"/>
        <w:spacing w:before="0" w:after="304" w:line="360" w:lineRule="auto"/>
        <w:ind w:left="20" w:right="20"/>
        <w:rPr>
          <w:rFonts w:ascii="Times New Roman" w:hAnsi="Times New Roman" w:cs="Times New Roman"/>
          <w:sz w:val="24"/>
          <w:szCs w:val="24"/>
        </w:rPr>
      </w:pPr>
      <w:r w:rsidRPr="009F34DB">
        <w:rPr>
          <w:rFonts w:ascii="Times New Roman" w:hAnsi="Times New Roman" w:cs="Times New Roman"/>
          <w:sz w:val="24"/>
          <w:szCs w:val="24"/>
        </w:rPr>
        <w:t xml:space="preserve">In the result, the appellants’ bill of costs is reduced to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15,000,000/- instruction fees for lead counsel,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8,000,000/- instructions fees for supporting counsel.</w:t>
      </w:r>
      <w:proofErr w:type="gramEnd"/>
    </w:p>
    <w:p w:rsidR="006C7393" w:rsidRPr="009F34DB" w:rsidRDefault="00FE0D1D" w:rsidP="009F34DB">
      <w:pPr>
        <w:pStyle w:val="BodyText22"/>
        <w:shd w:val="clear" w:color="auto" w:fill="auto"/>
        <w:spacing w:before="0" w:after="296" w:line="360" w:lineRule="auto"/>
        <w:ind w:left="20" w:right="20"/>
        <w:rPr>
          <w:rFonts w:ascii="Times New Roman" w:hAnsi="Times New Roman" w:cs="Times New Roman"/>
          <w:sz w:val="24"/>
          <w:szCs w:val="24"/>
        </w:rPr>
      </w:pPr>
      <w:r w:rsidRPr="009F34DB">
        <w:rPr>
          <w:rFonts w:ascii="Times New Roman" w:hAnsi="Times New Roman" w:cs="Times New Roman"/>
          <w:sz w:val="24"/>
          <w:szCs w:val="24"/>
        </w:rPr>
        <w:t>The amount disallowed on the other items above total to</w:t>
      </w:r>
      <w:r w:rsidRPr="009F34DB">
        <w:rPr>
          <w:rFonts w:ascii="Times New Roman" w:hAnsi="Times New Roman" w:cs="Times New Roman"/>
          <w:sz w:val="24"/>
          <w:szCs w:val="24"/>
        </w:rPr>
        <w:t xml:space="preserve">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2,605,000/-.</w:t>
      </w:r>
    </w:p>
    <w:p w:rsidR="006C7393" w:rsidRPr="009F34DB" w:rsidRDefault="00FE0D1D" w:rsidP="009F34DB">
      <w:pPr>
        <w:pStyle w:val="BodyText22"/>
        <w:shd w:val="clear" w:color="auto" w:fill="auto"/>
        <w:spacing w:before="0" w:after="603" w:line="360" w:lineRule="auto"/>
        <w:ind w:left="20" w:right="20"/>
        <w:rPr>
          <w:rFonts w:ascii="Times New Roman" w:hAnsi="Times New Roman" w:cs="Times New Roman"/>
          <w:sz w:val="24"/>
          <w:szCs w:val="24"/>
        </w:rPr>
      </w:pPr>
      <w:r w:rsidRPr="009F34DB">
        <w:rPr>
          <w:rFonts w:ascii="Times New Roman" w:hAnsi="Times New Roman" w:cs="Times New Roman"/>
          <w:sz w:val="24"/>
          <w:szCs w:val="24"/>
        </w:rPr>
        <w:t xml:space="preserve">The bill of costs is accordingly reduced from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 xml:space="preserve">. </w:t>
      </w:r>
      <w:proofErr w:type="gramStart"/>
      <w:r w:rsidRPr="009F34DB">
        <w:rPr>
          <w:rFonts w:ascii="Times New Roman" w:hAnsi="Times New Roman" w:cs="Times New Roman"/>
          <w:sz w:val="24"/>
          <w:szCs w:val="24"/>
        </w:rPr>
        <w:t xml:space="preserve">105,545,000/- to </w:t>
      </w:r>
      <w:proofErr w:type="spellStart"/>
      <w:r w:rsidRPr="009F34DB">
        <w:rPr>
          <w:rFonts w:ascii="Times New Roman" w:hAnsi="Times New Roman" w:cs="Times New Roman"/>
          <w:sz w:val="24"/>
          <w:szCs w:val="24"/>
        </w:rPr>
        <w:t>shs</w:t>
      </w:r>
      <w:proofErr w:type="spellEnd"/>
      <w:r w:rsidRPr="009F34DB">
        <w:rPr>
          <w:rFonts w:ascii="Times New Roman" w:hAnsi="Times New Roman" w:cs="Times New Roman"/>
          <w:sz w:val="24"/>
          <w:szCs w:val="24"/>
        </w:rPr>
        <w:t>.</w:t>
      </w:r>
      <w:proofErr w:type="gramEnd"/>
      <w:r w:rsidRPr="009F34DB">
        <w:rPr>
          <w:rFonts w:ascii="Times New Roman" w:hAnsi="Times New Roman" w:cs="Times New Roman"/>
          <w:sz w:val="24"/>
          <w:szCs w:val="24"/>
        </w:rPr>
        <w:t xml:space="preserve"> 40,940,000/-.</w:t>
      </w:r>
    </w:p>
    <w:p w:rsidR="006C7393" w:rsidRPr="009F34DB" w:rsidRDefault="00FE0D1D" w:rsidP="009F34DB">
      <w:pPr>
        <w:pStyle w:val="BodyText22"/>
        <w:shd w:val="clear" w:color="auto" w:fill="auto"/>
        <w:spacing w:before="0" w:after="0" w:line="360" w:lineRule="auto"/>
        <w:ind w:left="20"/>
        <w:rPr>
          <w:rFonts w:ascii="Times New Roman" w:hAnsi="Times New Roman" w:cs="Times New Roman"/>
          <w:sz w:val="24"/>
          <w:szCs w:val="24"/>
        </w:rPr>
      </w:pPr>
      <w:r w:rsidRPr="009F34DB">
        <w:rPr>
          <w:rFonts w:ascii="Times New Roman" w:hAnsi="Times New Roman" w:cs="Times New Roman"/>
          <w:sz w:val="24"/>
          <w:szCs w:val="24"/>
        </w:rPr>
        <w:t>I so order.</w:t>
      </w:r>
    </w:p>
    <w:p w:rsidR="009F34DB" w:rsidRPr="009F34DB" w:rsidRDefault="009F34DB" w:rsidP="009F34DB">
      <w:pPr>
        <w:pStyle w:val="BodyText22"/>
        <w:shd w:val="clear" w:color="auto" w:fill="auto"/>
        <w:spacing w:before="0" w:after="0" w:line="360" w:lineRule="auto"/>
        <w:ind w:left="20"/>
        <w:rPr>
          <w:rFonts w:ascii="Times New Roman" w:hAnsi="Times New Roman" w:cs="Times New Roman"/>
          <w:sz w:val="24"/>
          <w:szCs w:val="24"/>
        </w:rPr>
      </w:pPr>
    </w:p>
    <w:p w:rsidR="009F34DB" w:rsidRPr="009F34DB" w:rsidRDefault="009F34DB" w:rsidP="009F34DB">
      <w:pPr>
        <w:pStyle w:val="BodyText22"/>
        <w:shd w:val="clear" w:color="auto" w:fill="auto"/>
        <w:spacing w:before="0" w:after="0" w:line="360" w:lineRule="auto"/>
        <w:ind w:left="20"/>
        <w:rPr>
          <w:rFonts w:ascii="Times New Roman" w:hAnsi="Times New Roman" w:cs="Times New Roman"/>
          <w:sz w:val="24"/>
          <w:szCs w:val="24"/>
        </w:rPr>
      </w:pPr>
    </w:p>
    <w:p w:rsidR="009F34DB" w:rsidRPr="009F34DB" w:rsidRDefault="009F34DB" w:rsidP="009F34DB">
      <w:pPr>
        <w:pStyle w:val="BodyText22"/>
        <w:shd w:val="clear" w:color="auto" w:fill="auto"/>
        <w:spacing w:before="0" w:after="0" w:line="360" w:lineRule="auto"/>
        <w:ind w:left="20"/>
        <w:rPr>
          <w:rFonts w:ascii="Times New Roman" w:hAnsi="Times New Roman" w:cs="Times New Roman"/>
          <w:sz w:val="24"/>
          <w:szCs w:val="24"/>
        </w:rPr>
      </w:pPr>
    </w:p>
    <w:p w:rsidR="006C7393" w:rsidRPr="009F34DB" w:rsidRDefault="009F34DB" w:rsidP="00C43FA2">
      <w:pPr>
        <w:pStyle w:val="BodyText22"/>
        <w:shd w:val="clear" w:color="auto" w:fill="auto"/>
        <w:spacing w:before="0" w:after="0" w:line="360" w:lineRule="auto"/>
        <w:ind w:left="20"/>
        <w:rPr>
          <w:rFonts w:ascii="Times New Roman" w:hAnsi="Times New Roman" w:cs="Times New Roman"/>
          <w:sz w:val="24"/>
          <w:szCs w:val="24"/>
        </w:rPr>
      </w:pPr>
      <w:r w:rsidRPr="009F34DB">
        <w:rPr>
          <w:rFonts w:ascii="Times New Roman" w:hAnsi="Times New Roman" w:cs="Times New Roman"/>
          <w:sz w:val="24"/>
          <w:szCs w:val="24"/>
        </w:rPr>
        <w:t>Dated at Kampala this 30</w:t>
      </w:r>
      <w:r w:rsidRPr="009F34DB">
        <w:rPr>
          <w:rFonts w:ascii="Times New Roman" w:hAnsi="Times New Roman" w:cs="Times New Roman"/>
          <w:sz w:val="24"/>
          <w:szCs w:val="24"/>
          <w:vertAlign w:val="superscript"/>
        </w:rPr>
        <w:t>th</w:t>
      </w:r>
      <w:r w:rsidRPr="009F34DB">
        <w:rPr>
          <w:rFonts w:ascii="Times New Roman" w:hAnsi="Times New Roman" w:cs="Times New Roman"/>
          <w:sz w:val="24"/>
          <w:szCs w:val="24"/>
        </w:rPr>
        <w:t xml:space="preserve"> day of June 2014</w:t>
      </w:r>
    </w:p>
    <w:p w:rsidR="006C7393" w:rsidRPr="009F34DB" w:rsidRDefault="006C7393" w:rsidP="009F34DB">
      <w:pPr>
        <w:spacing w:line="360" w:lineRule="auto"/>
        <w:jc w:val="both"/>
        <w:rPr>
          <w:rFonts w:ascii="Times New Roman" w:hAnsi="Times New Roman" w:cs="Times New Roman"/>
        </w:rPr>
      </w:pPr>
    </w:p>
    <w:p w:rsidR="009F34DB" w:rsidRPr="009F34DB" w:rsidRDefault="009F34DB" w:rsidP="009F34DB">
      <w:pPr>
        <w:spacing w:line="360" w:lineRule="auto"/>
        <w:jc w:val="both"/>
        <w:rPr>
          <w:rFonts w:ascii="Times New Roman" w:hAnsi="Times New Roman" w:cs="Times New Roman"/>
        </w:rPr>
        <w:sectPr w:rsidR="009F34DB" w:rsidRPr="009F34DB" w:rsidSect="009F34DB">
          <w:footerReference w:type="default" r:id="rId9"/>
          <w:type w:val="continuous"/>
          <w:pgSz w:w="12240" w:h="15840"/>
          <w:pgMar w:top="1282" w:right="1253" w:bottom="1282" w:left="1253" w:header="0" w:footer="0" w:gutter="0"/>
          <w:cols w:space="720"/>
          <w:noEndnote/>
          <w:docGrid w:linePitch="360"/>
        </w:sectPr>
      </w:pPr>
      <w:bookmarkStart w:id="0" w:name="_GoBack"/>
      <w:bookmarkEnd w:id="0"/>
    </w:p>
    <w:p w:rsidR="006C7393" w:rsidRPr="009F34DB" w:rsidRDefault="006C7393" w:rsidP="009F34DB">
      <w:pPr>
        <w:framePr w:h="874" w:wrap="notBeside" w:vAnchor="text" w:hAnchor="text" w:xAlign="center" w:y="1"/>
        <w:spacing w:line="360" w:lineRule="auto"/>
        <w:jc w:val="both"/>
        <w:rPr>
          <w:rFonts w:ascii="Times New Roman" w:hAnsi="Times New Roman" w:cs="Times New Roman"/>
        </w:rPr>
      </w:pPr>
    </w:p>
    <w:p w:rsidR="006C7393" w:rsidRPr="009F34DB" w:rsidRDefault="006C7393" w:rsidP="009F34DB">
      <w:pPr>
        <w:spacing w:line="360" w:lineRule="auto"/>
        <w:jc w:val="both"/>
        <w:rPr>
          <w:rFonts w:ascii="Times New Roman" w:hAnsi="Times New Roman" w:cs="Times New Roman"/>
        </w:rPr>
      </w:pPr>
    </w:p>
    <w:p w:rsidR="006C7393" w:rsidRPr="009F34DB" w:rsidRDefault="00FE0D1D" w:rsidP="009F34DB">
      <w:pPr>
        <w:pStyle w:val="Bodytext20"/>
        <w:shd w:val="clear" w:color="auto" w:fill="auto"/>
        <w:spacing w:before="170" w:after="172" w:line="360" w:lineRule="auto"/>
        <w:ind w:firstLine="0"/>
        <w:jc w:val="both"/>
        <w:rPr>
          <w:rFonts w:ascii="Times New Roman" w:hAnsi="Times New Roman" w:cs="Times New Roman"/>
          <w:sz w:val="24"/>
          <w:szCs w:val="24"/>
        </w:rPr>
      </w:pPr>
      <w:r w:rsidRPr="009F34DB">
        <w:rPr>
          <w:rFonts w:ascii="Times New Roman" w:hAnsi="Times New Roman" w:cs="Times New Roman"/>
          <w:sz w:val="24"/>
          <w:szCs w:val="24"/>
        </w:rPr>
        <w:t>HON. MR. JUSTICE KENNETH KAKURU</w:t>
      </w:r>
    </w:p>
    <w:p w:rsidR="006C7393" w:rsidRPr="009F34DB" w:rsidRDefault="00FE0D1D" w:rsidP="009F34DB">
      <w:pPr>
        <w:pStyle w:val="Bodytext20"/>
        <w:shd w:val="clear" w:color="auto" w:fill="auto"/>
        <w:spacing w:line="360" w:lineRule="auto"/>
        <w:ind w:firstLine="0"/>
        <w:jc w:val="both"/>
        <w:rPr>
          <w:rFonts w:ascii="Times New Roman" w:hAnsi="Times New Roman" w:cs="Times New Roman"/>
          <w:sz w:val="24"/>
          <w:szCs w:val="24"/>
        </w:rPr>
      </w:pPr>
      <w:r w:rsidRPr="009F34DB">
        <w:rPr>
          <w:rFonts w:ascii="Times New Roman" w:hAnsi="Times New Roman" w:cs="Times New Roman"/>
          <w:sz w:val="24"/>
          <w:szCs w:val="24"/>
        </w:rPr>
        <w:t>JUSTICE OF APPEAL</w:t>
      </w:r>
    </w:p>
    <w:sectPr w:rsidR="006C7393" w:rsidRPr="009F34DB">
      <w:type w:val="continuous"/>
      <w:pgSz w:w="12240" w:h="15840"/>
      <w:pgMar w:top="1192" w:right="3187" w:bottom="4274" w:left="32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D3" w:rsidRDefault="00D608D3">
      <w:r>
        <w:separator/>
      </w:r>
    </w:p>
  </w:endnote>
  <w:endnote w:type="continuationSeparator" w:id="0">
    <w:p w:rsidR="00D608D3" w:rsidRDefault="00D6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93" w:rsidRDefault="00D608D3">
    <w:pPr>
      <w:rPr>
        <w:sz w:val="2"/>
        <w:szCs w:val="2"/>
      </w:rPr>
    </w:pPr>
    <w:r>
      <w:rPr>
        <w:noProof/>
      </w:rPr>
      <mc:AlternateContent>
        <mc:Choice Requires="wps">
          <w:drawing>
            <wp:anchor distT="0" distB="0" distL="63500" distR="63500" simplePos="0" relativeHeight="314572416" behindDoc="1" locked="0" layoutInCell="1" allowOverlap="1" wp14:anchorId="246005E9" wp14:editId="12CF8C1F">
              <wp:simplePos x="0" y="0"/>
              <wp:positionH relativeFrom="page">
                <wp:posOffset>3912235</wp:posOffset>
              </wp:positionH>
              <wp:positionV relativeFrom="page">
                <wp:posOffset>9147175</wp:posOffset>
              </wp:positionV>
              <wp:extent cx="53975" cy="148590"/>
              <wp:effectExtent l="0" t="317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393" w:rsidRDefault="00FE0D1D">
                          <w:pPr>
                            <w:pStyle w:val="Headerorfooter0"/>
                            <w:shd w:val="clear" w:color="auto" w:fill="auto"/>
                            <w:spacing w:line="240" w:lineRule="auto"/>
                          </w:pPr>
                          <w:r>
                            <w:fldChar w:fldCharType="begin"/>
                          </w:r>
                          <w:r>
                            <w:instrText xml:space="preserve"> PAGE \* MERGEFORMAT </w:instrText>
                          </w:r>
                          <w:r>
                            <w:fldChar w:fldCharType="separate"/>
                          </w:r>
                          <w:r w:rsidRPr="00FE0D1D">
                            <w:rPr>
                              <w:rStyle w:val="Headerorfooter1"/>
                              <w:noProof/>
                            </w:rPr>
                            <w:t>i</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05pt;margin-top:720.25pt;width:4.25pt;height:11.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3AqwIAAKU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" filled="f" stroked="f">
              <v:textbox style="mso-fit-shape-to-text:t" inset="0,0,0,0">
                <w:txbxContent>
                  <w:p w:rsidR="006C7393" w:rsidRDefault="00FE0D1D">
                    <w:pPr>
                      <w:pStyle w:val="Headerorfooter0"/>
                      <w:shd w:val="clear" w:color="auto" w:fill="auto"/>
                      <w:spacing w:line="240" w:lineRule="auto"/>
                    </w:pPr>
                    <w:r>
                      <w:fldChar w:fldCharType="begin"/>
                    </w:r>
                    <w:r>
                      <w:instrText xml:space="preserve"> PAGE \* MERGEFORMAT </w:instrText>
                    </w:r>
                    <w:r>
                      <w:fldChar w:fldCharType="separate"/>
                    </w:r>
                    <w:r w:rsidRPr="00FE0D1D">
                      <w:rPr>
                        <w:rStyle w:val="Headerorfooter1"/>
                        <w:noProof/>
                      </w:rPr>
                      <w:t>i</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93" w:rsidRDefault="006C739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D3" w:rsidRDefault="00D608D3"/>
  </w:footnote>
  <w:footnote w:type="continuationSeparator" w:id="0">
    <w:p w:rsidR="00D608D3" w:rsidRDefault="00D608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82B"/>
    <w:multiLevelType w:val="multilevel"/>
    <w:tmpl w:val="37B6C2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953AC"/>
    <w:multiLevelType w:val="multilevel"/>
    <w:tmpl w:val="74F41E9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41C85"/>
    <w:multiLevelType w:val="multilevel"/>
    <w:tmpl w:val="85929218"/>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B7652"/>
    <w:multiLevelType w:val="multilevel"/>
    <w:tmpl w:val="CD0A85EE"/>
    <w:lvl w:ilvl="0">
      <w:start w:val="9"/>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03D1D"/>
    <w:multiLevelType w:val="multilevel"/>
    <w:tmpl w:val="A88C7CFA"/>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85DE4"/>
    <w:multiLevelType w:val="multilevel"/>
    <w:tmpl w:val="7D967B2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C01D1"/>
    <w:multiLevelType w:val="multilevel"/>
    <w:tmpl w:val="CB3EBAC0"/>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A46FC"/>
    <w:multiLevelType w:val="multilevel"/>
    <w:tmpl w:val="C9204894"/>
    <w:lvl w:ilvl="0">
      <w:start w:val="1"/>
      <w:numFmt w:val="decimal"/>
      <w:lvlText w:val="%1."/>
      <w:lvlJc w:val="left"/>
      <w:rPr>
        <w:rFonts w:ascii="Trebuchet MS" w:eastAsia="Trebuchet MS" w:hAnsi="Trebuchet MS" w:cs="Trebuchet MS"/>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B30B6B"/>
    <w:multiLevelType w:val="multilevel"/>
    <w:tmpl w:val="6ABAE844"/>
    <w:lvl w:ilvl="0">
      <w:start w:val="1"/>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146AB1"/>
    <w:multiLevelType w:val="multilevel"/>
    <w:tmpl w:val="B3205BE6"/>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F49AF"/>
    <w:multiLevelType w:val="multilevel"/>
    <w:tmpl w:val="F3769808"/>
    <w:lvl w:ilvl="0">
      <w:numFmt w:val="decimal"/>
      <w:lvlText w:val="50.%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8B3ED2"/>
    <w:multiLevelType w:val="multilevel"/>
    <w:tmpl w:val="7A6E4C64"/>
    <w:lvl w:ilvl="0">
      <w:numFmt w:val="decimal"/>
      <w:lvlText w:val="35.%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0"/>
  </w:num>
  <w:num w:numId="4">
    <w:abstractNumId w:val="11"/>
  </w:num>
  <w:num w:numId="5">
    <w:abstractNumId w:val="2"/>
  </w:num>
  <w:num w:numId="6">
    <w:abstractNumId w:val="3"/>
  </w:num>
  <w:num w:numId="7">
    <w:abstractNumId w:val="8"/>
  </w:num>
  <w:num w:numId="8">
    <w:abstractNumId w:val="4"/>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3"/>
    <w:rsid w:val="006C7393"/>
    <w:rsid w:val="009F34DB"/>
    <w:rsid w:val="00C43FA2"/>
    <w:rsid w:val="00CB2F85"/>
    <w:rsid w:val="00D608D3"/>
    <w:rsid w:val="00FE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Trebuchet MS" w:eastAsia="Trebuchet MS" w:hAnsi="Trebuchet MS" w:cs="Trebuchet MS"/>
      <w:b/>
      <w:bCs/>
      <w:i/>
      <w:iCs/>
      <w:smallCaps w:val="0"/>
      <w:strike w:val="0"/>
      <w:sz w:val="26"/>
      <w:szCs w:val="26"/>
      <w:u w:val="none"/>
    </w:rPr>
  </w:style>
  <w:style w:type="character" w:customStyle="1" w:styleId="Bodytext4BookmanOldStyle">
    <w:name w:val="Body text (4) + Bookman Old Style"/>
    <w:aliases w:val="13.5 pt,Not Bold,Not Italic"/>
    <w:basedOn w:val="Bodytext4"/>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TrebuchetMS">
    <w:name w:val="Body text + Trebuchet MS"/>
    <w:aliases w:val="13 pt,Bold,Italic"/>
    <w:basedOn w:val="Bodytext"/>
    <w:rPr>
      <w:rFonts w:ascii="Trebuchet MS" w:eastAsia="Trebuchet MS" w:hAnsi="Trebuchet MS" w:cs="Trebuchet MS"/>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8"/>
      <w:szCs w:val="28"/>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8"/>
      <w:szCs w:val="38"/>
      <w:u w:val="none"/>
    </w:rPr>
  </w:style>
  <w:style w:type="character" w:customStyle="1" w:styleId="Heading110pt">
    <w:name w:val="Heading #1 + 10 pt"/>
    <w:basedOn w:val="Heading1"/>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3"/>
      <w:sz w:val="25"/>
      <w:szCs w:val="25"/>
      <w:u w:val="none"/>
    </w:rPr>
  </w:style>
  <w:style w:type="character" w:customStyle="1" w:styleId="BodytextBold1">
    <w:name w:val="Body text + Bold"/>
    <w:aliases w:val="Spacing 0 pt Exact"/>
    <w:basedOn w:val="Bodytext"/>
    <w:rPr>
      <w:rFonts w:ascii="Bookman Old Style" w:eastAsia="Bookman Old Style" w:hAnsi="Bookman Old Style" w:cs="Bookman Old Style"/>
      <w:b/>
      <w:bCs/>
      <w:i w:val="0"/>
      <w:iCs w:val="0"/>
      <w:smallCaps w:val="0"/>
      <w:strike w:val="0"/>
      <w:color w:val="000000"/>
      <w:spacing w:val="5"/>
      <w:w w:val="100"/>
      <w:position w:val="0"/>
      <w:sz w:val="25"/>
      <w:szCs w:val="25"/>
      <w:u w:val="none"/>
      <w:lang w:val="en-US"/>
    </w:rPr>
  </w:style>
  <w:style w:type="paragraph" w:customStyle="1" w:styleId="Bodytext20">
    <w:name w:val="Body text (2)"/>
    <w:basedOn w:val="Normal"/>
    <w:link w:val="Bodytext2"/>
    <w:pPr>
      <w:shd w:val="clear" w:color="auto" w:fill="FFFFFF"/>
      <w:spacing w:line="581" w:lineRule="exact"/>
      <w:ind w:hanging="72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before="300" w:after="660" w:line="0" w:lineRule="atLeast"/>
      <w:ind w:hanging="980"/>
    </w:pPr>
    <w:rPr>
      <w:rFonts w:ascii="Bookman Old Style" w:eastAsia="Bookman Old Style" w:hAnsi="Bookman Old Style" w:cs="Bookman Old Style"/>
      <w:b/>
      <w:bCs/>
      <w:i/>
      <w:iCs/>
      <w:sz w:val="27"/>
      <w:szCs w:val="27"/>
    </w:rPr>
  </w:style>
  <w:style w:type="paragraph" w:customStyle="1" w:styleId="BodyText22">
    <w:name w:val="Body Text2"/>
    <w:basedOn w:val="Normal"/>
    <w:link w:val="Bodytext"/>
    <w:pPr>
      <w:shd w:val="clear" w:color="auto" w:fill="FFFFFF"/>
      <w:spacing w:before="540" w:after="300" w:line="499"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before="480" w:after="300" w:line="326" w:lineRule="exact"/>
      <w:ind w:hanging="400"/>
    </w:pPr>
    <w:rPr>
      <w:rFonts w:ascii="Trebuchet MS" w:eastAsia="Trebuchet MS" w:hAnsi="Trebuchet MS" w:cs="Trebuchet MS"/>
      <w:b/>
      <w:bCs/>
      <w:i/>
      <w:iCs/>
      <w:sz w:val="26"/>
      <w:szCs w:val="26"/>
    </w:rPr>
  </w:style>
  <w:style w:type="paragraph" w:customStyle="1" w:styleId="Bodytext50">
    <w:name w:val="Body text (5)"/>
    <w:basedOn w:val="Normal"/>
    <w:link w:val="Bodytext5"/>
    <w:pPr>
      <w:shd w:val="clear" w:color="auto" w:fill="FFFFFF"/>
      <w:spacing w:before="240" w:after="240" w:line="0" w:lineRule="atLeast"/>
      <w:ind w:hanging="720"/>
      <w:jc w:val="both"/>
    </w:pPr>
    <w:rPr>
      <w:rFonts w:ascii="Bookman Old Style" w:eastAsia="Bookman Old Style" w:hAnsi="Bookman Old Style" w:cs="Bookman Old Style"/>
      <w:b/>
      <w:bCs/>
      <w:sz w:val="28"/>
      <w:szCs w:val="28"/>
    </w:rPr>
  </w:style>
  <w:style w:type="paragraph" w:customStyle="1" w:styleId="Heading10">
    <w:name w:val="Heading #1"/>
    <w:basedOn w:val="Normal"/>
    <w:link w:val="Heading1"/>
    <w:pPr>
      <w:shd w:val="clear" w:color="auto" w:fill="FFFFFF"/>
      <w:spacing w:before="240" w:after="240" w:line="0" w:lineRule="atLeast"/>
      <w:ind w:hanging="720"/>
      <w:jc w:val="both"/>
      <w:outlineLvl w:val="0"/>
    </w:pPr>
    <w:rPr>
      <w:rFonts w:ascii="Bookman Old Style" w:eastAsia="Bookman Old Style" w:hAnsi="Bookman Old Style" w:cs="Bookman Old Style"/>
      <w:sz w:val="38"/>
      <w:szCs w:val="38"/>
    </w:rPr>
  </w:style>
  <w:style w:type="paragraph" w:styleId="BalloonText">
    <w:name w:val="Balloon Text"/>
    <w:basedOn w:val="Normal"/>
    <w:link w:val="BalloonTextChar"/>
    <w:uiPriority w:val="99"/>
    <w:semiHidden/>
    <w:unhideWhenUsed/>
    <w:rsid w:val="009F34DB"/>
    <w:rPr>
      <w:rFonts w:ascii="Tahoma" w:hAnsi="Tahoma" w:cs="Tahoma"/>
      <w:sz w:val="16"/>
      <w:szCs w:val="16"/>
    </w:rPr>
  </w:style>
  <w:style w:type="character" w:customStyle="1" w:styleId="BalloonTextChar">
    <w:name w:val="Balloon Text Char"/>
    <w:basedOn w:val="DefaultParagraphFont"/>
    <w:link w:val="BalloonText"/>
    <w:uiPriority w:val="99"/>
    <w:semiHidden/>
    <w:rsid w:val="009F34DB"/>
    <w:rPr>
      <w:rFonts w:ascii="Tahoma" w:hAnsi="Tahoma" w:cs="Tahoma"/>
      <w:color w:val="000000"/>
      <w:sz w:val="16"/>
      <w:szCs w:val="16"/>
    </w:rPr>
  </w:style>
  <w:style w:type="paragraph" w:styleId="Header">
    <w:name w:val="header"/>
    <w:basedOn w:val="Normal"/>
    <w:link w:val="HeaderChar"/>
    <w:uiPriority w:val="99"/>
    <w:unhideWhenUsed/>
    <w:rsid w:val="009F34DB"/>
    <w:pPr>
      <w:tabs>
        <w:tab w:val="center" w:pos="4680"/>
        <w:tab w:val="right" w:pos="9360"/>
      </w:tabs>
    </w:pPr>
  </w:style>
  <w:style w:type="character" w:customStyle="1" w:styleId="HeaderChar">
    <w:name w:val="Header Char"/>
    <w:basedOn w:val="DefaultParagraphFont"/>
    <w:link w:val="Header"/>
    <w:uiPriority w:val="99"/>
    <w:rsid w:val="009F34DB"/>
    <w:rPr>
      <w:color w:val="000000"/>
    </w:rPr>
  </w:style>
  <w:style w:type="paragraph" w:styleId="Footer">
    <w:name w:val="footer"/>
    <w:basedOn w:val="Normal"/>
    <w:link w:val="FooterChar"/>
    <w:uiPriority w:val="99"/>
    <w:unhideWhenUsed/>
    <w:rsid w:val="009F34DB"/>
    <w:pPr>
      <w:tabs>
        <w:tab w:val="center" w:pos="4680"/>
        <w:tab w:val="right" w:pos="9360"/>
      </w:tabs>
    </w:pPr>
  </w:style>
  <w:style w:type="character" w:customStyle="1" w:styleId="FooterChar">
    <w:name w:val="Footer Char"/>
    <w:basedOn w:val="DefaultParagraphFont"/>
    <w:link w:val="Footer"/>
    <w:uiPriority w:val="99"/>
    <w:rsid w:val="009F34D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Trebuchet MS" w:eastAsia="Trebuchet MS" w:hAnsi="Trebuchet MS" w:cs="Trebuchet MS"/>
      <w:b/>
      <w:bCs/>
      <w:i/>
      <w:iCs/>
      <w:smallCaps w:val="0"/>
      <w:strike w:val="0"/>
      <w:sz w:val="26"/>
      <w:szCs w:val="26"/>
      <w:u w:val="none"/>
    </w:rPr>
  </w:style>
  <w:style w:type="character" w:customStyle="1" w:styleId="Bodytext4BookmanOldStyle">
    <w:name w:val="Body text (4) + Bookman Old Style"/>
    <w:aliases w:val="13.5 pt,Not Bold,Not Italic"/>
    <w:basedOn w:val="Bodytext4"/>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TrebuchetMS">
    <w:name w:val="Body text + Trebuchet MS"/>
    <w:aliases w:val="13 pt,Bold,Italic"/>
    <w:basedOn w:val="Bodytext"/>
    <w:rPr>
      <w:rFonts w:ascii="Trebuchet MS" w:eastAsia="Trebuchet MS" w:hAnsi="Trebuchet MS" w:cs="Trebuchet MS"/>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8"/>
      <w:szCs w:val="28"/>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8"/>
      <w:szCs w:val="38"/>
      <w:u w:val="none"/>
    </w:rPr>
  </w:style>
  <w:style w:type="character" w:customStyle="1" w:styleId="Heading110pt">
    <w:name w:val="Heading #1 + 10 pt"/>
    <w:basedOn w:val="Heading1"/>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3"/>
      <w:sz w:val="25"/>
      <w:szCs w:val="25"/>
      <w:u w:val="none"/>
    </w:rPr>
  </w:style>
  <w:style w:type="character" w:customStyle="1" w:styleId="BodytextBold1">
    <w:name w:val="Body text + Bold"/>
    <w:aliases w:val="Spacing 0 pt Exact"/>
    <w:basedOn w:val="Bodytext"/>
    <w:rPr>
      <w:rFonts w:ascii="Bookman Old Style" w:eastAsia="Bookman Old Style" w:hAnsi="Bookman Old Style" w:cs="Bookman Old Style"/>
      <w:b/>
      <w:bCs/>
      <w:i w:val="0"/>
      <w:iCs w:val="0"/>
      <w:smallCaps w:val="0"/>
      <w:strike w:val="0"/>
      <w:color w:val="000000"/>
      <w:spacing w:val="5"/>
      <w:w w:val="100"/>
      <w:position w:val="0"/>
      <w:sz w:val="25"/>
      <w:szCs w:val="25"/>
      <w:u w:val="none"/>
      <w:lang w:val="en-US"/>
    </w:rPr>
  </w:style>
  <w:style w:type="paragraph" w:customStyle="1" w:styleId="Bodytext20">
    <w:name w:val="Body text (2)"/>
    <w:basedOn w:val="Normal"/>
    <w:link w:val="Bodytext2"/>
    <w:pPr>
      <w:shd w:val="clear" w:color="auto" w:fill="FFFFFF"/>
      <w:spacing w:line="581" w:lineRule="exact"/>
      <w:ind w:hanging="72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before="300" w:after="660" w:line="0" w:lineRule="atLeast"/>
      <w:ind w:hanging="980"/>
    </w:pPr>
    <w:rPr>
      <w:rFonts w:ascii="Bookman Old Style" w:eastAsia="Bookman Old Style" w:hAnsi="Bookman Old Style" w:cs="Bookman Old Style"/>
      <w:b/>
      <w:bCs/>
      <w:i/>
      <w:iCs/>
      <w:sz w:val="27"/>
      <w:szCs w:val="27"/>
    </w:rPr>
  </w:style>
  <w:style w:type="paragraph" w:customStyle="1" w:styleId="BodyText22">
    <w:name w:val="Body Text2"/>
    <w:basedOn w:val="Normal"/>
    <w:link w:val="Bodytext"/>
    <w:pPr>
      <w:shd w:val="clear" w:color="auto" w:fill="FFFFFF"/>
      <w:spacing w:before="540" w:after="300" w:line="499"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before="480" w:after="300" w:line="326" w:lineRule="exact"/>
      <w:ind w:hanging="400"/>
    </w:pPr>
    <w:rPr>
      <w:rFonts w:ascii="Trebuchet MS" w:eastAsia="Trebuchet MS" w:hAnsi="Trebuchet MS" w:cs="Trebuchet MS"/>
      <w:b/>
      <w:bCs/>
      <w:i/>
      <w:iCs/>
      <w:sz w:val="26"/>
      <w:szCs w:val="26"/>
    </w:rPr>
  </w:style>
  <w:style w:type="paragraph" w:customStyle="1" w:styleId="Bodytext50">
    <w:name w:val="Body text (5)"/>
    <w:basedOn w:val="Normal"/>
    <w:link w:val="Bodytext5"/>
    <w:pPr>
      <w:shd w:val="clear" w:color="auto" w:fill="FFFFFF"/>
      <w:spacing w:before="240" w:after="240" w:line="0" w:lineRule="atLeast"/>
      <w:ind w:hanging="720"/>
      <w:jc w:val="both"/>
    </w:pPr>
    <w:rPr>
      <w:rFonts w:ascii="Bookman Old Style" w:eastAsia="Bookman Old Style" w:hAnsi="Bookman Old Style" w:cs="Bookman Old Style"/>
      <w:b/>
      <w:bCs/>
      <w:sz w:val="28"/>
      <w:szCs w:val="28"/>
    </w:rPr>
  </w:style>
  <w:style w:type="paragraph" w:customStyle="1" w:styleId="Heading10">
    <w:name w:val="Heading #1"/>
    <w:basedOn w:val="Normal"/>
    <w:link w:val="Heading1"/>
    <w:pPr>
      <w:shd w:val="clear" w:color="auto" w:fill="FFFFFF"/>
      <w:spacing w:before="240" w:after="240" w:line="0" w:lineRule="atLeast"/>
      <w:ind w:hanging="720"/>
      <w:jc w:val="both"/>
      <w:outlineLvl w:val="0"/>
    </w:pPr>
    <w:rPr>
      <w:rFonts w:ascii="Bookman Old Style" w:eastAsia="Bookman Old Style" w:hAnsi="Bookman Old Style" w:cs="Bookman Old Style"/>
      <w:sz w:val="38"/>
      <w:szCs w:val="38"/>
    </w:rPr>
  </w:style>
  <w:style w:type="paragraph" w:styleId="BalloonText">
    <w:name w:val="Balloon Text"/>
    <w:basedOn w:val="Normal"/>
    <w:link w:val="BalloonTextChar"/>
    <w:uiPriority w:val="99"/>
    <w:semiHidden/>
    <w:unhideWhenUsed/>
    <w:rsid w:val="009F34DB"/>
    <w:rPr>
      <w:rFonts w:ascii="Tahoma" w:hAnsi="Tahoma" w:cs="Tahoma"/>
      <w:sz w:val="16"/>
      <w:szCs w:val="16"/>
    </w:rPr>
  </w:style>
  <w:style w:type="character" w:customStyle="1" w:styleId="BalloonTextChar">
    <w:name w:val="Balloon Text Char"/>
    <w:basedOn w:val="DefaultParagraphFont"/>
    <w:link w:val="BalloonText"/>
    <w:uiPriority w:val="99"/>
    <w:semiHidden/>
    <w:rsid w:val="009F34DB"/>
    <w:rPr>
      <w:rFonts w:ascii="Tahoma" w:hAnsi="Tahoma" w:cs="Tahoma"/>
      <w:color w:val="000000"/>
      <w:sz w:val="16"/>
      <w:szCs w:val="16"/>
    </w:rPr>
  </w:style>
  <w:style w:type="paragraph" w:styleId="Header">
    <w:name w:val="header"/>
    <w:basedOn w:val="Normal"/>
    <w:link w:val="HeaderChar"/>
    <w:uiPriority w:val="99"/>
    <w:unhideWhenUsed/>
    <w:rsid w:val="009F34DB"/>
    <w:pPr>
      <w:tabs>
        <w:tab w:val="center" w:pos="4680"/>
        <w:tab w:val="right" w:pos="9360"/>
      </w:tabs>
    </w:pPr>
  </w:style>
  <w:style w:type="character" w:customStyle="1" w:styleId="HeaderChar">
    <w:name w:val="Header Char"/>
    <w:basedOn w:val="DefaultParagraphFont"/>
    <w:link w:val="Header"/>
    <w:uiPriority w:val="99"/>
    <w:rsid w:val="009F34DB"/>
    <w:rPr>
      <w:color w:val="000000"/>
    </w:rPr>
  </w:style>
  <w:style w:type="paragraph" w:styleId="Footer">
    <w:name w:val="footer"/>
    <w:basedOn w:val="Normal"/>
    <w:link w:val="FooterChar"/>
    <w:uiPriority w:val="99"/>
    <w:unhideWhenUsed/>
    <w:rsid w:val="009F34DB"/>
    <w:pPr>
      <w:tabs>
        <w:tab w:val="center" w:pos="4680"/>
        <w:tab w:val="right" w:pos="9360"/>
      </w:tabs>
    </w:pPr>
  </w:style>
  <w:style w:type="character" w:customStyle="1" w:styleId="FooterChar">
    <w:name w:val="Footer Char"/>
    <w:basedOn w:val="DefaultParagraphFont"/>
    <w:link w:val="Footer"/>
    <w:uiPriority w:val="99"/>
    <w:rsid w:val="009F34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2017-11-23T08:49:00Z</dcterms:created>
  <dcterms:modified xsi:type="dcterms:W3CDTF">2017-11-23T08:49:00Z</dcterms:modified>
</cp:coreProperties>
</file>