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34" w:rsidRPr="0086711B" w:rsidRDefault="00E76BE3" w:rsidP="0086711B">
      <w:pPr>
        <w:pStyle w:val="BodyText4"/>
        <w:shd w:val="clear" w:color="auto" w:fill="auto"/>
        <w:spacing w:line="360" w:lineRule="auto"/>
        <w:ind w:right="60"/>
        <w:jc w:val="both"/>
        <w:rPr>
          <w:rFonts w:ascii="Times New Roman" w:hAnsi="Times New Roman" w:cs="Times New Roman"/>
          <w:sz w:val="24"/>
          <w:szCs w:val="24"/>
        </w:rPr>
      </w:pPr>
      <w:r w:rsidRPr="0086711B">
        <w:rPr>
          <w:rFonts w:ascii="Times New Roman" w:hAnsi="Times New Roman" w:cs="Times New Roman"/>
          <w:sz w:val="24"/>
          <w:szCs w:val="24"/>
        </w:rPr>
        <w:t xml:space="preserve">                           </w:t>
      </w:r>
      <w:r w:rsidR="0086711B" w:rsidRPr="0086711B">
        <w:rPr>
          <w:rFonts w:ascii="Times New Roman" w:hAnsi="Times New Roman" w:cs="Times New Roman"/>
          <w:sz w:val="24"/>
          <w:szCs w:val="24"/>
        </w:rPr>
        <w:t xml:space="preserve">                         </w:t>
      </w:r>
      <w:r w:rsidRPr="0086711B">
        <w:rPr>
          <w:rFonts w:ascii="Times New Roman" w:hAnsi="Times New Roman" w:cs="Times New Roman"/>
          <w:sz w:val="24"/>
          <w:szCs w:val="24"/>
        </w:rPr>
        <w:t xml:space="preserve"> </w:t>
      </w:r>
      <w:r w:rsidR="0086711B" w:rsidRPr="0086711B">
        <w:rPr>
          <w:rFonts w:ascii="Times New Roman" w:hAnsi="Times New Roman" w:cs="Times New Roman"/>
          <w:sz w:val="24"/>
          <w:szCs w:val="24"/>
        </w:rPr>
        <w:t>THE REPUBLIC OF UGANDA</w:t>
      </w:r>
    </w:p>
    <w:p w:rsidR="0086711B" w:rsidRPr="0086711B" w:rsidRDefault="0086711B" w:rsidP="0086711B">
      <w:pPr>
        <w:pStyle w:val="BodyText4"/>
        <w:shd w:val="clear" w:color="auto" w:fill="auto"/>
        <w:spacing w:line="360" w:lineRule="auto"/>
        <w:ind w:right="60"/>
        <w:jc w:val="both"/>
        <w:rPr>
          <w:rFonts w:ascii="Times New Roman" w:hAnsi="Times New Roman" w:cs="Times New Roman"/>
          <w:sz w:val="24"/>
          <w:szCs w:val="24"/>
        </w:rPr>
      </w:pPr>
    </w:p>
    <w:p w:rsidR="00FE2E34" w:rsidRPr="0086711B" w:rsidRDefault="001C29F4" w:rsidP="0086711B">
      <w:pPr>
        <w:pStyle w:val="BodyText4"/>
        <w:shd w:val="clear" w:color="auto" w:fill="auto"/>
        <w:spacing w:line="360" w:lineRule="auto"/>
        <w:ind w:right="60"/>
        <w:jc w:val="both"/>
        <w:rPr>
          <w:rFonts w:ascii="Times New Roman" w:hAnsi="Times New Roman" w:cs="Times New Roman"/>
          <w:sz w:val="24"/>
          <w:szCs w:val="24"/>
        </w:rPr>
      </w:pPr>
      <w:r w:rsidRPr="0086711B">
        <w:rPr>
          <w:rFonts w:ascii="Times New Roman" w:hAnsi="Times New Roman" w:cs="Times New Roman"/>
          <w:sz w:val="24"/>
          <w:szCs w:val="24"/>
        </w:rPr>
        <w:t xml:space="preserve">    </w:t>
      </w:r>
      <w:r w:rsidR="00E76BE3" w:rsidRPr="0086711B">
        <w:rPr>
          <w:rFonts w:ascii="Times New Roman" w:hAnsi="Times New Roman" w:cs="Times New Roman"/>
          <w:sz w:val="24"/>
          <w:szCs w:val="24"/>
        </w:rPr>
        <w:t xml:space="preserve">                  </w:t>
      </w:r>
      <w:r w:rsidR="0086711B" w:rsidRPr="0086711B">
        <w:rPr>
          <w:rFonts w:ascii="Times New Roman" w:hAnsi="Times New Roman" w:cs="Times New Roman"/>
          <w:sz w:val="24"/>
          <w:szCs w:val="24"/>
        </w:rPr>
        <w:t xml:space="preserve">         </w:t>
      </w:r>
      <w:r w:rsidR="00E76BE3" w:rsidRPr="0086711B">
        <w:rPr>
          <w:rFonts w:ascii="Times New Roman" w:hAnsi="Times New Roman" w:cs="Times New Roman"/>
          <w:sz w:val="24"/>
          <w:szCs w:val="24"/>
        </w:rPr>
        <w:t xml:space="preserve"> </w:t>
      </w:r>
      <w:r w:rsidR="0086711B" w:rsidRPr="0086711B">
        <w:rPr>
          <w:rFonts w:ascii="Times New Roman" w:hAnsi="Times New Roman" w:cs="Times New Roman"/>
          <w:sz w:val="24"/>
          <w:szCs w:val="24"/>
        </w:rPr>
        <w:t>IN THE COURT OF APPEAL OF</w:t>
      </w:r>
      <w:r w:rsidR="0086711B" w:rsidRPr="0086711B">
        <w:rPr>
          <w:rFonts w:ascii="Times New Roman" w:hAnsi="Times New Roman" w:cs="Times New Roman"/>
          <w:sz w:val="24"/>
          <w:szCs w:val="24"/>
        </w:rPr>
        <w:t>UGANDA</w:t>
      </w:r>
      <w:r w:rsidR="00E76BE3" w:rsidRPr="0086711B">
        <w:rPr>
          <w:rFonts w:ascii="Times New Roman" w:hAnsi="Times New Roman" w:cs="Times New Roman"/>
          <w:sz w:val="24"/>
          <w:szCs w:val="24"/>
        </w:rPr>
        <w:t xml:space="preserve"> AT KAMPALA</w:t>
      </w:r>
    </w:p>
    <w:p w:rsidR="0086711B" w:rsidRPr="0086711B" w:rsidRDefault="0086711B" w:rsidP="0086711B">
      <w:pPr>
        <w:pStyle w:val="BodyText4"/>
        <w:shd w:val="clear" w:color="auto" w:fill="auto"/>
        <w:spacing w:line="360" w:lineRule="auto"/>
        <w:ind w:right="60"/>
        <w:jc w:val="both"/>
        <w:rPr>
          <w:rFonts w:ascii="Times New Roman" w:hAnsi="Times New Roman" w:cs="Times New Roman"/>
          <w:sz w:val="24"/>
          <w:szCs w:val="24"/>
        </w:rPr>
      </w:pPr>
    </w:p>
    <w:p w:rsidR="0086711B" w:rsidRPr="0086711B" w:rsidRDefault="0086711B" w:rsidP="0086711B">
      <w:pPr>
        <w:pStyle w:val="BodyText4"/>
        <w:shd w:val="clear" w:color="auto" w:fill="auto"/>
        <w:spacing w:line="360" w:lineRule="auto"/>
        <w:ind w:right="60"/>
        <w:jc w:val="both"/>
        <w:rPr>
          <w:rFonts w:ascii="Times New Roman" w:hAnsi="Times New Roman" w:cs="Times New Roman"/>
          <w:sz w:val="24"/>
          <w:szCs w:val="24"/>
        </w:rPr>
      </w:pPr>
      <w:r w:rsidRPr="0086711B">
        <w:rPr>
          <w:rFonts w:ascii="Times New Roman" w:hAnsi="Times New Roman" w:cs="Times New Roman"/>
          <w:sz w:val="24"/>
          <w:szCs w:val="24"/>
        </w:rPr>
        <w:t xml:space="preserve">                                 CORAM: HON.MR.JUSTICE.SBK KAVUMA, JA</w:t>
      </w:r>
    </w:p>
    <w:p w:rsidR="00E76BE3" w:rsidRPr="0086711B" w:rsidRDefault="00E76BE3" w:rsidP="0086711B">
      <w:pPr>
        <w:pStyle w:val="Bodytext20"/>
        <w:shd w:val="clear" w:color="auto" w:fill="auto"/>
        <w:spacing w:after="355" w:line="360" w:lineRule="auto"/>
        <w:ind w:left="500" w:right="1300" w:firstLine="3000"/>
        <w:jc w:val="both"/>
        <w:rPr>
          <w:rStyle w:val="Bodytext2NotBold"/>
          <w:rFonts w:ascii="Times New Roman" w:hAnsi="Times New Roman" w:cs="Times New Roman"/>
          <w:sz w:val="24"/>
          <w:szCs w:val="24"/>
        </w:rPr>
      </w:pPr>
    </w:p>
    <w:p w:rsidR="00FE2E34" w:rsidRPr="0086711B" w:rsidRDefault="0086711B" w:rsidP="0086711B">
      <w:pPr>
        <w:pStyle w:val="Bodytext20"/>
        <w:shd w:val="clear" w:color="auto" w:fill="auto"/>
        <w:spacing w:after="183" w:line="360" w:lineRule="auto"/>
        <w:ind w:left="1820"/>
        <w:jc w:val="both"/>
        <w:rPr>
          <w:rFonts w:ascii="Times New Roman" w:hAnsi="Times New Roman" w:cs="Times New Roman"/>
          <w:sz w:val="24"/>
          <w:szCs w:val="24"/>
        </w:rPr>
      </w:pPr>
      <w:r w:rsidRPr="0086711B">
        <w:rPr>
          <w:rFonts w:ascii="Times New Roman" w:hAnsi="Times New Roman" w:cs="Times New Roman"/>
          <w:sz w:val="24"/>
          <w:szCs w:val="24"/>
        </w:rPr>
        <w:t xml:space="preserve">                         </w:t>
      </w:r>
      <w:r w:rsidRPr="0086711B">
        <w:rPr>
          <w:rFonts w:ascii="Times New Roman" w:hAnsi="Times New Roman" w:cs="Times New Roman"/>
          <w:sz w:val="24"/>
          <w:szCs w:val="24"/>
        </w:rPr>
        <w:t>CIVIL APPLI</w:t>
      </w:r>
      <w:bookmarkStart w:id="0" w:name="_GoBack"/>
      <w:bookmarkEnd w:id="0"/>
      <w:r w:rsidRPr="0086711B">
        <w:rPr>
          <w:rFonts w:ascii="Times New Roman" w:hAnsi="Times New Roman" w:cs="Times New Roman"/>
          <w:sz w:val="24"/>
          <w:szCs w:val="24"/>
        </w:rPr>
        <w:t>CATION NO. 13 OF 2006</w:t>
      </w:r>
    </w:p>
    <w:p w:rsidR="00FE2E34" w:rsidRPr="0086711B" w:rsidRDefault="0086711B" w:rsidP="0086711B">
      <w:pPr>
        <w:pStyle w:val="Bodytext30"/>
        <w:shd w:val="clear" w:color="auto" w:fill="auto"/>
        <w:tabs>
          <w:tab w:val="left" w:leader="dot" w:pos="4555"/>
        </w:tabs>
        <w:spacing w:before="0" w:line="360" w:lineRule="auto"/>
        <w:ind w:right="60"/>
        <w:jc w:val="both"/>
        <w:rPr>
          <w:rFonts w:ascii="Times New Roman" w:hAnsi="Times New Roman" w:cs="Times New Roman"/>
          <w:sz w:val="24"/>
          <w:szCs w:val="24"/>
        </w:rPr>
      </w:pPr>
      <w:r w:rsidRPr="0086711B">
        <w:rPr>
          <w:rFonts w:ascii="Times New Roman" w:hAnsi="Times New Roman" w:cs="Times New Roman"/>
          <w:sz w:val="24"/>
          <w:szCs w:val="24"/>
        </w:rPr>
        <w:t>HON. ANTHONY KANYIKE</w:t>
      </w:r>
      <w:r w:rsidRPr="0086711B">
        <w:rPr>
          <w:rFonts w:ascii="Times New Roman" w:hAnsi="Times New Roman" w:cs="Times New Roman"/>
          <w:sz w:val="24"/>
          <w:szCs w:val="24"/>
        </w:rPr>
        <w:tab/>
        <w:t>APPLICANT/APPELLANT</w:t>
      </w:r>
    </w:p>
    <w:p w:rsidR="00FE2E34" w:rsidRPr="0086711B" w:rsidRDefault="0086711B" w:rsidP="0086711B">
      <w:pPr>
        <w:pStyle w:val="Bodytext30"/>
        <w:shd w:val="clear" w:color="auto" w:fill="auto"/>
        <w:spacing w:before="0" w:line="360" w:lineRule="auto"/>
        <w:ind w:right="60"/>
        <w:jc w:val="both"/>
        <w:rPr>
          <w:rFonts w:ascii="Times New Roman" w:hAnsi="Times New Roman" w:cs="Times New Roman"/>
          <w:sz w:val="24"/>
          <w:szCs w:val="24"/>
        </w:rPr>
      </w:pPr>
      <w:r w:rsidRPr="0086711B">
        <w:rPr>
          <w:rFonts w:ascii="Times New Roman" w:hAnsi="Times New Roman" w:cs="Times New Roman"/>
          <w:sz w:val="24"/>
          <w:szCs w:val="24"/>
        </w:rPr>
        <w:t>VERSUS</w:t>
      </w:r>
    </w:p>
    <w:p w:rsidR="00FE2E34" w:rsidRPr="0086711B" w:rsidRDefault="0086711B" w:rsidP="0086711B">
      <w:pPr>
        <w:pStyle w:val="Bodytext30"/>
        <w:numPr>
          <w:ilvl w:val="0"/>
          <w:numId w:val="1"/>
        </w:numPr>
        <w:shd w:val="clear" w:color="auto" w:fill="auto"/>
        <w:tabs>
          <w:tab w:val="left" w:pos="221"/>
        </w:tabs>
        <w:spacing w:before="0" w:line="360" w:lineRule="auto"/>
        <w:jc w:val="both"/>
        <w:rPr>
          <w:rFonts w:ascii="Times New Roman" w:hAnsi="Times New Roman" w:cs="Times New Roman"/>
          <w:sz w:val="24"/>
          <w:szCs w:val="24"/>
        </w:rPr>
      </w:pPr>
      <w:r w:rsidRPr="0086711B">
        <w:rPr>
          <w:rFonts w:ascii="Times New Roman" w:hAnsi="Times New Roman" w:cs="Times New Roman"/>
          <w:sz w:val="24"/>
          <w:szCs w:val="24"/>
        </w:rPr>
        <w:t>ELECTORAL COMMISSION )</w:t>
      </w:r>
    </w:p>
    <w:p w:rsidR="00FE2E34" w:rsidRPr="0086711B" w:rsidRDefault="0086711B" w:rsidP="0086711B">
      <w:pPr>
        <w:pStyle w:val="Bodytext30"/>
        <w:numPr>
          <w:ilvl w:val="0"/>
          <w:numId w:val="1"/>
        </w:numPr>
        <w:shd w:val="clear" w:color="auto" w:fill="auto"/>
        <w:tabs>
          <w:tab w:val="left" w:pos="240"/>
          <w:tab w:val="left" w:leader="dot" w:pos="5822"/>
        </w:tabs>
        <w:spacing w:before="0" w:after="8" w:line="360" w:lineRule="auto"/>
        <w:jc w:val="both"/>
        <w:rPr>
          <w:rFonts w:ascii="Times New Roman" w:hAnsi="Times New Roman" w:cs="Times New Roman"/>
          <w:sz w:val="24"/>
          <w:szCs w:val="24"/>
        </w:rPr>
      </w:pPr>
      <w:r w:rsidRPr="0086711B">
        <w:rPr>
          <w:rFonts w:ascii="Times New Roman" w:hAnsi="Times New Roman" w:cs="Times New Roman"/>
          <w:sz w:val="24"/>
          <w:szCs w:val="24"/>
        </w:rPr>
        <w:t>THE RETURNING OFFICER, MUKONO )</w:t>
      </w:r>
      <w:r w:rsidRPr="0086711B">
        <w:rPr>
          <w:rFonts w:ascii="Times New Roman" w:hAnsi="Times New Roman" w:cs="Times New Roman"/>
          <w:sz w:val="24"/>
          <w:szCs w:val="24"/>
        </w:rPr>
        <w:tab/>
      </w:r>
      <w:r w:rsidRPr="0086711B">
        <w:rPr>
          <w:rFonts w:ascii="Times New Roman" w:hAnsi="Times New Roman" w:cs="Times New Roman"/>
          <w:sz w:val="24"/>
          <w:szCs w:val="24"/>
        </w:rPr>
        <w:t>RESPONDENTS</w:t>
      </w:r>
    </w:p>
    <w:p w:rsidR="00FE2E34" w:rsidRPr="0086711B" w:rsidRDefault="0086711B" w:rsidP="0086711B">
      <w:pPr>
        <w:pStyle w:val="Bodytext30"/>
        <w:numPr>
          <w:ilvl w:val="0"/>
          <w:numId w:val="1"/>
        </w:numPr>
        <w:shd w:val="clear" w:color="auto" w:fill="auto"/>
        <w:tabs>
          <w:tab w:val="left" w:pos="283"/>
        </w:tabs>
        <w:spacing w:before="0" w:after="363" w:line="360" w:lineRule="auto"/>
        <w:jc w:val="both"/>
        <w:rPr>
          <w:rFonts w:ascii="Times New Roman" w:hAnsi="Times New Roman" w:cs="Times New Roman"/>
          <w:sz w:val="24"/>
          <w:szCs w:val="24"/>
        </w:rPr>
      </w:pPr>
      <w:r w:rsidRPr="0086711B">
        <w:rPr>
          <w:rFonts w:ascii="Times New Roman" w:hAnsi="Times New Roman" w:cs="Times New Roman"/>
          <w:sz w:val="24"/>
          <w:szCs w:val="24"/>
        </w:rPr>
        <w:t>HON. MUWULIZE NORMAN IBRAHIM )</w:t>
      </w:r>
    </w:p>
    <w:p w:rsidR="00FE2E34" w:rsidRPr="0086711B" w:rsidRDefault="0086711B" w:rsidP="0086711B">
      <w:pPr>
        <w:pStyle w:val="Bodytext41"/>
        <w:shd w:val="clear" w:color="auto" w:fill="auto"/>
        <w:spacing w:before="0" w:after="46" w:line="360" w:lineRule="auto"/>
        <w:ind w:right="60"/>
        <w:jc w:val="both"/>
        <w:rPr>
          <w:rFonts w:ascii="Times New Roman" w:hAnsi="Times New Roman" w:cs="Times New Roman"/>
          <w:sz w:val="24"/>
          <w:szCs w:val="24"/>
        </w:rPr>
      </w:pPr>
      <w:r w:rsidRPr="0086711B">
        <w:rPr>
          <w:rFonts w:ascii="Times New Roman" w:hAnsi="Times New Roman" w:cs="Times New Roman"/>
          <w:sz w:val="24"/>
          <w:szCs w:val="24"/>
        </w:rPr>
        <w:t>(ARISING OUT OF ELECTION PETITION APPEAL NO.</w:t>
      </w:r>
      <w:r w:rsidRPr="0086711B">
        <w:rPr>
          <w:rStyle w:val="Bodytext4NotItalic"/>
          <w:rFonts w:ascii="Times New Roman" w:hAnsi="Times New Roman" w:cs="Times New Roman"/>
          <w:sz w:val="24"/>
          <w:szCs w:val="24"/>
        </w:rPr>
        <w:t xml:space="preserve"> 4 </w:t>
      </w:r>
      <w:r w:rsidRPr="0086711B">
        <w:rPr>
          <w:rFonts w:ascii="Times New Roman" w:hAnsi="Times New Roman" w:cs="Times New Roman"/>
          <w:sz w:val="24"/>
          <w:szCs w:val="24"/>
        </w:rPr>
        <w:t>OF 2006)</w:t>
      </w:r>
    </w:p>
    <w:p w:rsidR="001C29F4" w:rsidRPr="0086711B" w:rsidRDefault="001C29F4" w:rsidP="0086711B">
      <w:pPr>
        <w:pStyle w:val="Bodytext41"/>
        <w:shd w:val="clear" w:color="auto" w:fill="auto"/>
        <w:spacing w:before="0" w:after="46" w:line="360" w:lineRule="auto"/>
        <w:ind w:right="60"/>
        <w:jc w:val="both"/>
        <w:rPr>
          <w:rFonts w:ascii="Times New Roman" w:hAnsi="Times New Roman" w:cs="Times New Roman"/>
          <w:sz w:val="24"/>
          <w:szCs w:val="24"/>
        </w:rPr>
      </w:pPr>
    </w:p>
    <w:p w:rsidR="00FE2E34" w:rsidRPr="0086711B" w:rsidRDefault="0086711B" w:rsidP="0086711B">
      <w:pPr>
        <w:pStyle w:val="Bodytext20"/>
        <w:shd w:val="clear" w:color="auto" w:fill="auto"/>
        <w:spacing w:after="277" w:line="360" w:lineRule="auto"/>
        <w:ind w:left="1820"/>
        <w:jc w:val="both"/>
        <w:rPr>
          <w:rFonts w:ascii="Times New Roman" w:hAnsi="Times New Roman" w:cs="Times New Roman"/>
          <w:sz w:val="24"/>
          <w:szCs w:val="24"/>
        </w:rPr>
      </w:pPr>
      <w:proofErr w:type="gramStart"/>
      <w:r w:rsidRPr="0086711B">
        <w:rPr>
          <w:rStyle w:val="Bodytext21"/>
          <w:rFonts w:ascii="Times New Roman" w:hAnsi="Times New Roman" w:cs="Times New Roman"/>
          <w:b/>
          <w:bCs/>
          <w:sz w:val="24"/>
          <w:szCs w:val="24"/>
        </w:rPr>
        <w:t xml:space="preserve">RULING OF MR. </w:t>
      </w:r>
      <w:r w:rsidR="001C29F4" w:rsidRPr="0086711B">
        <w:rPr>
          <w:rStyle w:val="Bodytext21"/>
          <w:rFonts w:ascii="Times New Roman" w:hAnsi="Times New Roman" w:cs="Times New Roman"/>
          <w:b/>
          <w:bCs/>
          <w:sz w:val="24"/>
          <w:szCs w:val="24"/>
        </w:rPr>
        <w:t>J</w:t>
      </w:r>
      <w:r w:rsidRPr="0086711B">
        <w:rPr>
          <w:rStyle w:val="Bodytext21"/>
          <w:rFonts w:ascii="Times New Roman" w:hAnsi="Times New Roman" w:cs="Times New Roman"/>
          <w:b/>
          <w:bCs/>
          <w:sz w:val="24"/>
          <w:szCs w:val="24"/>
        </w:rPr>
        <w:t xml:space="preserve">USTICE S.B.K.KAVUMA, </w:t>
      </w:r>
      <w:r w:rsidR="001C29F4" w:rsidRPr="0086711B">
        <w:rPr>
          <w:rStyle w:val="Bodytext21"/>
          <w:rFonts w:ascii="Times New Roman" w:hAnsi="Times New Roman" w:cs="Times New Roman"/>
          <w:b/>
          <w:bCs/>
          <w:sz w:val="24"/>
          <w:szCs w:val="24"/>
        </w:rPr>
        <w:t>J</w:t>
      </w:r>
      <w:r w:rsidRPr="0086711B">
        <w:rPr>
          <w:rStyle w:val="Bodytext21"/>
          <w:rFonts w:ascii="Times New Roman" w:hAnsi="Times New Roman" w:cs="Times New Roman"/>
          <w:b/>
          <w:bCs/>
          <w:sz w:val="24"/>
          <w:szCs w:val="24"/>
        </w:rPr>
        <w:t>A.</w:t>
      </w:r>
      <w:proofErr w:type="gramEnd"/>
    </w:p>
    <w:p w:rsidR="00FE2E34" w:rsidRPr="0086711B" w:rsidRDefault="0086711B" w:rsidP="0086711B">
      <w:pPr>
        <w:pStyle w:val="BodyText4"/>
        <w:shd w:val="clear" w:color="auto" w:fill="auto"/>
        <w:spacing w:line="360" w:lineRule="auto"/>
        <w:ind w:right="20"/>
        <w:jc w:val="both"/>
        <w:rPr>
          <w:rFonts w:ascii="Times New Roman" w:hAnsi="Times New Roman" w:cs="Times New Roman"/>
          <w:sz w:val="24"/>
          <w:szCs w:val="24"/>
        </w:rPr>
      </w:pPr>
      <w:r w:rsidRPr="0086711B">
        <w:rPr>
          <w:rFonts w:ascii="Times New Roman" w:hAnsi="Times New Roman" w:cs="Times New Roman"/>
          <w:sz w:val="24"/>
          <w:szCs w:val="24"/>
        </w:rPr>
        <w:t xml:space="preserve">This is an application brought under Rules 2 (2), 30 (1) (b), (2) (3) and (4) and 43, 44 of the Court </w:t>
      </w:r>
      <w:r w:rsidRPr="0086711B">
        <w:rPr>
          <w:rStyle w:val="BodyText1"/>
          <w:rFonts w:ascii="Times New Roman" w:hAnsi="Times New Roman" w:cs="Times New Roman"/>
          <w:sz w:val="24"/>
          <w:szCs w:val="24"/>
        </w:rPr>
        <w:t xml:space="preserve">o£ </w:t>
      </w:r>
      <w:r w:rsidRPr="0086711B">
        <w:rPr>
          <w:rFonts w:ascii="Times New Roman" w:hAnsi="Times New Roman" w:cs="Times New Roman"/>
          <w:sz w:val="24"/>
          <w:szCs w:val="24"/>
        </w:rPr>
        <w:t xml:space="preserve">Appeal </w:t>
      </w:r>
      <w:r w:rsidRPr="0086711B">
        <w:rPr>
          <w:rFonts w:ascii="Times New Roman" w:hAnsi="Times New Roman" w:cs="Times New Roman"/>
          <w:sz w:val="24"/>
          <w:szCs w:val="24"/>
        </w:rPr>
        <w:t>Rules. It is seeking orders from this Court that: -</w:t>
      </w:r>
    </w:p>
    <w:p w:rsidR="00FE2E34" w:rsidRPr="0086711B" w:rsidRDefault="0086711B" w:rsidP="0086711B">
      <w:pPr>
        <w:pStyle w:val="Bodytext60"/>
        <w:numPr>
          <w:ilvl w:val="0"/>
          <w:numId w:val="2"/>
        </w:numPr>
        <w:shd w:val="clear" w:color="auto" w:fill="auto"/>
        <w:tabs>
          <w:tab w:val="left" w:pos="1955"/>
        </w:tabs>
        <w:spacing w:line="360" w:lineRule="auto"/>
        <w:ind w:left="1820" w:right="20"/>
        <w:jc w:val="both"/>
        <w:rPr>
          <w:rFonts w:ascii="Times New Roman" w:hAnsi="Times New Roman" w:cs="Times New Roman"/>
          <w:sz w:val="24"/>
          <w:szCs w:val="24"/>
        </w:rPr>
      </w:pPr>
      <w:r w:rsidRPr="0086711B">
        <w:rPr>
          <w:rFonts w:ascii="Times New Roman" w:hAnsi="Times New Roman" w:cs="Times New Roman"/>
          <w:sz w:val="24"/>
          <w:szCs w:val="24"/>
        </w:rPr>
        <w:t xml:space="preserve">The applicant be granted </w:t>
      </w:r>
      <w:r w:rsidRPr="0086711B">
        <w:rPr>
          <w:rStyle w:val="Bodytext61"/>
          <w:rFonts w:ascii="Times New Roman" w:hAnsi="Times New Roman" w:cs="Times New Roman"/>
          <w:i/>
          <w:iCs/>
          <w:sz w:val="24"/>
          <w:szCs w:val="24"/>
        </w:rPr>
        <w:t>le</w:t>
      </w:r>
      <w:r w:rsidR="001C29F4" w:rsidRPr="0086711B">
        <w:rPr>
          <w:rStyle w:val="Bodytext61"/>
          <w:rFonts w:ascii="Times New Roman" w:hAnsi="Times New Roman" w:cs="Times New Roman"/>
          <w:i/>
          <w:iCs/>
          <w:sz w:val="24"/>
          <w:szCs w:val="24"/>
        </w:rPr>
        <w:t>ave</w:t>
      </w:r>
      <w:r w:rsidRPr="0086711B">
        <w:rPr>
          <w:rStyle w:val="Bodytext61"/>
          <w:rFonts w:ascii="Times New Roman" w:hAnsi="Times New Roman" w:cs="Times New Roman"/>
          <w:i/>
          <w:iCs/>
          <w:sz w:val="24"/>
          <w:szCs w:val="24"/>
        </w:rPr>
        <w:t xml:space="preserve"> </w:t>
      </w:r>
      <w:r w:rsidRPr="0086711B">
        <w:rPr>
          <w:rFonts w:ascii="Times New Roman" w:hAnsi="Times New Roman" w:cs="Times New Roman"/>
          <w:sz w:val="24"/>
          <w:szCs w:val="24"/>
        </w:rPr>
        <w:t>to adduce additional evidence on appeal</w:t>
      </w:r>
    </w:p>
    <w:p w:rsidR="00FE2E34" w:rsidRPr="0086711B" w:rsidRDefault="0086711B" w:rsidP="0086711B">
      <w:pPr>
        <w:pStyle w:val="Bodytext60"/>
        <w:numPr>
          <w:ilvl w:val="0"/>
          <w:numId w:val="2"/>
        </w:numPr>
        <w:shd w:val="clear" w:color="auto" w:fill="auto"/>
        <w:tabs>
          <w:tab w:val="left" w:pos="1955"/>
        </w:tabs>
        <w:spacing w:line="360" w:lineRule="auto"/>
        <w:ind w:left="1820"/>
        <w:jc w:val="both"/>
        <w:rPr>
          <w:rFonts w:ascii="Times New Roman" w:hAnsi="Times New Roman" w:cs="Times New Roman"/>
          <w:sz w:val="24"/>
          <w:szCs w:val="24"/>
        </w:rPr>
      </w:pPr>
      <w:r w:rsidRPr="0086711B">
        <w:rPr>
          <w:rFonts w:ascii="Times New Roman" w:hAnsi="Times New Roman" w:cs="Times New Roman"/>
          <w:sz w:val="24"/>
          <w:szCs w:val="24"/>
        </w:rPr>
        <w:t>The additional evidence be by affidavit</w:t>
      </w:r>
    </w:p>
    <w:p w:rsidR="00FE2E34" w:rsidRPr="0086711B" w:rsidRDefault="0086711B" w:rsidP="0086711B">
      <w:pPr>
        <w:pStyle w:val="Bodytext60"/>
        <w:numPr>
          <w:ilvl w:val="0"/>
          <w:numId w:val="2"/>
        </w:numPr>
        <w:shd w:val="clear" w:color="auto" w:fill="auto"/>
        <w:tabs>
          <w:tab w:val="left" w:pos="1610"/>
        </w:tabs>
        <w:spacing w:after="420" w:line="360" w:lineRule="auto"/>
        <w:ind w:left="1820"/>
        <w:jc w:val="both"/>
        <w:rPr>
          <w:rFonts w:ascii="Times New Roman" w:hAnsi="Times New Roman" w:cs="Times New Roman"/>
          <w:sz w:val="24"/>
          <w:szCs w:val="24"/>
        </w:rPr>
      </w:pPr>
      <w:r w:rsidRPr="0086711B">
        <w:rPr>
          <w:rFonts w:ascii="Times New Roman" w:hAnsi="Times New Roman" w:cs="Times New Roman"/>
          <w:sz w:val="24"/>
          <w:szCs w:val="24"/>
        </w:rPr>
        <w:t>The costs of this application be provided for:</w:t>
      </w:r>
    </w:p>
    <w:p w:rsidR="00FE2E34" w:rsidRPr="0086711B" w:rsidRDefault="0086711B" w:rsidP="0086711B">
      <w:pPr>
        <w:pStyle w:val="BodyText4"/>
        <w:shd w:val="clear" w:color="auto" w:fill="auto"/>
        <w:spacing w:line="360" w:lineRule="auto"/>
        <w:ind w:right="20"/>
        <w:jc w:val="both"/>
        <w:rPr>
          <w:rFonts w:ascii="Times New Roman" w:hAnsi="Times New Roman" w:cs="Times New Roman"/>
          <w:sz w:val="24"/>
          <w:szCs w:val="24"/>
        </w:rPr>
      </w:pPr>
      <w:r w:rsidRPr="0086711B">
        <w:rPr>
          <w:rFonts w:ascii="Times New Roman" w:hAnsi="Times New Roman" w:cs="Times New Roman"/>
          <w:sz w:val="24"/>
          <w:szCs w:val="24"/>
        </w:rPr>
        <w:t>The application is supported by an affidavit s</w:t>
      </w:r>
      <w:r w:rsidRPr="0086711B">
        <w:rPr>
          <w:rFonts w:ascii="Times New Roman" w:hAnsi="Times New Roman" w:cs="Times New Roman"/>
          <w:sz w:val="24"/>
          <w:szCs w:val="24"/>
        </w:rPr>
        <w:t>worn by Hon. Anthony Kanyike (hereinafter called the applicant/appellant) dated the 17</w:t>
      </w:r>
      <w:r w:rsidRPr="0086711B">
        <w:rPr>
          <w:rFonts w:ascii="Times New Roman" w:hAnsi="Times New Roman" w:cs="Times New Roman"/>
          <w:sz w:val="24"/>
          <w:szCs w:val="24"/>
          <w:vertAlign w:val="superscript"/>
        </w:rPr>
        <w:t>th</w:t>
      </w:r>
      <w:r w:rsidRPr="0086711B">
        <w:rPr>
          <w:rFonts w:ascii="Times New Roman" w:hAnsi="Times New Roman" w:cs="Times New Roman"/>
          <w:sz w:val="24"/>
          <w:szCs w:val="24"/>
        </w:rPr>
        <w:t xml:space="preserve"> day of November 2006. The application is based on seven grounds which are stated in the Notice of Motion.</w:t>
      </w:r>
    </w:p>
    <w:p w:rsidR="00FE2E34" w:rsidRPr="0086711B" w:rsidRDefault="0086711B" w:rsidP="0086711B">
      <w:pPr>
        <w:pStyle w:val="BodyText4"/>
        <w:shd w:val="clear" w:color="auto" w:fill="auto"/>
        <w:spacing w:after="484" w:line="360" w:lineRule="auto"/>
        <w:ind w:right="20"/>
        <w:jc w:val="both"/>
        <w:rPr>
          <w:rFonts w:ascii="Times New Roman" w:hAnsi="Times New Roman" w:cs="Times New Roman"/>
          <w:sz w:val="24"/>
          <w:szCs w:val="24"/>
        </w:rPr>
      </w:pPr>
      <w:r w:rsidRPr="0086711B">
        <w:rPr>
          <w:rFonts w:ascii="Times New Roman" w:hAnsi="Times New Roman" w:cs="Times New Roman"/>
          <w:sz w:val="24"/>
          <w:szCs w:val="24"/>
        </w:rPr>
        <w:t>Hon. Muwulize Norman Ibrahim (hereinafter called the 3rd resp</w:t>
      </w:r>
      <w:r w:rsidRPr="0086711B">
        <w:rPr>
          <w:rFonts w:ascii="Times New Roman" w:hAnsi="Times New Roman" w:cs="Times New Roman"/>
          <w:sz w:val="24"/>
          <w:szCs w:val="24"/>
        </w:rPr>
        <w:t>ondent) opposed the application and affirmed to an affidavit in reply dated the 8</w:t>
      </w:r>
      <w:r w:rsidRPr="0086711B">
        <w:rPr>
          <w:rFonts w:ascii="Times New Roman" w:hAnsi="Times New Roman" w:cs="Times New Roman"/>
          <w:sz w:val="24"/>
          <w:szCs w:val="24"/>
          <w:vertAlign w:val="superscript"/>
        </w:rPr>
        <w:t>th</w:t>
      </w:r>
      <w:r w:rsidRPr="0086711B">
        <w:rPr>
          <w:rFonts w:ascii="Times New Roman" w:hAnsi="Times New Roman" w:cs="Times New Roman"/>
          <w:sz w:val="24"/>
          <w:szCs w:val="24"/>
        </w:rPr>
        <w:t xml:space="preserve"> January 2007.</w:t>
      </w:r>
    </w:p>
    <w:p w:rsidR="00FE2E34" w:rsidRPr="0086711B" w:rsidRDefault="0086711B" w:rsidP="0086711B">
      <w:pPr>
        <w:pStyle w:val="BodyText4"/>
        <w:shd w:val="clear" w:color="auto" w:fill="auto"/>
        <w:spacing w:after="356" w:line="360" w:lineRule="auto"/>
        <w:ind w:right="20"/>
        <w:jc w:val="both"/>
        <w:rPr>
          <w:rFonts w:ascii="Times New Roman" w:hAnsi="Times New Roman" w:cs="Times New Roman"/>
          <w:sz w:val="24"/>
          <w:szCs w:val="24"/>
        </w:rPr>
      </w:pPr>
      <w:r w:rsidRPr="0086711B">
        <w:rPr>
          <w:rFonts w:ascii="Times New Roman" w:hAnsi="Times New Roman" w:cs="Times New Roman"/>
          <w:sz w:val="24"/>
          <w:szCs w:val="24"/>
        </w:rPr>
        <w:t xml:space="preserve">Briefly, the back ground to the application is that judgment was entered against the Petitioner, (now applicant/ appellant), in Election Petition No. 1 of </w:t>
      </w:r>
      <w:r w:rsidRPr="0086711B">
        <w:rPr>
          <w:rFonts w:ascii="Times New Roman" w:hAnsi="Times New Roman" w:cs="Times New Roman"/>
          <w:sz w:val="24"/>
          <w:szCs w:val="24"/>
        </w:rPr>
        <w:t xml:space="preserve">2006 where it was held </w:t>
      </w:r>
      <w:r w:rsidRPr="0086711B">
        <w:rPr>
          <w:rFonts w:ascii="Times New Roman" w:hAnsi="Times New Roman" w:cs="Times New Roman"/>
          <w:sz w:val="24"/>
          <w:szCs w:val="24"/>
        </w:rPr>
        <w:lastRenderedPageBreak/>
        <w:t>inter alia that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had spelling mistakes in his '0' level certificate he had presented for nomination and election in the February 23rd 2006 Parliamentary elections for Buyikwe West Constituency (hereinafter called th</w:t>
      </w:r>
      <w:r w:rsidRPr="0086711B">
        <w:rPr>
          <w:rFonts w:ascii="Times New Roman" w:hAnsi="Times New Roman" w:cs="Times New Roman"/>
          <w:sz w:val="24"/>
          <w:szCs w:val="24"/>
        </w:rPr>
        <w:t>e constituency). The applicant/ appellant challenged the nomination, election and declaration of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as the validly elected member of Parliament for the constituency on the grounds, inter alia, that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was, at the time of his</w:t>
      </w:r>
      <w:r w:rsidRPr="0086711B">
        <w:rPr>
          <w:rFonts w:ascii="Times New Roman" w:hAnsi="Times New Roman" w:cs="Times New Roman"/>
          <w:sz w:val="24"/>
          <w:szCs w:val="24"/>
        </w:rPr>
        <w:t xml:space="preserve"> election not possessed of the requisite academic qualifications and that he had told a lie to court that his '0' level certificate contained spelling mistakes concerning his names, which lie was believed by court.</w:t>
      </w:r>
    </w:p>
    <w:p w:rsidR="00FE2E34" w:rsidRPr="0086711B" w:rsidRDefault="0086711B" w:rsidP="0086711B">
      <w:pPr>
        <w:pStyle w:val="BodyText4"/>
        <w:shd w:val="clear" w:color="auto" w:fill="auto"/>
        <w:spacing w:after="563" w:line="360" w:lineRule="auto"/>
        <w:ind w:right="20"/>
        <w:jc w:val="both"/>
        <w:rPr>
          <w:rFonts w:ascii="Times New Roman" w:hAnsi="Times New Roman" w:cs="Times New Roman"/>
          <w:sz w:val="24"/>
          <w:szCs w:val="24"/>
        </w:rPr>
      </w:pPr>
      <w:r w:rsidRPr="0086711B">
        <w:rPr>
          <w:rFonts w:ascii="Times New Roman" w:hAnsi="Times New Roman" w:cs="Times New Roman"/>
          <w:sz w:val="24"/>
          <w:szCs w:val="24"/>
        </w:rPr>
        <w:t>At the hearing of the application, Mr. Ri</w:t>
      </w:r>
      <w:r w:rsidRPr="0086711B">
        <w:rPr>
          <w:rFonts w:ascii="Times New Roman" w:hAnsi="Times New Roman" w:cs="Times New Roman"/>
          <w:sz w:val="24"/>
          <w:szCs w:val="24"/>
        </w:rPr>
        <w:t>chard Mwebembezi appeared together with Mr. Steven Mungoma (hereinafter together called counsel for the applicant/appellant) representing the applicant/appellant.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was represented by Mr. Paul Kiapi (hereinafter called counsel for the 3rd </w:t>
      </w:r>
      <w:r w:rsidRPr="0086711B">
        <w:rPr>
          <w:rFonts w:ascii="Times New Roman" w:hAnsi="Times New Roman" w:cs="Times New Roman"/>
          <w:sz w:val="24"/>
          <w:szCs w:val="24"/>
        </w:rPr>
        <w:t>respondent).</w:t>
      </w:r>
    </w:p>
    <w:p w:rsidR="00FE2E34" w:rsidRPr="0086711B" w:rsidRDefault="0086711B" w:rsidP="0086711B">
      <w:pPr>
        <w:pStyle w:val="BodyText4"/>
        <w:shd w:val="clear" w:color="auto" w:fill="auto"/>
        <w:spacing w:after="217" w:line="360" w:lineRule="auto"/>
        <w:jc w:val="both"/>
        <w:rPr>
          <w:rFonts w:ascii="Times New Roman" w:hAnsi="Times New Roman" w:cs="Times New Roman"/>
          <w:sz w:val="24"/>
          <w:szCs w:val="24"/>
        </w:rPr>
      </w:pPr>
      <w:r w:rsidRPr="0086711B">
        <w:rPr>
          <w:rFonts w:ascii="Times New Roman" w:hAnsi="Times New Roman" w:cs="Times New Roman"/>
          <w:sz w:val="24"/>
          <w:szCs w:val="24"/>
        </w:rPr>
        <w:t>Counsel for the applicant/appellant submitted that Rule 30 (1) (b) gives Court discretion to admit additional evidence on appeal from the decision of the High Court in the exercise of its original jurisdiction if sufficient reason is shown.</w:t>
      </w:r>
    </w:p>
    <w:p w:rsidR="00FE2E34" w:rsidRPr="0086711B" w:rsidRDefault="0086711B" w:rsidP="0086711B">
      <w:pPr>
        <w:pStyle w:val="BodyText4"/>
        <w:shd w:val="clear" w:color="auto" w:fill="auto"/>
        <w:spacing w:line="360" w:lineRule="auto"/>
        <w:ind w:left="20" w:right="40"/>
        <w:jc w:val="both"/>
        <w:rPr>
          <w:rFonts w:ascii="Times New Roman" w:hAnsi="Times New Roman" w:cs="Times New Roman"/>
          <w:sz w:val="24"/>
          <w:szCs w:val="24"/>
        </w:rPr>
        <w:sectPr w:rsidR="00FE2E34" w:rsidRPr="0086711B">
          <w:footerReference w:type="even" r:id="rId9"/>
          <w:type w:val="continuous"/>
          <w:pgSz w:w="12240" w:h="18720"/>
          <w:pgMar w:top="1793" w:right="1339" w:bottom="3103" w:left="2040" w:header="0" w:footer="3" w:gutter="0"/>
          <w:cols w:space="720"/>
          <w:noEndnote/>
          <w:titlePg/>
          <w:docGrid w:linePitch="360"/>
        </w:sectPr>
      </w:pPr>
      <w:r w:rsidRPr="0086711B">
        <w:rPr>
          <w:rFonts w:ascii="Times New Roman" w:hAnsi="Times New Roman" w:cs="Times New Roman"/>
          <w:sz w:val="24"/>
          <w:szCs w:val="24"/>
        </w:rPr>
        <w:t>Counsel submitted, further, that in the instant application the applicant/appellant seeks to adduce additional evidence of records of entry of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into senior 1 at St. Mary's College Kisubi and his Nomination papers for the 23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February 2006 Parliamentary elections for the Constituency. The applicant/appellant, by adducing the additional evidence he seeks Court's leave to adduce, intends</w:t>
      </w:r>
      <w:r w:rsidRPr="0086711B">
        <w:rPr>
          <w:rFonts w:ascii="Times New Roman" w:hAnsi="Times New Roman" w:cs="Times New Roman"/>
          <w:sz w:val="24"/>
          <w:szCs w:val="24"/>
        </w:rPr>
        <w:t xml:space="preserve"> to prove that at the trial of the petition,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fraudulently told a lie to court about his names and that the court believed his lie hence its judgment in his favour. According to the applicant/appellant, this judgment was fraudulently obt</w:t>
      </w:r>
      <w:r w:rsidRPr="0086711B">
        <w:rPr>
          <w:rFonts w:ascii="Times New Roman" w:hAnsi="Times New Roman" w:cs="Times New Roman"/>
          <w:sz w:val="24"/>
          <w:szCs w:val="24"/>
        </w:rPr>
        <w:t>ained and is, therefore, a nullity. Fraud, counsel contended, is one of the exceptional circumstances for which additional evidence on appeal is admissible. It was counsel's submission that instead of his extensive search for the information he seeks to ad</w:t>
      </w:r>
      <w:r w:rsidRPr="0086711B">
        <w:rPr>
          <w:rFonts w:ascii="Times New Roman" w:hAnsi="Times New Roman" w:cs="Times New Roman"/>
          <w:sz w:val="24"/>
          <w:szCs w:val="24"/>
        </w:rPr>
        <w:t>duce as additional evidence on appeal, he was only ab</w:t>
      </w:r>
      <w:r w:rsidR="00400008" w:rsidRPr="0086711B">
        <w:rPr>
          <w:rFonts w:ascii="Times New Roman" w:hAnsi="Times New Roman" w:cs="Times New Roman"/>
          <w:sz w:val="24"/>
          <w:szCs w:val="24"/>
        </w:rPr>
        <w:t>le</w:t>
      </w:r>
      <w:r w:rsidRPr="0086711B">
        <w:rPr>
          <w:rStyle w:val="BodyText22"/>
          <w:rFonts w:ascii="Times New Roman" w:hAnsi="Times New Roman" w:cs="Times New Roman"/>
          <w:sz w:val="24"/>
          <w:szCs w:val="24"/>
        </w:rPr>
        <w:t xml:space="preserve"> </w:t>
      </w:r>
      <w:r w:rsidRPr="0086711B">
        <w:rPr>
          <w:rFonts w:ascii="Times New Roman" w:hAnsi="Times New Roman" w:cs="Times New Roman"/>
          <w:sz w:val="24"/>
          <w:szCs w:val="24"/>
        </w:rPr>
        <w:t xml:space="preserve">to get it after judgment had been delivered. He relied on </w:t>
      </w:r>
      <w:r w:rsidRPr="0086711B">
        <w:rPr>
          <w:rStyle w:val="BodytextBold"/>
          <w:rFonts w:ascii="Times New Roman" w:hAnsi="Times New Roman" w:cs="Times New Roman"/>
          <w:sz w:val="24"/>
          <w:szCs w:val="24"/>
        </w:rPr>
        <w:t xml:space="preserve">Karmali Tarmohamed and Another v </w:t>
      </w:r>
      <w:proofErr w:type="spellStart"/>
      <w:r w:rsidRPr="0086711B">
        <w:rPr>
          <w:rStyle w:val="BodytextBold"/>
          <w:rFonts w:ascii="Times New Roman" w:hAnsi="Times New Roman" w:cs="Times New Roman"/>
          <w:sz w:val="24"/>
          <w:szCs w:val="24"/>
        </w:rPr>
        <w:t>Lakhani</w:t>
      </w:r>
      <w:proofErr w:type="spellEnd"/>
      <w:r w:rsidRPr="0086711B">
        <w:rPr>
          <w:rStyle w:val="BodytextBold"/>
          <w:rFonts w:ascii="Times New Roman" w:hAnsi="Times New Roman" w:cs="Times New Roman"/>
          <w:sz w:val="24"/>
          <w:szCs w:val="24"/>
        </w:rPr>
        <w:t xml:space="preserve"> [1958] EA. 567. </w:t>
      </w:r>
      <w:r w:rsidRPr="0086711B">
        <w:rPr>
          <w:rFonts w:ascii="Times New Roman" w:hAnsi="Times New Roman" w:cs="Times New Roman"/>
          <w:sz w:val="24"/>
          <w:szCs w:val="24"/>
        </w:rPr>
        <w:t xml:space="preserve">He also referred Court to </w:t>
      </w:r>
      <w:r w:rsidRPr="0086711B">
        <w:rPr>
          <w:rStyle w:val="BodytextItalic0"/>
          <w:rFonts w:ascii="Times New Roman" w:hAnsi="Times New Roman" w:cs="Times New Roman"/>
          <w:sz w:val="24"/>
          <w:szCs w:val="24"/>
        </w:rPr>
        <w:t xml:space="preserve">Rev. Fr. Narsensio Begumisa and </w:t>
      </w:r>
      <w:proofErr w:type="gramStart"/>
      <w:r w:rsidRPr="0086711B">
        <w:rPr>
          <w:rStyle w:val="BodytextItalic0"/>
          <w:rFonts w:ascii="Times New Roman" w:hAnsi="Times New Roman" w:cs="Times New Roman"/>
          <w:sz w:val="24"/>
          <w:szCs w:val="24"/>
        </w:rPr>
        <w:t xml:space="preserve">three Others </w:t>
      </w:r>
      <w:proofErr w:type="spellStart"/>
      <w:r w:rsidRPr="0086711B">
        <w:rPr>
          <w:rStyle w:val="BodytextItalic0"/>
          <w:rFonts w:ascii="Times New Roman" w:hAnsi="Times New Roman" w:cs="Times New Roman"/>
          <w:sz w:val="24"/>
          <w:szCs w:val="24"/>
        </w:rPr>
        <w:t>Vs</w:t>
      </w:r>
      <w:proofErr w:type="spellEnd"/>
      <w:r w:rsidRPr="0086711B">
        <w:rPr>
          <w:rStyle w:val="BodytextItalic0"/>
          <w:rFonts w:ascii="Times New Roman" w:hAnsi="Times New Roman" w:cs="Times New Roman"/>
          <w:sz w:val="24"/>
          <w:szCs w:val="24"/>
        </w:rPr>
        <w:t xml:space="preserve"> Erick John </w:t>
      </w:r>
      <w:proofErr w:type="spellStart"/>
      <w:r w:rsidRPr="0086711B">
        <w:rPr>
          <w:rStyle w:val="BodytextItalic0"/>
          <w:rFonts w:ascii="Times New Roman" w:hAnsi="Times New Roman" w:cs="Times New Roman"/>
          <w:sz w:val="24"/>
          <w:szCs w:val="24"/>
        </w:rPr>
        <w:t>Tibebaga</w:t>
      </w:r>
      <w:proofErr w:type="spellEnd"/>
      <w:r w:rsidRPr="0086711B">
        <w:rPr>
          <w:rStyle w:val="BodytextItalic0"/>
          <w:rFonts w:ascii="Times New Roman" w:hAnsi="Times New Roman" w:cs="Times New Roman"/>
          <w:sz w:val="24"/>
          <w:szCs w:val="24"/>
        </w:rPr>
        <w:t xml:space="preserve"> Court of Appeal Civil Application No. 64 of 2000</w:t>
      </w:r>
      <w:proofErr w:type="gramEnd"/>
      <w:r w:rsidRPr="0086711B">
        <w:rPr>
          <w:rFonts w:ascii="Times New Roman" w:hAnsi="Times New Roman" w:cs="Times New Roman"/>
          <w:sz w:val="24"/>
          <w:szCs w:val="24"/>
        </w:rPr>
        <w:t xml:space="preserve"> (unreported). Counsel contended that it was not until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had </w:t>
      </w:r>
      <w:r w:rsidRPr="0086711B">
        <w:rPr>
          <w:rFonts w:ascii="Times New Roman" w:hAnsi="Times New Roman" w:cs="Times New Roman"/>
          <w:sz w:val="24"/>
          <w:szCs w:val="24"/>
        </w:rPr>
        <w:lastRenderedPageBreak/>
        <w:t xml:space="preserve">introduced the element of mistaken </w:t>
      </w:r>
      <w:proofErr w:type="spellStart"/>
      <w:r w:rsidRPr="0086711B">
        <w:rPr>
          <w:rFonts w:ascii="Times New Roman" w:hAnsi="Times New Roman" w:cs="Times New Roman"/>
          <w:sz w:val="24"/>
          <w:szCs w:val="24"/>
        </w:rPr>
        <w:t>mis</w:t>
      </w:r>
      <w:proofErr w:type="spellEnd"/>
      <w:r w:rsidR="00400008" w:rsidRPr="0086711B">
        <w:rPr>
          <w:rFonts w:ascii="Times New Roman" w:hAnsi="Times New Roman" w:cs="Times New Roman"/>
          <w:sz w:val="24"/>
          <w:szCs w:val="24"/>
        </w:rPr>
        <w:t>-</w:t>
      </w:r>
      <w:r w:rsidRPr="0086711B">
        <w:rPr>
          <w:rFonts w:ascii="Times New Roman" w:hAnsi="Times New Roman" w:cs="Times New Roman"/>
          <w:sz w:val="24"/>
          <w:szCs w:val="24"/>
        </w:rPr>
        <w:t>spelling of his name in his 'O' level certificate in an affidavit in support of</w:t>
      </w:r>
    </w:p>
    <w:p w:rsidR="00FE2E34" w:rsidRPr="0086711B" w:rsidRDefault="0086711B" w:rsidP="0086711B">
      <w:pPr>
        <w:pStyle w:val="BodyText4"/>
        <w:shd w:val="clear" w:color="auto" w:fill="auto"/>
        <w:spacing w:after="540" w:line="360" w:lineRule="auto"/>
        <w:ind w:right="320"/>
        <w:jc w:val="both"/>
        <w:rPr>
          <w:rFonts w:ascii="Times New Roman" w:hAnsi="Times New Roman" w:cs="Times New Roman"/>
          <w:sz w:val="24"/>
          <w:szCs w:val="24"/>
        </w:rPr>
      </w:pPr>
      <w:proofErr w:type="gramStart"/>
      <w:r w:rsidRPr="0086711B">
        <w:rPr>
          <w:rFonts w:ascii="Times New Roman" w:hAnsi="Times New Roman" w:cs="Times New Roman"/>
          <w:sz w:val="24"/>
          <w:szCs w:val="24"/>
        </w:rPr>
        <w:lastRenderedPageBreak/>
        <w:t>his</w:t>
      </w:r>
      <w:proofErr w:type="gramEnd"/>
      <w:r w:rsidRPr="0086711B">
        <w:rPr>
          <w:rFonts w:ascii="Times New Roman" w:hAnsi="Times New Roman" w:cs="Times New Roman"/>
          <w:sz w:val="24"/>
          <w:szCs w:val="24"/>
        </w:rPr>
        <w:t xml:space="preserve"> answer to the petition that the records of his entry in St. Mary's College </w:t>
      </w:r>
      <w:proofErr w:type="spellStart"/>
      <w:r w:rsidRPr="0086711B">
        <w:rPr>
          <w:rFonts w:ascii="Times New Roman" w:hAnsi="Times New Roman" w:cs="Times New Roman"/>
          <w:sz w:val="24"/>
          <w:szCs w:val="24"/>
        </w:rPr>
        <w:t>Kisubi</w:t>
      </w:r>
      <w:proofErr w:type="spellEnd"/>
      <w:r w:rsidRPr="0086711B">
        <w:rPr>
          <w:rFonts w:ascii="Times New Roman" w:hAnsi="Times New Roman" w:cs="Times New Roman"/>
          <w:sz w:val="24"/>
          <w:szCs w:val="24"/>
        </w:rPr>
        <w:t xml:space="preserve"> became relevant to the matter. Regarding the nomination papers for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counsel submitted that throughout the </w:t>
      </w:r>
      <w:r w:rsidRPr="0086711B">
        <w:rPr>
          <w:rFonts w:ascii="Times New Roman" w:hAnsi="Times New Roman" w:cs="Times New Roman"/>
          <w:sz w:val="24"/>
          <w:szCs w:val="24"/>
        </w:rPr>
        <w:t>proceedings at the court below, counsel for b</w:t>
      </w:r>
      <w:r w:rsidRPr="0086711B">
        <w:rPr>
          <w:rFonts w:ascii="Times New Roman" w:hAnsi="Times New Roman" w:cs="Times New Roman"/>
          <w:sz w:val="24"/>
          <w:szCs w:val="24"/>
        </w:rPr>
        <w:t>oth parties and the learned trial judge kept referring to them but they were never exhibited in court. The same was true to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respondent's admission records mentioned above. Counsel prayed Court to invoke its inherent powers under rule 2 (2) of the R</w:t>
      </w:r>
      <w:r w:rsidRPr="0086711B">
        <w:rPr>
          <w:rFonts w:ascii="Times New Roman" w:hAnsi="Times New Roman" w:cs="Times New Roman"/>
          <w:sz w:val="24"/>
          <w:szCs w:val="24"/>
        </w:rPr>
        <w:t>ules of this Court to ensure the ends of justice are met. These records according to counsel, are necessary to enable Court to reach a conclusive and just decision concerning all the matters raised in the appeal. He prayed Court to grant the appellant/appl</w:t>
      </w:r>
      <w:r w:rsidRPr="0086711B">
        <w:rPr>
          <w:rFonts w:ascii="Times New Roman" w:hAnsi="Times New Roman" w:cs="Times New Roman"/>
          <w:sz w:val="24"/>
          <w:szCs w:val="24"/>
        </w:rPr>
        <w:t>icant leave to adduce the additional evidence he seeks to adduce on appeal. He also prayed for costs of the application.</w:t>
      </w:r>
    </w:p>
    <w:p w:rsidR="00FE2E34" w:rsidRPr="0086711B" w:rsidRDefault="0086711B" w:rsidP="0086711B">
      <w:pPr>
        <w:pStyle w:val="BodyText4"/>
        <w:shd w:val="clear" w:color="auto" w:fill="auto"/>
        <w:spacing w:line="360" w:lineRule="auto"/>
        <w:ind w:right="320"/>
        <w:jc w:val="both"/>
        <w:rPr>
          <w:rFonts w:ascii="Times New Roman" w:hAnsi="Times New Roman" w:cs="Times New Roman"/>
          <w:sz w:val="24"/>
          <w:szCs w:val="24"/>
        </w:rPr>
      </w:pPr>
      <w:r w:rsidRPr="0086711B">
        <w:rPr>
          <w:rFonts w:ascii="Times New Roman" w:hAnsi="Times New Roman" w:cs="Times New Roman"/>
          <w:sz w:val="24"/>
          <w:szCs w:val="24"/>
        </w:rPr>
        <w:t>Opposing the application, counsel for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submitted that leave to adduce additional evidence is granted only on exceptio</w:t>
      </w:r>
      <w:r w:rsidRPr="0086711B">
        <w:rPr>
          <w:rFonts w:ascii="Times New Roman" w:hAnsi="Times New Roman" w:cs="Times New Roman"/>
          <w:sz w:val="24"/>
          <w:szCs w:val="24"/>
        </w:rPr>
        <w:t xml:space="preserve">nal circumstances. He relied on </w:t>
      </w:r>
      <w:r w:rsidRPr="0086711B">
        <w:rPr>
          <w:rStyle w:val="BodytextItalic0"/>
          <w:rFonts w:ascii="Times New Roman" w:hAnsi="Times New Roman" w:cs="Times New Roman"/>
          <w:sz w:val="24"/>
          <w:szCs w:val="24"/>
        </w:rPr>
        <w:t>G.M. Combined (U) Ltd Vs. A.K. Detergent Ltd and another SC Civil Appeal No.7 of 1998.</w:t>
      </w:r>
      <w:r w:rsidRPr="0086711B">
        <w:rPr>
          <w:rFonts w:ascii="Times New Roman" w:hAnsi="Times New Roman" w:cs="Times New Roman"/>
          <w:sz w:val="24"/>
          <w:szCs w:val="24"/>
        </w:rPr>
        <w:t xml:space="preserve"> He submitted that Hon. </w:t>
      </w:r>
      <w:proofErr w:type="spellStart"/>
      <w:r w:rsidRPr="0086711B">
        <w:rPr>
          <w:rFonts w:ascii="Times New Roman" w:hAnsi="Times New Roman" w:cs="Times New Roman"/>
          <w:sz w:val="24"/>
          <w:szCs w:val="24"/>
        </w:rPr>
        <w:t>Kanyike</w:t>
      </w:r>
      <w:proofErr w:type="spellEnd"/>
      <w:r w:rsidRPr="0086711B">
        <w:rPr>
          <w:rFonts w:ascii="Times New Roman" w:hAnsi="Times New Roman" w:cs="Times New Roman"/>
          <w:sz w:val="24"/>
          <w:szCs w:val="24"/>
        </w:rPr>
        <w:t xml:space="preserve"> did not prosecute his petition diligently. It was counsel's further submission that the evidence sought to</w:t>
      </w:r>
      <w:r w:rsidRPr="0086711B">
        <w:rPr>
          <w:rFonts w:ascii="Times New Roman" w:hAnsi="Times New Roman" w:cs="Times New Roman"/>
          <w:sz w:val="24"/>
          <w:szCs w:val="24"/>
        </w:rPr>
        <w:t xml:space="preserve"> be adduced would have no influence on the outcome of the appeal. According to the Parliamentary Elections Act, (PEA), counsel contended, an election petition is supposed, </w:t>
      </w:r>
      <w:r w:rsidRPr="0086711B">
        <w:rPr>
          <w:rStyle w:val="BodyText31"/>
          <w:rFonts w:ascii="Times New Roman" w:hAnsi="Times New Roman" w:cs="Times New Roman"/>
          <w:sz w:val="24"/>
          <w:szCs w:val="24"/>
        </w:rPr>
        <w:t xml:space="preserve">to </w:t>
      </w:r>
      <w:r w:rsidRPr="0086711B">
        <w:rPr>
          <w:rFonts w:ascii="Times New Roman" w:hAnsi="Times New Roman" w:cs="Times New Roman"/>
          <w:sz w:val="24"/>
          <w:szCs w:val="24"/>
        </w:rPr>
        <w:t xml:space="preserve">be filed within 30 days from the date of </w:t>
      </w:r>
      <w:proofErr w:type="spellStart"/>
      <w:r w:rsidRPr="0086711B">
        <w:rPr>
          <w:rFonts w:ascii="Times New Roman" w:hAnsi="Times New Roman" w:cs="Times New Roman"/>
          <w:sz w:val="24"/>
          <w:szCs w:val="24"/>
        </w:rPr>
        <w:t>gazetting</w:t>
      </w:r>
      <w:proofErr w:type="spellEnd"/>
      <w:r w:rsidRPr="0086711B">
        <w:rPr>
          <w:rFonts w:ascii="Times New Roman" w:hAnsi="Times New Roman" w:cs="Times New Roman"/>
          <w:sz w:val="24"/>
          <w:szCs w:val="24"/>
        </w:rPr>
        <w:t xml:space="preserve"> or publishing the election res</w:t>
      </w:r>
      <w:r w:rsidRPr="0086711B">
        <w:rPr>
          <w:rFonts w:ascii="Times New Roman" w:hAnsi="Times New Roman" w:cs="Times New Roman"/>
          <w:sz w:val="24"/>
          <w:szCs w:val="24"/>
        </w:rPr>
        <w:t>ults. That time had long been expired yet, according to</w:t>
      </w:r>
    </w:p>
    <w:p w:rsidR="00FE2E34" w:rsidRPr="0086711B" w:rsidRDefault="0086711B" w:rsidP="0086711B">
      <w:pPr>
        <w:pStyle w:val="BodyText4"/>
        <w:shd w:val="clear" w:color="auto" w:fill="auto"/>
        <w:spacing w:after="476" w:line="360" w:lineRule="auto"/>
        <w:ind w:left="40" w:right="20"/>
        <w:jc w:val="both"/>
        <w:rPr>
          <w:rFonts w:ascii="Times New Roman" w:hAnsi="Times New Roman" w:cs="Times New Roman"/>
          <w:sz w:val="24"/>
          <w:szCs w:val="24"/>
        </w:rPr>
      </w:pPr>
      <w:proofErr w:type="gramStart"/>
      <w:r w:rsidRPr="0086711B">
        <w:rPr>
          <w:rFonts w:ascii="Times New Roman" w:hAnsi="Times New Roman" w:cs="Times New Roman"/>
          <w:sz w:val="24"/>
          <w:szCs w:val="24"/>
        </w:rPr>
        <w:t>him</w:t>
      </w:r>
      <w:proofErr w:type="gramEnd"/>
      <w:r w:rsidRPr="0086711B">
        <w:rPr>
          <w:rFonts w:ascii="Times New Roman" w:hAnsi="Times New Roman" w:cs="Times New Roman"/>
          <w:sz w:val="24"/>
          <w:szCs w:val="24"/>
        </w:rPr>
        <w:t>, the petitioner is supposed to file his petition with the evidence to support it. He prayed Court to dismiss the application with costs to all the respondents.</w:t>
      </w:r>
    </w:p>
    <w:p w:rsidR="00FE2E34" w:rsidRPr="0086711B" w:rsidRDefault="0086711B" w:rsidP="0086711B">
      <w:pPr>
        <w:pStyle w:val="BodyText4"/>
        <w:shd w:val="clear" w:color="auto" w:fill="auto"/>
        <w:spacing w:after="64" w:line="360" w:lineRule="auto"/>
        <w:ind w:left="40" w:right="20"/>
        <w:jc w:val="both"/>
        <w:rPr>
          <w:rFonts w:ascii="Times New Roman" w:hAnsi="Times New Roman" w:cs="Times New Roman"/>
          <w:sz w:val="24"/>
          <w:szCs w:val="24"/>
        </w:rPr>
      </w:pPr>
      <w:r w:rsidRPr="0086711B">
        <w:rPr>
          <w:rFonts w:ascii="Times New Roman" w:hAnsi="Times New Roman" w:cs="Times New Roman"/>
          <w:sz w:val="24"/>
          <w:szCs w:val="24"/>
        </w:rPr>
        <w:t>In reply, counsel for the applicant/</w:t>
      </w:r>
      <w:r w:rsidRPr="0086711B">
        <w:rPr>
          <w:rFonts w:ascii="Times New Roman" w:hAnsi="Times New Roman" w:cs="Times New Roman"/>
          <w:sz w:val="24"/>
          <w:szCs w:val="24"/>
        </w:rPr>
        <w:t xml:space="preserve"> appellant submitted that when admitted, the additional evidence the applicant/appellant seeks to adduce will have a tremendous impact on the outcome of the main appeal as it will show that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claimed to be what he was not. Counsel submitte</w:t>
      </w:r>
      <w:r w:rsidRPr="0086711B">
        <w:rPr>
          <w:rFonts w:ascii="Times New Roman" w:hAnsi="Times New Roman" w:cs="Times New Roman"/>
          <w:sz w:val="24"/>
          <w:szCs w:val="24"/>
        </w:rPr>
        <w:t>d that the sum total of the additional evidence sought to be adduced by the applicant/appellant is that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could not have been qualified for nomination, election and declaration as the elected Member of Parliament for the constituency.</w:t>
      </w:r>
    </w:p>
    <w:p w:rsidR="00FE2E34" w:rsidRPr="0086711B" w:rsidRDefault="0086711B" w:rsidP="0086711B">
      <w:pPr>
        <w:pStyle w:val="BodyText4"/>
        <w:shd w:val="clear" w:color="auto" w:fill="auto"/>
        <w:spacing w:after="499" w:line="360" w:lineRule="auto"/>
        <w:ind w:left="40" w:right="20"/>
        <w:jc w:val="both"/>
        <w:rPr>
          <w:rFonts w:ascii="Times New Roman" w:hAnsi="Times New Roman" w:cs="Times New Roman"/>
          <w:sz w:val="24"/>
          <w:szCs w:val="24"/>
        </w:rPr>
      </w:pPr>
      <w:r w:rsidRPr="0086711B">
        <w:rPr>
          <w:rFonts w:ascii="Times New Roman" w:hAnsi="Times New Roman" w:cs="Times New Roman"/>
          <w:sz w:val="24"/>
          <w:szCs w:val="24"/>
        </w:rPr>
        <w:t>It w</w:t>
      </w:r>
      <w:r w:rsidRPr="0086711B">
        <w:rPr>
          <w:rFonts w:ascii="Times New Roman" w:hAnsi="Times New Roman" w:cs="Times New Roman"/>
          <w:sz w:val="24"/>
          <w:szCs w:val="24"/>
        </w:rPr>
        <w:t>as counsel's final submission that whereas there is a time limit for filing a petition, there is no law limiting the time for filing evidence. They opposed counsel for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w:t>
      </w:r>
      <w:r w:rsidRPr="0086711B">
        <w:rPr>
          <w:rFonts w:ascii="Times New Roman" w:hAnsi="Times New Roman" w:cs="Times New Roman"/>
          <w:sz w:val="24"/>
          <w:szCs w:val="24"/>
        </w:rPr>
        <w:lastRenderedPageBreak/>
        <w:t>respondent's prayer for costs to all the respondent's since the other two neithe</w:t>
      </w:r>
      <w:r w:rsidRPr="0086711B">
        <w:rPr>
          <w:rFonts w:ascii="Times New Roman" w:hAnsi="Times New Roman" w:cs="Times New Roman"/>
          <w:sz w:val="24"/>
          <w:szCs w:val="24"/>
        </w:rPr>
        <w:t>r filed any evidence nor appeared at the hearing of the application.</w:t>
      </w:r>
    </w:p>
    <w:p w:rsidR="00FE2E34" w:rsidRPr="0086711B" w:rsidRDefault="0086711B" w:rsidP="0086711B">
      <w:pPr>
        <w:pStyle w:val="BodyText4"/>
        <w:shd w:val="clear" w:color="auto" w:fill="auto"/>
        <w:spacing w:after="517" w:line="360" w:lineRule="auto"/>
        <w:ind w:left="40"/>
        <w:jc w:val="both"/>
        <w:rPr>
          <w:rFonts w:ascii="Times New Roman" w:hAnsi="Times New Roman" w:cs="Times New Roman"/>
          <w:sz w:val="24"/>
          <w:szCs w:val="24"/>
        </w:rPr>
      </w:pPr>
      <w:r w:rsidRPr="0086711B">
        <w:rPr>
          <w:rFonts w:ascii="Times New Roman" w:hAnsi="Times New Roman" w:cs="Times New Roman"/>
          <w:sz w:val="24"/>
          <w:szCs w:val="24"/>
        </w:rPr>
        <w:t>I attentively listened to submissions by counsel for both parties;</w:t>
      </w:r>
    </w:p>
    <w:p w:rsidR="00FE2E34" w:rsidRPr="0086711B" w:rsidRDefault="0086711B" w:rsidP="0086711B">
      <w:pPr>
        <w:pStyle w:val="BodyText4"/>
        <w:shd w:val="clear" w:color="auto" w:fill="auto"/>
        <w:spacing w:after="499" w:line="360" w:lineRule="auto"/>
        <w:ind w:left="40" w:right="20"/>
        <w:jc w:val="both"/>
        <w:rPr>
          <w:rFonts w:ascii="Times New Roman" w:hAnsi="Times New Roman" w:cs="Times New Roman"/>
          <w:sz w:val="24"/>
          <w:szCs w:val="24"/>
        </w:rPr>
      </w:pPr>
      <w:r w:rsidRPr="0086711B">
        <w:rPr>
          <w:rFonts w:ascii="Times New Roman" w:hAnsi="Times New Roman" w:cs="Times New Roman"/>
          <w:sz w:val="24"/>
          <w:szCs w:val="24"/>
        </w:rPr>
        <w:t xml:space="preserve">I also carefully perused the pleadings and evidence on record and gave careful consideration to the law applicable to </w:t>
      </w:r>
      <w:r w:rsidRPr="0086711B">
        <w:rPr>
          <w:rFonts w:ascii="Times New Roman" w:hAnsi="Times New Roman" w:cs="Times New Roman"/>
          <w:sz w:val="24"/>
          <w:szCs w:val="24"/>
        </w:rPr>
        <w:t>the matter now before me. I also studied all the authorities relied upon by both parties.</w:t>
      </w:r>
    </w:p>
    <w:p w:rsidR="00FE2E34" w:rsidRPr="0086711B" w:rsidRDefault="0086711B" w:rsidP="0086711B">
      <w:pPr>
        <w:pStyle w:val="BodyText4"/>
        <w:shd w:val="clear" w:color="auto" w:fill="auto"/>
        <w:spacing w:line="360" w:lineRule="auto"/>
        <w:ind w:left="40"/>
        <w:jc w:val="both"/>
        <w:rPr>
          <w:rFonts w:ascii="Times New Roman" w:hAnsi="Times New Roman" w:cs="Times New Roman"/>
          <w:sz w:val="24"/>
          <w:szCs w:val="24"/>
        </w:rPr>
        <w:sectPr w:rsidR="00FE2E34" w:rsidRPr="0086711B">
          <w:headerReference w:type="even" r:id="rId10"/>
          <w:headerReference w:type="default" r:id="rId11"/>
          <w:footerReference w:type="even" r:id="rId12"/>
          <w:footerReference w:type="default" r:id="rId13"/>
          <w:headerReference w:type="first" r:id="rId14"/>
          <w:footerReference w:type="first" r:id="rId15"/>
          <w:pgSz w:w="12240" w:h="18720"/>
          <w:pgMar w:top="1793" w:right="1339" w:bottom="3103" w:left="2040" w:header="0" w:footer="3" w:gutter="0"/>
          <w:cols w:space="720"/>
          <w:noEndnote/>
          <w:titlePg/>
          <w:docGrid w:linePitch="360"/>
        </w:sectPr>
      </w:pPr>
      <w:r w:rsidRPr="0086711B">
        <w:rPr>
          <w:rFonts w:ascii="Times New Roman" w:hAnsi="Times New Roman" w:cs="Times New Roman"/>
          <w:sz w:val="24"/>
          <w:szCs w:val="24"/>
        </w:rPr>
        <w:t>Rule 2 (2) of the Rules of this Court provides:</w:t>
      </w:r>
    </w:p>
    <w:p w:rsidR="00FE2E34" w:rsidRPr="0086711B" w:rsidRDefault="0086711B" w:rsidP="0086711B">
      <w:pPr>
        <w:pStyle w:val="Bodytext60"/>
        <w:shd w:val="clear" w:color="auto" w:fill="auto"/>
        <w:spacing w:after="905" w:line="360" w:lineRule="auto"/>
        <w:ind w:left="740" w:right="40" w:firstLine="0"/>
        <w:jc w:val="both"/>
        <w:rPr>
          <w:rFonts w:ascii="Times New Roman" w:hAnsi="Times New Roman" w:cs="Times New Roman"/>
          <w:sz w:val="24"/>
          <w:szCs w:val="24"/>
        </w:rPr>
      </w:pPr>
      <w:r w:rsidRPr="0086711B">
        <w:rPr>
          <w:rFonts w:ascii="Times New Roman" w:hAnsi="Times New Roman" w:cs="Times New Roman"/>
          <w:sz w:val="24"/>
          <w:szCs w:val="24"/>
        </w:rPr>
        <w:lastRenderedPageBreak/>
        <w:t>"</w:t>
      </w:r>
      <w:r w:rsidRPr="0086711B">
        <w:rPr>
          <w:rFonts w:ascii="Times New Roman" w:hAnsi="Times New Roman" w:cs="Times New Roman"/>
          <w:sz w:val="24"/>
          <w:szCs w:val="24"/>
        </w:rPr>
        <w:t xml:space="preserve">Nothing in these Rules shall be taken to limit or otherwise affect the inherent power of the court, or the High Court, to make such orders </w:t>
      </w:r>
      <w:r w:rsidRPr="0086711B">
        <w:rPr>
          <w:rStyle w:val="Bodytext61"/>
          <w:rFonts w:ascii="Times New Roman" w:hAnsi="Times New Roman" w:cs="Times New Roman"/>
          <w:i/>
          <w:iCs/>
          <w:sz w:val="24"/>
          <w:szCs w:val="24"/>
        </w:rPr>
        <w:t xml:space="preserve">as </w:t>
      </w:r>
      <w:r w:rsidRPr="0086711B">
        <w:rPr>
          <w:rFonts w:ascii="Times New Roman" w:hAnsi="Times New Roman" w:cs="Times New Roman"/>
          <w:sz w:val="24"/>
          <w:szCs w:val="24"/>
        </w:rPr>
        <w:t xml:space="preserve">may be necessary for attaining the ends of justice or to prevent </w:t>
      </w:r>
      <w:r w:rsidRPr="0086711B">
        <w:rPr>
          <w:rStyle w:val="Bodytext61"/>
          <w:rFonts w:ascii="Times New Roman" w:hAnsi="Times New Roman" w:cs="Times New Roman"/>
          <w:i/>
          <w:iCs/>
          <w:sz w:val="24"/>
          <w:szCs w:val="24"/>
        </w:rPr>
        <w:t xml:space="preserve">abuse </w:t>
      </w:r>
      <w:r w:rsidRPr="0086711B">
        <w:rPr>
          <w:rFonts w:ascii="Times New Roman" w:hAnsi="Times New Roman" w:cs="Times New Roman"/>
          <w:sz w:val="24"/>
          <w:szCs w:val="24"/>
        </w:rPr>
        <w:t xml:space="preserve">of the process of any such court, and that </w:t>
      </w:r>
      <w:r w:rsidRPr="0086711B">
        <w:rPr>
          <w:rFonts w:ascii="Times New Roman" w:hAnsi="Times New Roman" w:cs="Times New Roman"/>
          <w:sz w:val="24"/>
          <w:szCs w:val="24"/>
        </w:rPr>
        <w:t xml:space="preserve">power </w:t>
      </w:r>
      <w:r w:rsidRPr="0086711B">
        <w:rPr>
          <w:rStyle w:val="Bodytext61"/>
          <w:rFonts w:ascii="Times New Roman" w:hAnsi="Times New Roman" w:cs="Times New Roman"/>
          <w:i/>
          <w:iCs/>
          <w:sz w:val="24"/>
          <w:szCs w:val="24"/>
        </w:rPr>
        <w:t xml:space="preserve">shall </w:t>
      </w:r>
      <w:r w:rsidRPr="0086711B">
        <w:rPr>
          <w:rFonts w:ascii="Times New Roman" w:hAnsi="Times New Roman" w:cs="Times New Roman"/>
          <w:sz w:val="24"/>
          <w:szCs w:val="24"/>
        </w:rPr>
        <w:t>extend to setting aside judgments which have been proved null and void after they have been passed, and shall be exercised to prevent abuse of the process of any court caused by delay</w:t>
      </w:r>
      <w:r w:rsidRPr="0086711B">
        <w:rPr>
          <w:rStyle w:val="Bodytext6NotItalic"/>
          <w:rFonts w:ascii="Times New Roman" w:hAnsi="Times New Roman" w:cs="Times New Roman"/>
          <w:sz w:val="24"/>
          <w:szCs w:val="24"/>
        </w:rPr>
        <w:t>."</w:t>
      </w:r>
    </w:p>
    <w:p w:rsidR="00FE2E34" w:rsidRPr="0086711B" w:rsidRDefault="0086711B" w:rsidP="0086711B">
      <w:pPr>
        <w:pStyle w:val="BodyText4"/>
        <w:shd w:val="clear" w:color="auto" w:fill="auto"/>
        <w:spacing w:after="115" w:line="360" w:lineRule="auto"/>
        <w:jc w:val="both"/>
        <w:rPr>
          <w:rFonts w:ascii="Times New Roman" w:hAnsi="Times New Roman" w:cs="Times New Roman"/>
          <w:sz w:val="24"/>
          <w:szCs w:val="24"/>
        </w:rPr>
      </w:pPr>
      <w:r w:rsidRPr="0086711B">
        <w:rPr>
          <w:rFonts w:ascii="Times New Roman" w:hAnsi="Times New Roman" w:cs="Times New Roman"/>
          <w:sz w:val="24"/>
          <w:szCs w:val="24"/>
        </w:rPr>
        <w:t xml:space="preserve">Rule 30 (1) and (2) provides </w:t>
      </w:r>
      <w:r w:rsidRPr="0086711B">
        <w:rPr>
          <w:rStyle w:val="BodyText1"/>
          <w:rFonts w:ascii="Times New Roman" w:hAnsi="Times New Roman" w:cs="Times New Roman"/>
          <w:sz w:val="24"/>
          <w:szCs w:val="24"/>
        </w:rPr>
        <w:t>-</w:t>
      </w:r>
    </w:p>
    <w:p w:rsidR="00FE2E34" w:rsidRPr="0086711B" w:rsidRDefault="0086711B" w:rsidP="0086711B">
      <w:pPr>
        <w:pStyle w:val="Bodytext70"/>
        <w:shd w:val="clear" w:color="auto" w:fill="auto"/>
        <w:spacing w:before="0" w:line="360" w:lineRule="auto"/>
        <w:ind w:left="1160" w:right="40" w:hanging="420"/>
        <w:rPr>
          <w:rFonts w:ascii="Times New Roman" w:hAnsi="Times New Roman" w:cs="Times New Roman"/>
          <w:sz w:val="24"/>
          <w:szCs w:val="24"/>
        </w:rPr>
      </w:pPr>
      <w:r w:rsidRPr="0086711B">
        <w:rPr>
          <w:rFonts w:ascii="Times New Roman" w:hAnsi="Times New Roman" w:cs="Times New Roman"/>
          <w:sz w:val="24"/>
          <w:szCs w:val="24"/>
        </w:rPr>
        <w:t xml:space="preserve">30 (1) </w:t>
      </w:r>
      <w:proofErr w:type="gramStart"/>
      <w:r w:rsidRPr="0086711B">
        <w:rPr>
          <w:rFonts w:ascii="Times New Roman" w:hAnsi="Times New Roman" w:cs="Times New Roman"/>
          <w:sz w:val="24"/>
          <w:szCs w:val="24"/>
        </w:rPr>
        <w:t>On</w:t>
      </w:r>
      <w:proofErr w:type="gramEnd"/>
      <w:r w:rsidRPr="0086711B">
        <w:rPr>
          <w:rFonts w:ascii="Times New Roman" w:hAnsi="Times New Roman" w:cs="Times New Roman"/>
          <w:sz w:val="24"/>
          <w:szCs w:val="24"/>
        </w:rPr>
        <w:t xml:space="preserve"> any appeal from a</w:t>
      </w:r>
      <w:r w:rsidRPr="0086711B">
        <w:rPr>
          <w:rFonts w:ascii="Times New Roman" w:hAnsi="Times New Roman" w:cs="Times New Roman"/>
          <w:sz w:val="24"/>
          <w:szCs w:val="24"/>
        </w:rPr>
        <w:t xml:space="preserve"> decision of the High Court acting in the exercise of its original jurisdiction, the court may -</w:t>
      </w:r>
    </w:p>
    <w:p w:rsidR="00FE2E34" w:rsidRPr="0086711B" w:rsidRDefault="0086711B" w:rsidP="0086711B">
      <w:pPr>
        <w:pStyle w:val="Bodytext70"/>
        <w:numPr>
          <w:ilvl w:val="0"/>
          <w:numId w:val="3"/>
        </w:numPr>
        <w:shd w:val="clear" w:color="auto" w:fill="auto"/>
        <w:tabs>
          <w:tab w:val="left" w:pos="1926"/>
        </w:tabs>
        <w:spacing w:before="0" w:line="360" w:lineRule="auto"/>
        <w:ind w:left="1480" w:right="40" w:firstLine="0"/>
        <w:rPr>
          <w:rFonts w:ascii="Times New Roman" w:hAnsi="Times New Roman" w:cs="Times New Roman"/>
          <w:sz w:val="24"/>
          <w:szCs w:val="24"/>
        </w:rPr>
      </w:pPr>
      <w:r w:rsidRPr="0086711B">
        <w:rPr>
          <w:rFonts w:ascii="Times New Roman" w:hAnsi="Times New Roman" w:cs="Times New Roman"/>
          <w:sz w:val="24"/>
          <w:szCs w:val="24"/>
        </w:rPr>
        <w:t>reappraise the evidence and draw inferences of fact, and</w:t>
      </w:r>
    </w:p>
    <w:p w:rsidR="00FE2E34" w:rsidRPr="0086711B" w:rsidRDefault="0086711B" w:rsidP="0086711B">
      <w:pPr>
        <w:pStyle w:val="Bodytext70"/>
        <w:numPr>
          <w:ilvl w:val="0"/>
          <w:numId w:val="3"/>
        </w:numPr>
        <w:shd w:val="clear" w:color="auto" w:fill="auto"/>
        <w:tabs>
          <w:tab w:val="left" w:pos="1998"/>
        </w:tabs>
        <w:spacing w:before="0" w:line="360" w:lineRule="auto"/>
        <w:ind w:left="1480" w:firstLine="0"/>
        <w:rPr>
          <w:rFonts w:ascii="Times New Roman" w:hAnsi="Times New Roman" w:cs="Times New Roman"/>
          <w:sz w:val="24"/>
          <w:szCs w:val="24"/>
        </w:rPr>
      </w:pPr>
      <w:r w:rsidRPr="0086711B">
        <w:rPr>
          <w:rFonts w:ascii="Times New Roman" w:hAnsi="Times New Roman" w:cs="Times New Roman"/>
          <w:sz w:val="24"/>
          <w:szCs w:val="24"/>
        </w:rPr>
        <w:t>in its discretion, for sufficient reason, take</w:t>
      </w:r>
    </w:p>
    <w:p w:rsidR="00FE2E34" w:rsidRPr="0086711B" w:rsidRDefault="0086711B" w:rsidP="0086711B">
      <w:pPr>
        <w:pStyle w:val="Bodytext70"/>
        <w:shd w:val="clear" w:color="auto" w:fill="auto"/>
        <w:spacing w:before="0" w:line="360" w:lineRule="auto"/>
        <w:ind w:left="2460" w:right="40" w:firstLine="0"/>
        <w:rPr>
          <w:rFonts w:ascii="Times New Roman" w:hAnsi="Times New Roman" w:cs="Times New Roman"/>
          <w:sz w:val="24"/>
          <w:szCs w:val="24"/>
        </w:rPr>
      </w:pPr>
      <w:proofErr w:type="gramStart"/>
      <w:r w:rsidRPr="0086711B">
        <w:rPr>
          <w:rFonts w:ascii="Times New Roman" w:hAnsi="Times New Roman" w:cs="Times New Roman"/>
          <w:sz w:val="24"/>
          <w:szCs w:val="24"/>
        </w:rPr>
        <w:t>additional</w:t>
      </w:r>
      <w:proofErr w:type="gramEnd"/>
      <w:r w:rsidRPr="0086711B">
        <w:rPr>
          <w:rFonts w:ascii="Times New Roman" w:hAnsi="Times New Roman" w:cs="Times New Roman"/>
          <w:sz w:val="24"/>
          <w:szCs w:val="24"/>
        </w:rPr>
        <w:t xml:space="preserve"> evidence or direct that additional evidence </w:t>
      </w:r>
      <w:r w:rsidRPr="0086711B">
        <w:rPr>
          <w:rFonts w:ascii="Times New Roman" w:hAnsi="Times New Roman" w:cs="Times New Roman"/>
          <w:sz w:val="24"/>
          <w:szCs w:val="24"/>
        </w:rPr>
        <w:t>be taken by the trial court or by commission.</w:t>
      </w:r>
    </w:p>
    <w:p w:rsidR="00FE2E34" w:rsidRPr="0086711B" w:rsidRDefault="0086711B" w:rsidP="0086711B">
      <w:pPr>
        <w:pStyle w:val="Bodytext70"/>
        <w:shd w:val="clear" w:color="auto" w:fill="auto"/>
        <w:spacing w:before="0" w:after="607" w:line="360" w:lineRule="auto"/>
        <w:ind w:left="1480" w:right="40"/>
        <w:rPr>
          <w:rFonts w:ascii="Times New Roman" w:hAnsi="Times New Roman" w:cs="Times New Roman"/>
          <w:sz w:val="24"/>
          <w:szCs w:val="24"/>
        </w:rPr>
      </w:pPr>
      <w:r w:rsidRPr="0086711B">
        <w:rPr>
          <w:rFonts w:ascii="Times New Roman" w:hAnsi="Times New Roman" w:cs="Times New Roman"/>
          <w:sz w:val="24"/>
          <w:szCs w:val="24"/>
        </w:rPr>
        <w:t>(2) When additional evidence is taken by the court, it may be oral or by affidavit and the court may allow the cross-examination of any deponent</w:t>
      </w:r>
    </w:p>
    <w:p w:rsidR="00FE2E34" w:rsidRPr="0086711B" w:rsidRDefault="0086711B" w:rsidP="0086711B">
      <w:pPr>
        <w:pStyle w:val="BodyText4"/>
        <w:shd w:val="clear" w:color="auto" w:fill="auto"/>
        <w:spacing w:line="360" w:lineRule="auto"/>
        <w:jc w:val="both"/>
        <w:rPr>
          <w:rFonts w:ascii="Times New Roman" w:hAnsi="Times New Roman" w:cs="Times New Roman"/>
          <w:sz w:val="24"/>
          <w:szCs w:val="24"/>
        </w:rPr>
      </w:pPr>
      <w:r w:rsidRPr="0086711B">
        <w:rPr>
          <w:rFonts w:ascii="Times New Roman" w:hAnsi="Times New Roman" w:cs="Times New Roman"/>
          <w:sz w:val="24"/>
          <w:szCs w:val="24"/>
        </w:rPr>
        <w:t>From the above rules, it is clear this Court has jurisdiction to</w:t>
      </w:r>
      <w:r w:rsidR="00923646" w:rsidRPr="0086711B">
        <w:rPr>
          <w:rFonts w:ascii="Times New Roman" w:hAnsi="Times New Roman" w:cs="Times New Roman"/>
          <w:sz w:val="24"/>
          <w:szCs w:val="24"/>
        </w:rPr>
        <w:t xml:space="preserve"> </w:t>
      </w:r>
      <w:r w:rsidRPr="0086711B">
        <w:rPr>
          <w:rFonts w:ascii="Times New Roman" w:hAnsi="Times New Roman" w:cs="Times New Roman"/>
          <w:sz w:val="24"/>
          <w:szCs w:val="24"/>
        </w:rPr>
        <w:t>hear and determine the application before it.</w:t>
      </w:r>
    </w:p>
    <w:p w:rsidR="00FE2E34" w:rsidRPr="0086711B" w:rsidRDefault="0086711B" w:rsidP="0086711B">
      <w:pPr>
        <w:pStyle w:val="Bodytext70"/>
        <w:shd w:val="clear" w:color="auto" w:fill="auto"/>
        <w:spacing w:before="0" w:after="349" w:line="360" w:lineRule="auto"/>
        <w:ind w:right="40" w:firstLine="0"/>
        <w:rPr>
          <w:rFonts w:ascii="Times New Roman" w:hAnsi="Times New Roman" w:cs="Times New Roman"/>
          <w:sz w:val="24"/>
          <w:szCs w:val="24"/>
        </w:rPr>
      </w:pPr>
      <w:r w:rsidRPr="0086711B">
        <w:rPr>
          <w:rStyle w:val="Bodytext7NotBold"/>
          <w:rFonts w:ascii="Times New Roman" w:hAnsi="Times New Roman" w:cs="Times New Roman"/>
          <w:sz w:val="24"/>
          <w:szCs w:val="24"/>
        </w:rPr>
        <w:t xml:space="preserve">See also </w:t>
      </w:r>
      <w:r w:rsidRPr="0086711B">
        <w:rPr>
          <w:rFonts w:ascii="Times New Roman" w:hAnsi="Times New Roman" w:cs="Times New Roman"/>
          <w:sz w:val="24"/>
          <w:szCs w:val="24"/>
        </w:rPr>
        <w:t>Fredrick J.K. Zaabwe v Orient Bank Ltd and Others CAMCA No. 10 of2003.</w:t>
      </w:r>
    </w:p>
    <w:p w:rsidR="00FE2E34" w:rsidRPr="0086711B" w:rsidRDefault="0086711B" w:rsidP="0086711B">
      <w:pPr>
        <w:pStyle w:val="BodyText4"/>
        <w:shd w:val="clear" w:color="auto" w:fill="auto"/>
        <w:spacing w:after="244" w:line="360" w:lineRule="auto"/>
        <w:ind w:right="40"/>
        <w:jc w:val="both"/>
        <w:rPr>
          <w:rFonts w:ascii="Times New Roman" w:hAnsi="Times New Roman" w:cs="Times New Roman"/>
          <w:sz w:val="24"/>
          <w:szCs w:val="24"/>
        </w:rPr>
      </w:pPr>
      <w:r w:rsidRPr="0086711B">
        <w:rPr>
          <w:rFonts w:ascii="Times New Roman" w:hAnsi="Times New Roman" w:cs="Times New Roman"/>
          <w:sz w:val="24"/>
          <w:szCs w:val="24"/>
        </w:rPr>
        <w:t>The issue for determination in this application is whether the applicant has shown sufficient reason for the Court to exercise its</w:t>
      </w:r>
      <w:r w:rsidRPr="0086711B">
        <w:rPr>
          <w:rFonts w:ascii="Times New Roman" w:hAnsi="Times New Roman" w:cs="Times New Roman"/>
          <w:sz w:val="24"/>
          <w:szCs w:val="24"/>
        </w:rPr>
        <w:t xml:space="preserve"> discretion to grant him leave to adduce additional evidence on appeal.</w:t>
      </w:r>
    </w:p>
    <w:p w:rsidR="00FE2E34" w:rsidRPr="0086711B" w:rsidRDefault="0086711B" w:rsidP="0086711B">
      <w:pPr>
        <w:pStyle w:val="BodyText4"/>
        <w:shd w:val="clear" w:color="auto" w:fill="auto"/>
        <w:spacing w:line="360" w:lineRule="auto"/>
        <w:ind w:right="40"/>
        <w:jc w:val="both"/>
        <w:rPr>
          <w:rFonts w:ascii="Times New Roman" w:hAnsi="Times New Roman" w:cs="Times New Roman"/>
          <w:sz w:val="24"/>
          <w:szCs w:val="24"/>
        </w:rPr>
      </w:pPr>
      <w:r w:rsidRPr="0086711B">
        <w:rPr>
          <w:rFonts w:ascii="Times New Roman" w:hAnsi="Times New Roman" w:cs="Times New Roman"/>
          <w:sz w:val="24"/>
          <w:szCs w:val="24"/>
        </w:rPr>
        <w:t>The principles upon which an appellate court should admit fresh evidence where the application is not made on the grounds of fraud or surprise are well settled.</w:t>
      </w:r>
    </w:p>
    <w:p w:rsidR="00FE2E34" w:rsidRPr="0086711B" w:rsidRDefault="0086711B" w:rsidP="0086711B">
      <w:pPr>
        <w:pStyle w:val="Bodytext70"/>
        <w:shd w:val="clear" w:color="auto" w:fill="auto"/>
        <w:spacing w:before="0" w:after="72" w:line="360" w:lineRule="auto"/>
        <w:ind w:right="40" w:firstLine="0"/>
        <w:rPr>
          <w:rFonts w:ascii="Times New Roman" w:hAnsi="Times New Roman" w:cs="Times New Roman"/>
          <w:sz w:val="24"/>
          <w:szCs w:val="24"/>
        </w:rPr>
      </w:pPr>
      <w:r w:rsidRPr="0086711B">
        <w:rPr>
          <w:rStyle w:val="Bodytext7NotBold"/>
          <w:rFonts w:ascii="Times New Roman" w:hAnsi="Times New Roman" w:cs="Times New Roman"/>
          <w:sz w:val="24"/>
          <w:szCs w:val="24"/>
        </w:rPr>
        <w:t>These are as was held i</w:t>
      </w:r>
      <w:r w:rsidRPr="0086711B">
        <w:rPr>
          <w:rStyle w:val="Bodytext7NotBold"/>
          <w:rFonts w:ascii="Times New Roman" w:hAnsi="Times New Roman" w:cs="Times New Roman"/>
          <w:sz w:val="24"/>
          <w:szCs w:val="24"/>
        </w:rPr>
        <w:t xml:space="preserve">n </w:t>
      </w:r>
      <w:proofErr w:type="spellStart"/>
      <w:r w:rsidRPr="0086711B">
        <w:rPr>
          <w:rFonts w:ascii="Times New Roman" w:hAnsi="Times New Roman" w:cs="Times New Roman"/>
          <w:sz w:val="24"/>
          <w:szCs w:val="24"/>
        </w:rPr>
        <w:t>Karmali</w:t>
      </w:r>
      <w:proofErr w:type="spellEnd"/>
      <w:r w:rsidRPr="0086711B">
        <w:rPr>
          <w:rFonts w:ascii="Times New Roman" w:hAnsi="Times New Roman" w:cs="Times New Roman"/>
          <w:sz w:val="24"/>
          <w:szCs w:val="24"/>
        </w:rPr>
        <w:t xml:space="preserve"> </w:t>
      </w:r>
      <w:proofErr w:type="spellStart"/>
      <w:r w:rsidRPr="0086711B">
        <w:rPr>
          <w:rFonts w:ascii="Times New Roman" w:hAnsi="Times New Roman" w:cs="Times New Roman"/>
          <w:sz w:val="24"/>
          <w:szCs w:val="24"/>
        </w:rPr>
        <w:t>Tarmohamed</w:t>
      </w:r>
      <w:proofErr w:type="spellEnd"/>
      <w:r w:rsidRPr="0086711B">
        <w:rPr>
          <w:rFonts w:ascii="Times New Roman" w:hAnsi="Times New Roman" w:cs="Times New Roman"/>
          <w:sz w:val="24"/>
          <w:szCs w:val="24"/>
        </w:rPr>
        <w:t xml:space="preserve"> and Another </w:t>
      </w:r>
      <w:proofErr w:type="spellStart"/>
      <w:r w:rsidRPr="0086711B">
        <w:rPr>
          <w:rFonts w:ascii="Times New Roman" w:hAnsi="Times New Roman" w:cs="Times New Roman"/>
          <w:sz w:val="24"/>
          <w:szCs w:val="24"/>
        </w:rPr>
        <w:t>Vs</w:t>
      </w:r>
      <w:proofErr w:type="spellEnd"/>
      <w:r w:rsidRPr="0086711B">
        <w:rPr>
          <w:rFonts w:ascii="Times New Roman" w:hAnsi="Times New Roman" w:cs="Times New Roman"/>
          <w:sz w:val="24"/>
          <w:szCs w:val="24"/>
        </w:rPr>
        <w:t xml:space="preserve"> T.H. </w:t>
      </w:r>
      <w:proofErr w:type="spellStart"/>
      <w:r w:rsidRPr="0086711B">
        <w:rPr>
          <w:rFonts w:ascii="Times New Roman" w:hAnsi="Times New Roman" w:cs="Times New Roman"/>
          <w:sz w:val="24"/>
          <w:szCs w:val="24"/>
        </w:rPr>
        <w:t>Lakhani</w:t>
      </w:r>
      <w:proofErr w:type="spellEnd"/>
      <w:r w:rsidRPr="0086711B">
        <w:rPr>
          <w:rFonts w:ascii="Times New Roman" w:hAnsi="Times New Roman" w:cs="Times New Roman"/>
          <w:sz w:val="24"/>
          <w:szCs w:val="24"/>
        </w:rPr>
        <w:t xml:space="preserve"> &amp; Co. 1958 EA,</w:t>
      </w:r>
    </w:p>
    <w:p w:rsidR="00FE2E34" w:rsidRPr="0086711B" w:rsidRDefault="0086711B" w:rsidP="0086711B">
      <w:pPr>
        <w:pStyle w:val="Bodytext70"/>
        <w:shd w:val="clear" w:color="auto" w:fill="auto"/>
        <w:spacing w:before="0" w:line="360" w:lineRule="auto"/>
        <w:ind w:left="740" w:right="40" w:firstLine="0"/>
        <w:rPr>
          <w:rFonts w:ascii="Times New Roman" w:hAnsi="Times New Roman" w:cs="Times New Roman"/>
          <w:sz w:val="24"/>
          <w:szCs w:val="24"/>
        </w:rPr>
      </w:pPr>
      <w:r w:rsidRPr="0086711B">
        <w:rPr>
          <w:rFonts w:ascii="Times New Roman" w:hAnsi="Times New Roman" w:cs="Times New Roman"/>
          <w:sz w:val="24"/>
          <w:szCs w:val="24"/>
        </w:rPr>
        <w:t xml:space="preserve">(i) except on grounds of fraud or surprise, the general rule is that an appellate court will not admit fresh evidence, unless it was not available to the party </w:t>
      </w:r>
      <w:r w:rsidRPr="0086711B">
        <w:rPr>
          <w:rFonts w:ascii="Times New Roman" w:hAnsi="Times New Roman" w:cs="Times New Roman"/>
          <w:sz w:val="24"/>
          <w:szCs w:val="24"/>
        </w:rPr>
        <w:lastRenderedPageBreak/>
        <w:t xml:space="preserve">seeking to use it at the trial, </w:t>
      </w:r>
      <w:r w:rsidRPr="0086711B">
        <w:rPr>
          <w:rFonts w:ascii="Times New Roman" w:hAnsi="Times New Roman" w:cs="Times New Roman"/>
          <w:sz w:val="24"/>
          <w:szCs w:val="24"/>
        </w:rPr>
        <w:t>or that reasonable diligence would not have made it so available."</w:t>
      </w:r>
    </w:p>
    <w:p w:rsidR="00FE2E34" w:rsidRPr="0086711B" w:rsidRDefault="0086711B" w:rsidP="0086711B">
      <w:pPr>
        <w:pStyle w:val="Bodytext60"/>
        <w:shd w:val="clear" w:color="auto" w:fill="auto"/>
        <w:spacing w:line="360" w:lineRule="auto"/>
        <w:ind w:firstLine="0"/>
        <w:jc w:val="both"/>
        <w:rPr>
          <w:rFonts w:ascii="Times New Roman" w:hAnsi="Times New Roman" w:cs="Times New Roman"/>
          <w:sz w:val="24"/>
          <w:szCs w:val="24"/>
        </w:rPr>
      </w:pPr>
      <w:r w:rsidRPr="0086711B">
        <w:rPr>
          <w:rStyle w:val="Bodytext6NotItalic"/>
          <w:rFonts w:ascii="Times New Roman" w:hAnsi="Times New Roman" w:cs="Times New Roman"/>
          <w:sz w:val="24"/>
          <w:szCs w:val="24"/>
        </w:rPr>
        <w:t xml:space="preserve">In </w:t>
      </w:r>
      <w:proofErr w:type="spellStart"/>
      <w:r w:rsidRPr="0086711B">
        <w:rPr>
          <w:rFonts w:ascii="Times New Roman" w:hAnsi="Times New Roman" w:cs="Times New Roman"/>
          <w:sz w:val="24"/>
          <w:szCs w:val="24"/>
        </w:rPr>
        <w:t>Namisango</w:t>
      </w:r>
      <w:proofErr w:type="spellEnd"/>
      <w:r w:rsidRPr="0086711B">
        <w:rPr>
          <w:rFonts w:ascii="Times New Roman" w:hAnsi="Times New Roman" w:cs="Times New Roman"/>
          <w:sz w:val="24"/>
          <w:szCs w:val="24"/>
        </w:rPr>
        <w:t xml:space="preserve"> </w:t>
      </w:r>
      <w:proofErr w:type="spellStart"/>
      <w:r w:rsidRPr="0086711B">
        <w:rPr>
          <w:rFonts w:ascii="Times New Roman" w:hAnsi="Times New Roman" w:cs="Times New Roman"/>
          <w:sz w:val="24"/>
          <w:szCs w:val="24"/>
        </w:rPr>
        <w:t>Vs</w:t>
      </w:r>
      <w:proofErr w:type="spellEnd"/>
      <w:r w:rsidRPr="0086711B">
        <w:rPr>
          <w:rFonts w:ascii="Times New Roman" w:hAnsi="Times New Roman" w:cs="Times New Roman"/>
          <w:sz w:val="24"/>
          <w:szCs w:val="24"/>
        </w:rPr>
        <w:t xml:space="preserve"> </w:t>
      </w:r>
      <w:proofErr w:type="spellStart"/>
      <w:r w:rsidRPr="0086711B">
        <w:rPr>
          <w:rFonts w:ascii="Times New Roman" w:hAnsi="Times New Roman" w:cs="Times New Roman"/>
          <w:sz w:val="24"/>
          <w:szCs w:val="24"/>
        </w:rPr>
        <w:t>Galiwango</w:t>
      </w:r>
      <w:proofErr w:type="spellEnd"/>
      <w:r w:rsidRPr="0086711B">
        <w:rPr>
          <w:rFonts w:ascii="Times New Roman" w:hAnsi="Times New Roman" w:cs="Times New Roman"/>
          <w:sz w:val="24"/>
          <w:szCs w:val="24"/>
        </w:rPr>
        <w:t xml:space="preserve"> and another 1986 HCB.</w:t>
      </w:r>
      <w:r w:rsidRPr="0086711B">
        <w:rPr>
          <w:rStyle w:val="Bodytext6NotItalic"/>
          <w:rFonts w:ascii="Times New Roman" w:hAnsi="Times New Roman" w:cs="Times New Roman"/>
          <w:sz w:val="24"/>
          <w:szCs w:val="24"/>
        </w:rPr>
        <w:t xml:space="preserve">37 </w:t>
      </w:r>
      <w:proofErr w:type="spellStart"/>
      <w:r w:rsidRPr="0086711B">
        <w:rPr>
          <w:rStyle w:val="Bodytext6NotItalic"/>
          <w:rFonts w:ascii="Times New Roman" w:hAnsi="Times New Roman" w:cs="Times New Roman"/>
          <w:sz w:val="24"/>
          <w:szCs w:val="24"/>
        </w:rPr>
        <w:t>Odoki</w:t>
      </w:r>
      <w:proofErr w:type="spellEnd"/>
      <w:r w:rsidRPr="0086711B">
        <w:rPr>
          <w:rStyle w:val="Bodytext6NotItalic"/>
          <w:rFonts w:ascii="Times New Roman" w:hAnsi="Times New Roman" w:cs="Times New Roman"/>
          <w:sz w:val="24"/>
          <w:szCs w:val="24"/>
        </w:rPr>
        <w:t xml:space="preserve"> J, as he then was had this to say </w:t>
      </w:r>
      <w:r w:rsidRPr="0086711B">
        <w:rPr>
          <w:rFonts w:ascii="Times New Roman" w:hAnsi="Times New Roman" w:cs="Times New Roman"/>
          <w:sz w:val="24"/>
          <w:szCs w:val="24"/>
        </w:rPr>
        <w:t>"Except for fraud or surprise, the general rule to that an appellate court will not admit fresh ev</w:t>
      </w:r>
      <w:r w:rsidRPr="0086711B">
        <w:rPr>
          <w:rFonts w:ascii="Times New Roman" w:hAnsi="Times New Roman" w:cs="Times New Roman"/>
          <w:sz w:val="24"/>
          <w:szCs w:val="24"/>
        </w:rPr>
        <w:t xml:space="preserve">idence unless it was not available to the party seeking to use it at the trial or that reasonable diligence would not have made it available. Fresh evidence may also be admitted where some basic assumption common to both parties has clearly been falsified </w:t>
      </w:r>
      <w:r w:rsidRPr="0086711B">
        <w:rPr>
          <w:rFonts w:ascii="Times New Roman" w:hAnsi="Times New Roman" w:cs="Times New Roman"/>
          <w:sz w:val="24"/>
          <w:szCs w:val="24"/>
        </w:rPr>
        <w:t>by subsequent events, or where to refuse such evidence would be affront to common sense a source of injustice"</w:t>
      </w:r>
      <w:r w:rsidRPr="0086711B">
        <w:rPr>
          <w:rStyle w:val="Bodytext6NotItalic"/>
          <w:rFonts w:ascii="Times New Roman" w:hAnsi="Times New Roman" w:cs="Times New Roman"/>
          <w:sz w:val="24"/>
          <w:szCs w:val="24"/>
        </w:rPr>
        <w:t xml:space="preserve"> (sic)</w:t>
      </w:r>
    </w:p>
    <w:p w:rsidR="00FE2E34" w:rsidRPr="0086711B" w:rsidRDefault="0086711B" w:rsidP="0086711B">
      <w:pPr>
        <w:pStyle w:val="Bodytext60"/>
        <w:shd w:val="clear" w:color="auto" w:fill="auto"/>
        <w:spacing w:line="360" w:lineRule="auto"/>
        <w:ind w:left="180" w:right="40" w:firstLine="0"/>
        <w:jc w:val="both"/>
        <w:rPr>
          <w:rFonts w:ascii="Times New Roman" w:hAnsi="Times New Roman" w:cs="Times New Roman"/>
          <w:sz w:val="24"/>
          <w:szCs w:val="24"/>
        </w:rPr>
      </w:pPr>
      <w:r w:rsidRPr="0086711B">
        <w:rPr>
          <w:rStyle w:val="Bodytext6NotItalic"/>
          <w:rFonts w:ascii="Times New Roman" w:hAnsi="Times New Roman" w:cs="Times New Roman"/>
          <w:sz w:val="24"/>
          <w:szCs w:val="24"/>
        </w:rPr>
        <w:t xml:space="preserve">In </w:t>
      </w:r>
      <w:r w:rsidRPr="0086711B">
        <w:rPr>
          <w:rFonts w:ascii="Times New Roman" w:hAnsi="Times New Roman" w:cs="Times New Roman"/>
          <w:sz w:val="24"/>
          <w:szCs w:val="24"/>
        </w:rPr>
        <w:t>Ladd v Marshall (1) [19541 1 WLR 1489, Lord Denning</w:t>
      </w:r>
      <w:r w:rsidRPr="0086711B">
        <w:rPr>
          <w:rStyle w:val="Bodytext6NotItalic"/>
          <w:rFonts w:ascii="Times New Roman" w:hAnsi="Times New Roman" w:cs="Times New Roman"/>
          <w:sz w:val="24"/>
          <w:szCs w:val="24"/>
        </w:rPr>
        <w:t xml:space="preserve"> in his judgment held -</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Style w:val="Bodytext6NotItalic"/>
          <w:rFonts w:ascii="Times New Roman" w:hAnsi="Times New Roman" w:cs="Times New Roman"/>
          <w:sz w:val="24"/>
          <w:szCs w:val="24"/>
        </w:rPr>
        <w:t xml:space="preserve">" </w:t>
      </w:r>
      <w:r w:rsidRPr="0086711B">
        <w:rPr>
          <w:rFonts w:ascii="Times New Roman" w:hAnsi="Times New Roman" w:cs="Times New Roman"/>
          <w:sz w:val="24"/>
          <w:szCs w:val="24"/>
        </w:rPr>
        <w:t>Therefore</w:t>
      </w:r>
      <w:proofErr w:type="gramEnd"/>
      <w:r w:rsidRPr="0086711B">
        <w:rPr>
          <w:rFonts w:ascii="Times New Roman" w:hAnsi="Times New Roman" w:cs="Times New Roman"/>
          <w:sz w:val="24"/>
          <w:szCs w:val="24"/>
        </w:rPr>
        <w:t xml:space="preserve"> to justify the reception of fresh evidence or a</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new</w:t>
      </w:r>
      <w:proofErr w:type="gramEnd"/>
      <w:r w:rsidRPr="0086711B">
        <w:rPr>
          <w:rFonts w:ascii="Times New Roman" w:hAnsi="Times New Roman" w:cs="Times New Roman"/>
          <w:sz w:val="24"/>
          <w:szCs w:val="24"/>
        </w:rPr>
        <w:t xml:space="preserve"> trial, three conditions must be fulfilled: first,</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it</w:t>
      </w:r>
      <w:proofErr w:type="gramEnd"/>
      <w:r w:rsidRPr="0086711B">
        <w:rPr>
          <w:rFonts w:ascii="Times New Roman" w:hAnsi="Times New Roman" w:cs="Times New Roman"/>
          <w:sz w:val="24"/>
          <w:szCs w:val="24"/>
        </w:rPr>
        <w:t xml:space="preserve"> must be shown that the evidence could not</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have</w:t>
      </w:r>
      <w:proofErr w:type="gramEnd"/>
      <w:r w:rsidRPr="0086711B">
        <w:rPr>
          <w:rFonts w:ascii="Times New Roman" w:hAnsi="Times New Roman" w:cs="Times New Roman"/>
          <w:sz w:val="24"/>
          <w:szCs w:val="24"/>
        </w:rPr>
        <w:t xml:space="preserve"> been gained with reasonable diligence for</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r w:rsidRPr="0086711B">
        <w:rPr>
          <w:rStyle w:val="Bodytext61"/>
          <w:rFonts w:ascii="Times New Roman" w:hAnsi="Times New Roman" w:cs="Times New Roman"/>
          <w:i/>
          <w:iCs/>
          <w:sz w:val="24"/>
          <w:szCs w:val="24"/>
        </w:rPr>
        <w:t xml:space="preserve">Court </w:t>
      </w:r>
      <w:r w:rsidRPr="0086711B">
        <w:rPr>
          <w:rFonts w:ascii="Times New Roman" w:hAnsi="Times New Roman" w:cs="Times New Roman"/>
          <w:sz w:val="24"/>
          <w:szCs w:val="24"/>
        </w:rPr>
        <w:t>use at the trial; secondly, the evidence must</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be</w:t>
      </w:r>
      <w:proofErr w:type="gramEnd"/>
      <w:r w:rsidRPr="0086711B">
        <w:rPr>
          <w:rFonts w:ascii="Times New Roman" w:hAnsi="Times New Roman" w:cs="Times New Roman"/>
          <w:sz w:val="24"/>
          <w:szCs w:val="24"/>
        </w:rPr>
        <w:t xml:space="preserve"> </w:t>
      </w:r>
      <w:r w:rsidRPr="0086711B">
        <w:rPr>
          <w:rStyle w:val="Bodytext61"/>
          <w:rFonts w:ascii="Times New Roman" w:hAnsi="Times New Roman" w:cs="Times New Roman"/>
          <w:i/>
          <w:iCs/>
          <w:sz w:val="24"/>
          <w:szCs w:val="24"/>
        </w:rPr>
        <w:t xml:space="preserve">such </w:t>
      </w:r>
      <w:r w:rsidRPr="0086711B">
        <w:rPr>
          <w:rFonts w:ascii="Times New Roman" w:hAnsi="Times New Roman" w:cs="Times New Roman"/>
          <w:sz w:val="24"/>
          <w:szCs w:val="24"/>
        </w:rPr>
        <w:t>that, if given, it would probably have an</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importan</w:t>
      </w:r>
      <w:r w:rsidRPr="0086711B">
        <w:rPr>
          <w:rFonts w:ascii="Times New Roman" w:hAnsi="Times New Roman" w:cs="Times New Roman"/>
          <w:sz w:val="24"/>
          <w:szCs w:val="24"/>
        </w:rPr>
        <w:t>t</w:t>
      </w:r>
      <w:proofErr w:type="gramEnd"/>
      <w:r w:rsidRPr="0086711B">
        <w:rPr>
          <w:rFonts w:ascii="Times New Roman" w:hAnsi="Times New Roman" w:cs="Times New Roman"/>
          <w:sz w:val="24"/>
          <w:szCs w:val="24"/>
        </w:rPr>
        <w:t xml:space="preserve"> influence on the result of the case, though it</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need</w:t>
      </w:r>
      <w:proofErr w:type="gramEnd"/>
      <w:r w:rsidRPr="0086711B">
        <w:rPr>
          <w:rFonts w:ascii="Times New Roman" w:hAnsi="Times New Roman" w:cs="Times New Roman"/>
          <w:sz w:val="24"/>
          <w:szCs w:val="24"/>
        </w:rPr>
        <w:t xml:space="preserve"> not be </w:t>
      </w:r>
      <w:r w:rsidRPr="0086711B">
        <w:rPr>
          <w:rStyle w:val="Bodytext61"/>
          <w:rFonts w:ascii="Times New Roman" w:hAnsi="Times New Roman" w:cs="Times New Roman"/>
          <w:i/>
          <w:iCs/>
          <w:sz w:val="24"/>
          <w:szCs w:val="24"/>
        </w:rPr>
        <w:t xml:space="preserve">decisive; </w:t>
      </w:r>
      <w:r w:rsidRPr="0086711B">
        <w:rPr>
          <w:rFonts w:ascii="Times New Roman" w:hAnsi="Times New Roman" w:cs="Times New Roman"/>
          <w:sz w:val="24"/>
          <w:szCs w:val="24"/>
        </w:rPr>
        <w:t>thirdly, the evidence must be such</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as</w:t>
      </w:r>
      <w:proofErr w:type="gramEnd"/>
      <w:r w:rsidRPr="0086711B">
        <w:rPr>
          <w:rFonts w:ascii="Times New Roman" w:hAnsi="Times New Roman" w:cs="Times New Roman"/>
          <w:sz w:val="24"/>
          <w:szCs w:val="24"/>
        </w:rPr>
        <w:t xml:space="preserve"> is presumably to be believed, or in other words,</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it</w:t>
      </w:r>
      <w:proofErr w:type="gramEnd"/>
      <w:r w:rsidRPr="0086711B">
        <w:rPr>
          <w:rFonts w:ascii="Times New Roman" w:hAnsi="Times New Roman" w:cs="Times New Roman"/>
          <w:sz w:val="24"/>
          <w:szCs w:val="24"/>
        </w:rPr>
        <w:t xml:space="preserve"> must be apparently credible, though it need not be</w:t>
      </w:r>
    </w:p>
    <w:p w:rsidR="00FE2E34" w:rsidRPr="0086711B" w:rsidRDefault="0086711B" w:rsidP="0086711B">
      <w:pPr>
        <w:pStyle w:val="Bodytext60"/>
        <w:shd w:val="clear" w:color="auto" w:fill="auto"/>
        <w:spacing w:line="360" w:lineRule="auto"/>
        <w:ind w:left="7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incontrovertible</w:t>
      </w:r>
      <w:proofErr w:type="gramEnd"/>
      <w:r w:rsidRPr="0086711B">
        <w:rPr>
          <w:rStyle w:val="Bodytext6NotItalic"/>
          <w:rFonts w:ascii="Times New Roman" w:hAnsi="Times New Roman" w:cs="Times New Roman"/>
          <w:sz w:val="24"/>
          <w:szCs w:val="24"/>
        </w:rPr>
        <w:t>."</w:t>
      </w:r>
    </w:p>
    <w:p w:rsidR="00FE2E34" w:rsidRPr="0086711B" w:rsidRDefault="00FE2E34" w:rsidP="0086711B">
      <w:pPr>
        <w:spacing w:line="360" w:lineRule="auto"/>
        <w:jc w:val="both"/>
        <w:rPr>
          <w:rFonts w:ascii="Times New Roman" w:hAnsi="Times New Roman" w:cs="Times New Roman"/>
        </w:rPr>
      </w:pPr>
    </w:p>
    <w:p w:rsidR="00FE2E34" w:rsidRPr="0086711B" w:rsidRDefault="0086711B" w:rsidP="0086711B">
      <w:pPr>
        <w:pStyle w:val="Bodytext60"/>
        <w:shd w:val="clear" w:color="auto" w:fill="auto"/>
        <w:spacing w:after="300" w:line="360" w:lineRule="auto"/>
        <w:ind w:left="260" w:right="40" w:firstLine="0"/>
        <w:jc w:val="both"/>
        <w:rPr>
          <w:rFonts w:ascii="Times New Roman" w:hAnsi="Times New Roman" w:cs="Times New Roman"/>
          <w:sz w:val="24"/>
          <w:szCs w:val="24"/>
        </w:rPr>
      </w:pPr>
      <w:r w:rsidRPr="0086711B">
        <w:rPr>
          <w:rFonts w:ascii="Times New Roman" w:hAnsi="Times New Roman" w:cs="Times New Roman"/>
          <w:sz w:val="24"/>
          <w:szCs w:val="24"/>
        </w:rPr>
        <w:t>It is an invariable rule in all the courts... that if evidence which either was in the possession of parties at the time of a trial, or by proper diligence might</w:t>
      </w:r>
      <w:r w:rsidRPr="0086711B">
        <w:rPr>
          <w:rFonts w:ascii="Times New Roman" w:hAnsi="Times New Roman" w:cs="Times New Roman"/>
          <w:sz w:val="24"/>
          <w:szCs w:val="24"/>
        </w:rPr>
        <w:t xml:space="preserve"> have been obtained, is either not produced, or has not been procured, and the case is decided adversely to the side to which the evidence was available, no opportunity for producing that evidence ought to be given by the granting of a new trial.'</w:t>
      </w:r>
    </w:p>
    <w:p w:rsidR="00FE2E34" w:rsidRPr="0086711B" w:rsidRDefault="0086711B" w:rsidP="0086711B">
      <w:pPr>
        <w:pStyle w:val="Bodytext60"/>
        <w:shd w:val="clear" w:color="auto" w:fill="auto"/>
        <w:spacing w:line="360" w:lineRule="auto"/>
        <w:ind w:left="1320" w:right="40" w:firstLine="0"/>
        <w:jc w:val="both"/>
        <w:rPr>
          <w:rFonts w:ascii="Times New Roman" w:hAnsi="Times New Roman" w:cs="Times New Roman"/>
          <w:sz w:val="24"/>
          <w:szCs w:val="24"/>
        </w:rPr>
      </w:pPr>
      <w:r w:rsidRPr="0086711B">
        <w:rPr>
          <w:rFonts w:ascii="Times New Roman" w:hAnsi="Times New Roman" w:cs="Times New Roman"/>
          <w:sz w:val="24"/>
          <w:szCs w:val="24"/>
        </w:rPr>
        <w:t>'The new</w:t>
      </w:r>
      <w:r w:rsidRPr="0086711B">
        <w:rPr>
          <w:rFonts w:ascii="Times New Roman" w:hAnsi="Times New Roman" w:cs="Times New Roman"/>
          <w:sz w:val="24"/>
          <w:szCs w:val="24"/>
        </w:rPr>
        <w:t xml:space="preserve"> evidence is admissible if it w</w:t>
      </w:r>
      <w:r w:rsidR="006C1EF8" w:rsidRPr="0086711B">
        <w:rPr>
          <w:rFonts w:ascii="Times New Roman" w:hAnsi="Times New Roman" w:cs="Times New Roman"/>
          <w:sz w:val="24"/>
          <w:szCs w:val="24"/>
        </w:rPr>
        <w:t>ou</w:t>
      </w:r>
      <w:r w:rsidRPr="0086711B">
        <w:rPr>
          <w:rFonts w:ascii="Times New Roman" w:hAnsi="Times New Roman" w:cs="Times New Roman"/>
          <w:sz w:val="24"/>
          <w:szCs w:val="24"/>
        </w:rPr>
        <w:t>ld have formed a determining factor in or an important influence on the result... A fortiori where it would be conclusive ....</w:t>
      </w:r>
      <w:proofErr w:type="spellStart"/>
      <w:r w:rsidRPr="0086711B">
        <w:rPr>
          <w:rFonts w:ascii="Times New Roman" w:hAnsi="Times New Roman" w:cs="Times New Roman"/>
          <w:sz w:val="24"/>
          <w:szCs w:val="24"/>
        </w:rPr>
        <w:t>Sed</w:t>
      </w:r>
      <w:proofErr w:type="spellEnd"/>
      <w:r w:rsidRPr="0086711B">
        <w:rPr>
          <w:rFonts w:ascii="Times New Roman" w:hAnsi="Times New Roman" w:cs="Times New Roman"/>
          <w:sz w:val="24"/>
          <w:szCs w:val="24"/>
        </w:rPr>
        <w:t xml:space="preserve"> </w:t>
      </w:r>
      <w:proofErr w:type="spellStart"/>
      <w:r w:rsidRPr="0086711B">
        <w:rPr>
          <w:rFonts w:ascii="Times New Roman" w:hAnsi="Times New Roman" w:cs="Times New Roman"/>
          <w:sz w:val="24"/>
          <w:szCs w:val="24"/>
        </w:rPr>
        <w:t>quaere</w:t>
      </w:r>
      <w:proofErr w:type="spellEnd"/>
      <w:r w:rsidRPr="0086711B">
        <w:rPr>
          <w:rFonts w:ascii="Times New Roman" w:hAnsi="Times New Roman" w:cs="Times New Roman"/>
          <w:sz w:val="24"/>
          <w:szCs w:val="24"/>
        </w:rPr>
        <w:t xml:space="preserve"> if it is admissible if there is only a reasonable probability that, if it</w:t>
      </w:r>
    </w:p>
    <w:p w:rsidR="00FE2E34" w:rsidRPr="0086711B" w:rsidRDefault="0086711B" w:rsidP="0086711B">
      <w:pPr>
        <w:pStyle w:val="Bodytext60"/>
        <w:shd w:val="clear" w:color="auto" w:fill="auto"/>
        <w:spacing w:line="360" w:lineRule="auto"/>
        <w:ind w:left="1820" w:right="40" w:firstLine="0"/>
        <w:jc w:val="both"/>
        <w:rPr>
          <w:rFonts w:ascii="Times New Roman" w:hAnsi="Times New Roman" w:cs="Times New Roman"/>
          <w:sz w:val="24"/>
          <w:szCs w:val="24"/>
        </w:rPr>
      </w:pPr>
      <w:proofErr w:type="gramStart"/>
      <w:r w:rsidRPr="0086711B">
        <w:rPr>
          <w:rFonts w:ascii="Times New Roman" w:hAnsi="Times New Roman" w:cs="Times New Roman"/>
          <w:sz w:val="24"/>
          <w:szCs w:val="24"/>
        </w:rPr>
        <w:t>were</w:t>
      </w:r>
      <w:proofErr w:type="gramEnd"/>
      <w:r w:rsidRPr="0086711B">
        <w:rPr>
          <w:rFonts w:ascii="Times New Roman" w:hAnsi="Times New Roman" w:cs="Times New Roman"/>
          <w:sz w:val="24"/>
          <w:szCs w:val="24"/>
        </w:rPr>
        <w:t xml:space="preserve"> given</w:t>
      </w:r>
      <w:r w:rsidRPr="0086711B">
        <w:rPr>
          <w:rStyle w:val="Bodytext6NotItalic"/>
          <w:rFonts w:ascii="Times New Roman" w:hAnsi="Times New Roman" w:cs="Times New Roman"/>
          <w:sz w:val="24"/>
          <w:szCs w:val="24"/>
        </w:rPr>
        <w:t xml:space="preserve">, </w:t>
      </w:r>
      <w:r w:rsidRPr="0086711B">
        <w:rPr>
          <w:rFonts w:ascii="Times New Roman" w:hAnsi="Times New Roman" w:cs="Times New Roman"/>
          <w:sz w:val="24"/>
          <w:szCs w:val="24"/>
        </w:rPr>
        <w:t>a</w:t>
      </w:r>
      <w:r w:rsidRPr="0086711B">
        <w:rPr>
          <w:rFonts w:ascii="Times New Roman" w:hAnsi="Times New Roman" w:cs="Times New Roman"/>
          <w:sz w:val="24"/>
          <w:szCs w:val="24"/>
        </w:rPr>
        <w:t xml:space="preserve"> different decision would be reached</w:t>
      </w:r>
      <w:r w:rsidRPr="0086711B">
        <w:rPr>
          <w:rStyle w:val="Bodytext6NotItalic"/>
          <w:rFonts w:ascii="Times New Roman" w:hAnsi="Times New Roman" w:cs="Times New Roman"/>
          <w:sz w:val="24"/>
          <w:szCs w:val="24"/>
        </w:rPr>
        <w:t>...</w:t>
      </w:r>
      <w:r w:rsidRPr="0086711B">
        <w:rPr>
          <w:rStyle w:val="Bodytext6NotItalic"/>
          <w:rFonts w:ascii="Times New Roman" w:hAnsi="Times New Roman" w:cs="Times New Roman"/>
          <w:sz w:val="24"/>
          <w:szCs w:val="24"/>
          <w:vertAlign w:val="superscript"/>
        </w:rPr>
        <w:t>1</w:t>
      </w:r>
    </w:p>
    <w:p w:rsidR="00FE2E34" w:rsidRPr="0086711B" w:rsidRDefault="0086711B" w:rsidP="0086711B">
      <w:pPr>
        <w:pStyle w:val="Bodytext70"/>
        <w:shd w:val="clear" w:color="auto" w:fill="auto"/>
        <w:spacing w:before="0" w:after="495" w:line="360" w:lineRule="auto"/>
        <w:ind w:right="40" w:firstLine="0"/>
        <w:rPr>
          <w:rFonts w:ascii="Times New Roman" w:hAnsi="Times New Roman" w:cs="Times New Roman"/>
          <w:sz w:val="24"/>
          <w:szCs w:val="24"/>
        </w:rPr>
      </w:pPr>
      <w:r w:rsidRPr="0086711B">
        <w:rPr>
          <w:rStyle w:val="Bodytext7NotBold"/>
          <w:rFonts w:ascii="Times New Roman" w:hAnsi="Times New Roman" w:cs="Times New Roman"/>
          <w:sz w:val="24"/>
          <w:szCs w:val="24"/>
        </w:rPr>
        <w:t xml:space="preserve">See also </w:t>
      </w:r>
      <w:r w:rsidRPr="0086711B">
        <w:rPr>
          <w:rFonts w:ascii="Times New Roman" w:hAnsi="Times New Roman" w:cs="Times New Roman"/>
          <w:sz w:val="24"/>
          <w:szCs w:val="24"/>
        </w:rPr>
        <w:t xml:space="preserve">Rev. Fr. </w:t>
      </w:r>
      <w:proofErr w:type="spellStart"/>
      <w:r w:rsidRPr="0086711B">
        <w:rPr>
          <w:rFonts w:ascii="Times New Roman" w:hAnsi="Times New Roman" w:cs="Times New Roman"/>
          <w:sz w:val="24"/>
          <w:szCs w:val="24"/>
        </w:rPr>
        <w:t>Narsensio</w:t>
      </w:r>
      <w:proofErr w:type="spellEnd"/>
      <w:r w:rsidRPr="0086711B">
        <w:rPr>
          <w:rFonts w:ascii="Times New Roman" w:hAnsi="Times New Roman" w:cs="Times New Roman"/>
          <w:sz w:val="24"/>
          <w:szCs w:val="24"/>
        </w:rPr>
        <w:t xml:space="preserve"> </w:t>
      </w:r>
      <w:proofErr w:type="spellStart"/>
      <w:r w:rsidRPr="0086711B">
        <w:rPr>
          <w:rFonts w:ascii="Times New Roman" w:hAnsi="Times New Roman" w:cs="Times New Roman"/>
          <w:sz w:val="24"/>
          <w:szCs w:val="24"/>
        </w:rPr>
        <w:t>Begumisa</w:t>
      </w:r>
      <w:proofErr w:type="spellEnd"/>
      <w:r w:rsidRPr="0086711B">
        <w:rPr>
          <w:rFonts w:ascii="Times New Roman" w:hAnsi="Times New Roman" w:cs="Times New Roman"/>
          <w:sz w:val="24"/>
          <w:szCs w:val="24"/>
        </w:rPr>
        <w:t xml:space="preserve"> and three Others </w:t>
      </w:r>
      <w:proofErr w:type="gramStart"/>
      <w:r w:rsidRPr="0086711B">
        <w:rPr>
          <w:rFonts w:ascii="Times New Roman" w:hAnsi="Times New Roman" w:cs="Times New Roman"/>
          <w:sz w:val="24"/>
          <w:szCs w:val="24"/>
        </w:rPr>
        <w:t>Vs</w:t>
      </w:r>
      <w:proofErr w:type="gramEnd"/>
      <w:r w:rsidRPr="0086711B">
        <w:rPr>
          <w:rFonts w:ascii="Times New Roman" w:hAnsi="Times New Roman" w:cs="Times New Roman"/>
          <w:sz w:val="24"/>
          <w:szCs w:val="24"/>
        </w:rPr>
        <w:t xml:space="preserve">. Eric John </w:t>
      </w:r>
      <w:proofErr w:type="spellStart"/>
      <w:r w:rsidRPr="0086711B">
        <w:rPr>
          <w:rFonts w:ascii="Times New Roman" w:hAnsi="Times New Roman" w:cs="Times New Roman"/>
          <w:sz w:val="24"/>
          <w:szCs w:val="24"/>
        </w:rPr>
        <w:t>Tibebaga</w:t>
      </w:r>
      <w:proofErr w:type="spellEnd"/>
      <w:r w:rsidRPr="0086711B">
        <w:rPr>
          <w:rFonts w:ascii="Times New Roman" w:hAnsi="Times New Roman" w:cs="Times New Roman"/>
          <w:sz w:val="24"/>
          <w:szCs w:val="24"/>
        </w:rPr>
        <w:t xml:space="preserve"> Court of </w:t>
      </w:r>
      <w:r w:rsidRPr="0086711B">
        <w:rPr>
          <w:rFonts w:ascii="Times New Roman" w:hAnsi="Times New Roman" w:cs="Times New Roman"/>
          <w:sz w:val="24"/>
          <w:szCs w:val="24"/>
        </w:rPr>
        <w:lastRenderedPageBreak/>
        <w:t xml:space="preserve">Appeal Civil Application No. </w:t>
      </w:r>
      <w:r w:rsidR="006C1EF8" w:rsidRPr="0086711B">
        <w:rPr>
          <w:rFonts w:ascii="Times New Roman" w:hAnsi="Times New Roman" w:cs="Times New Roman"/>
          <w:sz w:val="24"/>
          <w:szCs w:val="24"/>
        </w:rPr>
        <w:t>64/2000</w:t>
      </w:r>
    </w:p>
    <w:p w:rsidR="00FE2E34" w:rsidRPr="0086711B" w:rsidRDefault="006C1EF8" w:rsidP="0086711B">
      <w:pPr>
        <w:pStyle w:val="BodyText4"/>
        <w:shd w:val="clear" w:color="auto" w:fill="auto"/>
        <w:spacing w:after="37" w:line="360" w:lineRule="auto"/>
        <w:jc w:val="both"/>
        <w:rPr>
          <w:rFonts w:ascii="Times New Roman" w:hAnsi="Times New Roman" w:cs="Times New Roman"/>
          <w:sz w:val="24"/>
          <w:szCs w:val="24"/>
        </w:rPr>
      </w:pPr>
      <w:r w:rsidRPr="0086711B">
        <w:rPr>
          <w:rFonts w:ascii="Times New Roman" w:hAnsi="Times New Roman" w:cs="Times New Roman"/>
          <w:sz w:val="24"/>
          <w:szCs w:val="24"/>
        </w:rPr>
        <w:t>Black’s</w:t>
      </w:r>
      <w:r w:rsidR="0086711B" w:rsidRPr="0086711B">
        <w:rPr>
          <w:rFonts w:ascii="Times New Roman" w:hAnsi="Times New Roman" w:cs="Times New Roman"/>
          <w:sz w:val="24"/>
          <w:szCs w:val="24"/>
        </w:rPr>
        <w:t xml:space="preserve"> law dictionary defines fraud thus: -</w:t>
      </w:r>
    </w:p>
    <w:p w:rsidR="00FE2E34" w:rsidRPr="0086711B" w:rsidRDefault="0086711B" w:rsidP="0086711B">
      <w:pPr>
        <w:pStyle w:val="BodyText4"/>
        <w:shd w:val="clear" w:color="auto" w:fill="auto"/>
        <w:spacing w:after="233" w:line="360" w:lineRule="auto"/>
        <w:ind w:left="520" w:right="40"/>
        <w:jc w:val="both"/>
        <w:rPr>
          <w:rFonts w:ascii="Times New Roman" w:hAnsi="Times New Roman" w:cs="Times New Roman"/>
          <w:sz w:val="24"/>
          <w:szCs w:val="24"/>
        </w:rPr>
      </w:pPr>
      <w:proofErr w:type="gramStart"/>
      <w:r w:rsidRPr="0086711B">
        <w:rPr>
          <w:rFonts w:ascii="Times New Roman" w:hAnsi="Times New Roman" w:cs="Times New Roman"/>
          <w:sz w:val="24"/>
          <w:szCs w:val="24"/>
        </w:rPr>
        <w:t>"</w:t>
      </w:r>
      <w:r w:rsidRPr="0086711B">
        <w:rPr>
          <w:rFonts w:ascii="Times New Roman" w:hAnsi="Times New Roman" w:cs="Times New Roman"/>
          <w:sz w:val="24"/>
          <w:szCs w:val="24"/>
        </w:rPr>
        <w:t>An intentional perversion of truth for the purpose of inducing another in reliance upon it to part with some valuable thing belonging to him or to surrender a legal right.</w:t>
      </w:r>
      <w:proofErr w:type="gramEnd"/>
      <w:r w:rsidRPr="0086711B">
        <w:rPr>
          <w:rFonts w:ascii="Times New Roman" w:hAnsi="Times New Roman" w:cs="Times New Roman"/>
          <w:sz w:val="24"/>
          <w:szCs w:val="24"/>
        </w:rPr>
        <w:t xml:space="preserve"> A false representation of a matter of fact whether by words or by conduct; by false </w:t>
      </w:r>
      <w:r w:rsidRPr="0086711B">
        <w:rPr>
          <w:rFonts w:ascii="Times New Roman" w:hAnsi="Times New Roman" w:cs="Times New Roman"/>
          <w:sz w:val="24"/>
          <w:szCs w:val="24"/>
        </w:rPr>
        <w:t xml:space="preserve">or misleading allegations, or by concealment of that which should have been disclosed, which deceives and is intended to deceive another so that he shall act upon </w:t>
      </w:r>
      <w:r w:rsidRPr="0086711B">
        <w:rPr>
          <w:rStyle w:val="BodyText1"/>
          <w:rFonts w:ascii="Times New Roman" w:hAnsi="Times New Roman" w:cs="Times New Roman"/>
          <w:sz w:val="24"/>
          <w:szCs w:val="24"/>
        </w:rPr>
        <w:t xml:space="preserve">it </w:t>
      </w:r>
      <w:r w:rsidRPr="0086711B">
        <w:rPr>
          <w:rFonts w:ascii="Times New Roman" w:hAnsi="Times New Roman" w:cs="Times New Roman"/>
          <w:sz w:val="24"/>
          <w:szCs w:val="24"/>
        </w:rPr>
        <w:t xml:space="preserve">to his legal injury. Anything calculated to deceive, whether by single act or combination </w:t>
      </w:r>
      <w:r w:rsidRPr="0086711B">
        <w:rPr>
          <w:rFonts w:ascii="Times New Roman" w:hAnsi="Times New Roman" w:cs="Times New Roman"/>
          <w:sz w:val="24"/>
          <w:szCs w:val="24"/>
        </w:rPr>
        <w:t>or by suppression of truth or suggestion of what is false whether it be by direct falsehood or innuendo, by speech or silence, word of mouth or look or gesture. A generic term embracing all multifarious means which human ingenuity can devise which are reso</w:t>
      </w:r>
      <w:r w:rsidRPr="0086711B">
        <w:rPr>
          <w:rFonts w:ascii="Times New Roman" w:hAnsi="Times New Roman" w:cs="Times New Roman"/>
          <w:sz w:val="24"/>
          <w:szCs w:val="24"/>
        </w:rPr>
        <w:t>rted to by one individual to get advantage over another by false suggestions or by suppression of truth and includes all surprise, trick, canning, dissembling and any unfair way by which another is cheated." (</w:t>
      </w:r>
      <w:r w:rsidR="006C1EF8" w:rsidRPr="0086711B">
        <w:rPr>
          <w:rFonts w:ascii="Times New Roman" w:hAnsi="Times New Roman" w:cs="Times New Roman"/>
          <w:sz w:val="24"/>
          <w:szCs w:val="24"/>
        </w:rPr>
        <w:t>Black’s</w:t>
      </w:r>
      <w:r w:rsidRPr="0086711B">
        <w:rPr>
          <w:rFonts w:ascii="Times New Roman" w:hAnsi="Times New Roman" w:cs="Times New Roman"/>
          <w:sz w:val="24"/>
          <w:szCs w:val="24"/>
        </w:rPr>
        <w:t xml:space="preserve"> Law </w:t>
      </w:r>
      <w:r w:rsidRPr="0086711B">
        <w:rPr>
          <w:rStyle w:val="BodyText1"/>
          <w:rFonts w:ascii="Times New Roman" w:hAnsi="Times New Roman" w:cs="Times New Roman"/>
          <w:sz w:val="24"/>
          <w:szCs w:val="24"/>
        </w:rPr>
        <w:t xml:space="preserve">Dictionary </w:t>
      </w:r>
      <w:r w:rsidRPr="0086711B">
        <w:rPr>
          <w:rFonts w:ascii="Times New Roman" w:hAnsi="Times New Roman" w:cs="Times New Roman"/>
          <w:sz w:val="24"/>
          <w:szCs w:val="24"/>
        </w:rPr>
        <w:t>Sixth Edition at page 660</w:t>
      </w:r>
      <w:r w:rsidRPr="0086711B">
        <w:rPr>
          <w:rFonts w:ascii="Times New Roman" w:hAnsi="Times New Roman" w:cs="Times New Roman"/>
          <w:sz w:val="24"/>
          <w:szCs w:val="24"/>
        </w:rPr>
        <w:t>).</w:t>
      </w:r>
    </w:p>
    <w:p w:rsidR="00FE2E34" w:rsidRPr="0086711B" w:rsidRDefault="0086711B" w:rsidP="0086711B">
      <w:pPr>
        <w:pStyle w:val="BodyText4"/>
        <w:shd w:val="clear" w:color="auto" w:fill="auto"/>
        <w:spacing w:line="360" w:lineRule="auto"/>
        <w:ind w:right="40"/>
        <w:jc w:val="both"/>
        <w:rPr>
          <w:rFonts w:ascii="Times New Roman" w:hAnsi="Times New Roman" w:cs="Times New Roman"/>
          <w:sz w:val="24"/>
          <w:szCs w:val="24"/>
        </w:rPr>
      </w:pPr>
      <w:r w:rsidRPr="0086711B">
        <w:rPr>
          <w:rFonts w:ascii="Times New Roman" w:hAnsi="Times New Roman" w:cs="Times New Roman"/>
          <w:sz w:val="24"/>
          <w:szCs w:val="24"/>
        </w:rPr>
        <w:t>This definition, in my view, is so wide as to cover the circumstances surrounding the '0' level certificate of the 3rd respondent, the subject matter of this application considering all the pleadings and evidence on record. My understanding of the purpo</w:t>
      </w:r>
      <w:r w:rsidRPr="0086711B">
        <w:rPr>
          <w:rFonts w:ascii="Times New Roman" w:hAnsi="Times New Roman" w:cs="Times New Roman"/>
          <w:sz w:val="24"/>
          <w:szCs w:val="24"/>
        </w:rPr>
        <w:t>se for which the additional evidence sought to be adduced by the applicant/appellant is to show, inter alia, that the explanation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gave to court about the discrepancies in his academic records, which the court believed, was a total lie fr</w:t>
      </w:r>
      <w:r w:rsidRPr="0086711B">
        <w:rPr>
          <w:rFonts w:ascii="Times New Roman" w:hAnsi="Times New Roman" w:cs="Times New Roman"/>
          <w:sz w:val="24"/>
          <w:szCs w:val="24"/>
        </w:rPr>
        <w:t>audulently floated by him. A judgment influenced by and based on such a fraud, is itself a nullity and an illegality which court cannot sanction or condone.</w:t>
      </w:r>
    </w:p>
    <w:p w:rsidR="00FE2E34" w:rsidRPr="0086711B" w:rsidRDefault="0086711B" w:rsidP="0086711B">
      <w:pPr>
        <w:pStyle w:val="Bodytext60"/>
        <w:shd w:val="clear" w:color="auto" w:fill="auto"/>
        <w:spacing w:after="47" w:line="360" w:lineRule="auto"/>
        <w:ind w:left="20" w:right="540" w:firstLine="0"/>
        <w:jc w:val="both"/>
        <w:rPr>
          <w:rFonts w:ascii="Times New Roman" w:hAnsi="Times New Roman" w:cs="Times New Roman"/>
          <w:sz w:val="24"/>
          <w:szCs w:val="24"/>
        </w:rPr>
      </w:pPr>
      <w:proofErr w:type="gramStart"/>
      <w:r w:rsidRPr="0086711B">
        <w:rPr>
          <w:rStyle w:val="Bodytext6NotItalic"/>
          <w:rFonts w:ascii="Times New Roman" w:hAnsi="Times New Roman" w:cs="Times New Roman"/>
          <w:sz w:val="24"/>
          <w:szCs w:val="24"/>
        </w:rPr>
        <w:t>See</w:t>
      </w:r>
      <w:r w:rsidR="006C1EF8" w:rsidRPr="0086711B">
        <w:rPr>
          <w:rStyle w:val="Bodytext6NotItalic"/>
          <w:rFonts w:ascii="Times New Roman" w:hAnsi="Times New Roman" w:cs="Times New Roman"/>
          <w:sz w:val="24"/>
          <w:szCs w:val="24"/>
        </w:rPr>
        <w:t>-</w:t>
      </w:r>
      <w:r w:rsidRPr="0086711B">
        <w:rPr>
          <w:rStyle w:val="Bodytext6NotItalic"/>
          <w:rFonts w:ascii="Times New Roman" w:hAnsi="Times New Roman" w:cs="Times New Roman"/>
          <w:sz w:val="24"/>
          <w:szCs w:val="24"/>
        </w:rPr>
        <w:t xml:space="preserve"> </w:t>
      </w:r>
      <w:r w:rsidRPr="0086711B">
        <w:rPr>
          <w:rFonts w:ascii="Times New Roman" w:hAnsi="Times New Roman" w:cs="Times New Roman"/>
          <w:sz w:val="24"/>
          <w:szCs w:val="24"/>
        </w:rPr>
        <w:t>Makula International Ltd Vs.</w:t>
      </w:r>
      <w:proofErr w:type="gramEnd"/>
      <w:r w:rsidRPr="0086711B">
        <w:rPr>
          <w:rFonts w:ascii="Times New Roman" w:hAnsi="Times New Roman" w:cs="Times New Roman"/>
          <w:sz w:val="24"/>
          <w:szCs w:val="24"/>
        </w:rPr>
        <w:t xml:space="preserve"> </w:t>
      </w:r>
      <w:proofErr w:type="gramStart"/>
      <w:r w:rsidRPr="0086711B">
        <w:rPr>
          <w:rFonts w:ascii="Times New Roman" w:hAnsi="Times New Roman" w:cs="Times New Roman"/>
          <w:sz w:val="24"/>
          <w:szCs w:val="24"/>
        </w:rPr>
        <w:t>His Eminence Cardinal Nsubuga</w:t>
      </w:r>
      <w:r w:rsidR="006C1EF8" w:rsidRPr="0086711B">
        <w:rPr>
          <w:rFonts w:ascii="Times New Roman" w:hAnsi="Times New Roman" w:cs="Times New Roman"/>
          <w:sz w:val="24"/>
          <w:szCs w:val="24"/>
        </w:rPr>
        <w:t xml:space="preserve"> </w:t>
      </w:r>
      <w:r w:rsidRPr="0086711B">
        <w:rPr>
          <w:rFonts w:ascii="Times New Roman" w:hAnsi="Times New Roman" w:cs="Times New Roman"/>
          <w:sz w:val="24"/>
          <w:szCs w:val="24"/>
        </w:rPr>
        <w:t>and another [1982</w:t>
      </w:r>
      <w:r w:rsidR="006C1EF8" w:rsidRPr="0086711B">
        <w:rPr>
          <w:rFonts w:ascii="Times New Roman" w:hAnsi="Times New Roman" w:cs="Times New Roman"/>
          <w:sz w:val="24"/>
          <w:szCs w:val="24"/>
        </w:rPr>
        <w:t xml:space="preserve">] </w:t>
      </w:r>
      <w:r w:rsidRPr="0086711B">
        <w:rPr>
          <w:rFonts w:ascii="Times New Roman" w:hAnsi="Times New Roman" w:cs="Times New Roman"/>
          <w:sz w:val="24"/>
          <w:szCs w:val="24"/>
        </w:rPr>
        <w:t xml:space="preserve">HCB </w:t>
      </w:r>
      <w:r w:rsidRPr="0086711B">
        <w:rPr>
          <w:rStyle w:val="Bodytext62"/>
          <w:rFonts w:ascii="Times New Roman" w:hAnsi="Times New Roman" w:cs="Times New Roman"/>
          <w:i/>
          <w:iCs/>
          <w:sz w:val="24"/>
          <w:szCs w:val="24"/>
        </w:rPr>
        <w:t>11.</w:t>
      </w:r>
      <w:proofErr w:type="gramEnd"/>
    </w:p>
    <w:p w:rsidR="00FE2E34" w:rsidRPr="0086711B" w:rsidRDefault="0086711B" w:rsidP="0086711B">
      <w:pPr>
        <w:pStyle w:val="BodyText4"/>
        <w:shd w:val="clear" w:color="auto" w:fill="auto"/>
        <w:spacing w:after="296" w:line="360" w:lineRule="auto"/>
        <w:ind w:left="20" w:right="20"/>
        <w:jc w:val="both"/>
        <w:rPr>
          <w:rFonts w:ascii="Times New Roman" w:hAnsi="Times New Roman" w:cs="Times New Roman"/>
          <w:sz w:val="24"/>
          <w:szCs w:val="24"/>
        </w:rPr>
      </w:pPr>
      <w:r w:rsidRPr="0086711B">
        <w:rPr>
          <w:rFonts w:ascii="Times New Roman" w:hAnsi="Times New Roman" w:cs="Times New Roman"/>
          <w:sz w:val="24"/>
          <w:szCs w:val="24"/>
        </w:rPr>
        <w:t>On this g</w:t>
      </w:r>
      <w:r w:rsidRPr="0086711B">
        <w:rPr>
          <w:rFonts w:ascii="Times New Roman" w:hAnsi="Times New Roman" w:cs="Times New Roman"/>
          <w:sz w:val="24"/>
          <w:szCs w:val="24"/>
        </w:rPr>
        <w:t xml:space="preserve">round alone </w:t>
      </w:r>
      <w:r w:rsidRPr="0086711B">
        <w:rPr>
          <w:rStyle w:val="BodytextItalic"/>
          <w:rFonts w:ascii="Times New Roman" w:hAnsi="Times New Roman" w:cs="Times New Roman"/>
          <w:sz w:val="24"/>
          <w:szCs w:val="24"/>
        </w:rPr>
        <w:t>I</w:t>
      </w:r>
      <w:r w:rsidRPr="0086711B">
        <w:rPr>
          <w:rStyle w:val="BodyText22"/>
          <w:rFonts w:ascii="Times New Roman" w:hAnsi="Times New Roman" w:cs="Times New Roman"/>
          <w:sz w:val="24"/>
          <w:szCs w:val="24"/>
        </w:rPr>
        <w:t xml:space="preserve"> </w:t>
      </w:r>
      <w:r w:rsidRPr="0086711B">
        <w:rPr>
          <w:rFonts w:ascii="Times New Roman" w:hAnsi="Times New Roman" w:cs="Times New Roman"/>
          <w:sz w:val="24"/>
          <w:szCs w:val="24"/>
        </w:rPr>
        <w:t xml:space="preserve">would grant the applicant/ appellant's application. Fraud is, in itself, an exceptional circumstance enough to justify leave to adduce additional evidence on appeal. </w:t>
      </w:r>
      <w:proofErr w:type="gramStart"/>
      <w:r w:rsidRPr="0086711B">
        <w:rPr>
          <w:rStyle w:val="BodytextItalic0"/>
          <w:rFonts w:ascii="Times New Roman" w:hAnsi="Times New Roman" w:cs="Times New Roman"/>
          <w:sz w:val="24"/>
          <w:szCs w:val="24"/>
        </w:rPr>
        <w:t xml:space="preserve">Tarmohamed and another </w:t>
      </w:r>
      <w:r w:rsidR="006C1EF8" w:rsidRPr="0086711B">
        <w:rPr>
          <w:rStyle w:val="BodytextItalic0"/>
          <w:rFonts w:ascii="Times New Roman" w:hAnsi="Times New Roman" w:cs="Times New Roman"/>
          <w:sz w:val="24"/>
          <w:szCs w:val="24"/>
        </w:rPr>
        <w:t>Vs.</w:t>
      </w:r>
      <w:r w:rsidRPr="0086711B">
        <w:rPr>
          <w:rStyle w:val="BodytextItalic0"/>
          <w:rFonts w:ascii="Times New Roman" w:hAnsi="Times New Roman" w:cs="Times New Roman"/>
          <w:sz w:val="24"/>
          <w:szCs w:val="24"/>
        </w:rPr>
        <w:t xml:space="preserve"> Lakhara &amp; Co.</w:t>
      </w:r>
      <w:r w:rsidRPr="0086711B">
        <w:rPr>
          <w:rFonts w:ascii="Times New Roman" w:hAnsi="Times New Roman" w:cs="Times New Roman"/>
          <w:sz w:val="24"/>
          <w:szCs w:val="24"/>
        </w:rPr>
        <w:t xml:space="preserve"> (supra}.</w:t>
      </w:r>
      <w:proofErr w:type="gramEnd"/>
    </w:p>
    <w:p w:rsidR="00FE2E34" w:rsidRPr="0086711B" w:rsidRDefault="0086711B" w:rsidP="0086711B">
      <w:pPr>
        <w:pStyle w:val="BodyText4"/>
        <w:shd w:val="clear" w:color="auto" w:fill="auto"/>
        <w:spacing w:line="360" w:lineRule="auto"/>
        <w:ind w:left="20" w:right="20"/>
        <w:jc w:val="both"/>
        <w:rPr>
          <w:rFonts w:ascii="Times New Roman" w:hAnsi="Times New Roman" w:cs="Times New Roman"/>
          <w:sz w:val="24"/>
          <w:szCs w:val="24"/>
        </w:rPr>
      </w:pPr>
      <w:r w:rsidRPr="0086711B">
        <w:rPr>
          <w:rFonts w:ascii="Times New Roman" w:hAnsi="Times New Roman" w:cs="Times New Roman"/>
          <w:sz w:val="24"/>
          <w:szCs w:val="24"/>
        </w:rPr>
        <w:t>That apart, however, I find</w:t>
      </w:r>
      <w:r w:rsidRPr="0086711B">
        <w:rPr>
          <w:rFonts w:ascii="Times New Roman" w:hAnsi="Times New Roman" w:cs="Times New Roman"/>
          <w:sz w:val="24"/>
          <w:szCs w:val="24"/>
        </w:rPr>
        <w:t xml:space="preserve"> additional justification for this Court to exercise its jurisdiction and take in</w:t>
      </w:r>
      <w:r w:rsidR="006C1EF8" w:rsidRPr="0086711B">
        <w:rPr>
          <w:rFonts w:ascii="Times New Roman" w:hAnsi="Times New Roman" w:cs="Times New Roman"/>
          <w:sz w:val="24"/>
          <w:szCs w:val="24"/>
        </w:rPr>
        <w:t xml:space="preserve"> </w:t>
      </w:r>
      <w:r w:rsidRPr="0086711B">
        <w:rPr>
          <w:rFonts w:ascii="Times New Roman" w:hAnsi="Times New Roman" w:cs="Times New Roman"/>
          <w:sz w:val="24"/>
          <w:szCs w:val="24"/>
        </w:rPr>
        <w:t xml:space="preserve">further evidence at the appellate stage. I base myself on the case of </w:t>
      </w:r>
      <w:r w:rsidRPr="0086711B">
        <w:rPr>
          <w:rStyle w:val="BodytextItalic0"/>
          <w:rFonts w:ascii="Times New Roman" w:hAnsi="Times New Roman" w:cs="Times New Roman"/>
          <w:sz w:val="24"/>
          <w:szCs w:val="24"/>
        </w:rPr>
        <w:t>R.</w:t>
      </w:r>
      <w:r w:rsidRPr="0086711B">
        <w:rPr>
          <w:rFonts w:ascii="Times New Roman" w:hAnsi="Times New Roman" w:cs="Times New Roman"/>
          <w:sz w:val="24"/>
          <w:szCs w:val="24"/>
        </w:rPr>
        <w:t xml:space="preserve"> </w:t>
      </w:r>
      <w:proofErr w:type="spellStart"/>
      <w:r w:rsidR="006C1EF8" w:rsidRPr="0086711B">
        <w:rPr>
          <w:rFonts w:ascii="Times New Roman" w:hAnsi="Times New Roman" w:cs="Times New Roman"/>
          <w:sz w:val="24"/>
          <w:szCs w:val="24"/>
        </w:rPr>
        <w:t>v</w:t>
      </w:r>
      <w:r w:rsidRPr="0086711B">
        <w:rPr>
          <w:rFonts w:ascii="Times New Roman" w:hAnsi="Times New Roman" w:cs="Times New Roman"/>
          <w:sz w:val="24"/>
          <w:szCs w:val="24"/>
        </w:rPr>
        <w:t>s</w:t>
      </w:r>
      <w:proofErr w:type="spellEnd"/>
      <w:r w:rsidRPr="0086711B">
        <w:rPr>
          <w:rFonts w:ascii="Times New Roman" w:hAnsi="Times New Roman" w:cs="Times New Roman"/>
          <w:sz w:val="24"/>
          <w:szCs w:val="24"/>
        </w:rPr>
        <w:t xml:space="preserve"> </w:t>
      </w:r>
      <w:proofErr w:type="spellStart"/>
      <w:r w:rsidRPr="0086711B">
        <w:rPr>
          <w:rStyle w:val="BodytextItalic0"/>
          <w:rFonts w:ascii="Times New Roman" w:hAnsi="Times New Roman" w:cs="Times New Roman"/>
          <w:sz w:val="24"/>
          <w:szCs w:val="24"/>
        </w:rPr>
        <w:t>Yakobo</w:t>
      </w:r>
      <w:proofErr w:type="spellEnd"/>
      <w:r w:rsidRPr="0086711B">
        <w:rPr>
          <w:rStyle w:val="BodytextItalic0"/>
          <w:rFonts w:ascii="Times New Roman" w:hAnsi="Times New Roman" w:cs="Times New Roman"/>
          <w:sz w:val="24"/>
          <w:szCs w:val="24"/>
        </w:rPr>
        <w:t xml:space="preserve"> </w:t>
      </w:r>
      <w:proofErr w:type="spellStart"/>
      <w:r w:rsidRPr="0086711B">
        <w:rPr>
          <w:rStyle w:val="BodytextItalic0"/>
          <w:rFonts w:ascii="Times New Roman" w:hAnsi="Times New Roman" w:cs="Times New Roman"/>
          <w:sz w:val="24"/>
          <w:szCs w:val="24"/>
        </w:rPr>
        <w:t>Busigo</w:t>
      </w:r>
      <w:proofErr w:type="spellEnd"/>
      <w:r w:rsidRPr="0086711B">
        <w:rPr>
          <w:rStyle w:val="BodytextItalic0"/>
          <w:rFonts w:ascii="Times New Roman" w:hAnsi="Times New Roman" w:cs="Times New Roman"/>
          <w:sz w:val="24"/>
          <w:szCs w:val="24"/>
        </w:rPr>
        <w:t xml:space="preserve"> s/o </w:t>
      </w:r>
      <w:proofErr w:type="spellStart"/>
      <w:r w:rsidRPr="0086711B">
        <w:rPr>
          <w:rStyle w:val="BodytextItalic0"/>
          <w:rFonts w:ascii="Times New Roman" w:hAnsi="Times New Roman" w:cs="Times New Roman"/>
          <w:sz w:val="24"/>
          <w:szCs w:val="24"/>
        </w:rPr>
        <w:t>Mayogo</w:t>
      </w:r>
      <w:proofErr w:type="spellEnd"/>
      <w:r w:rsidRPr="0086711B">
        <w:rPr>
          <w:rStyle w:val="BodytextItalic0"/>
          <w:rFonts w:ascii="Times New Roman" w:hAnsi="Times New Roman" w:cs="Times New Roman"/>
          <w:sz w:val="24"/>
          <w:szCs w:val="24"/>
        </w:rPr>
        <w:t xml:space="preserve"> [194.5] 12 EACA 60.</w:t>
      </w:r>
      <w:r w:rsidRPr="0086711B">
        <w:rPr>
          <w:rFonts w:ascii="Times New Roman" w:hAnsi="Times New Roman" w:cs="Times New Roman"/>
          <w:sz w:val="24"/>
          <w:szCs w:val="24"/>
        </w:rPr>
        <w:t xml:space="preserve"> In that case, the Court of Appeal for </w:t>
      </w:r>
      <w:r w:rsidRPr="0086711B">
        <w:rPr>
          <w:rFonts w:ascii="Times New Roman" w:hAnsi="Times New Roman" w:cs="Times New Roman"/>
          <w:sz w:val="24"/>
          <w:szCs w:val="24"/>
        </w:rPr>
        <w:lastRenderedPageBreak/>
        <w:t>Eastern Africa</w:t>
      </w:r>
      <w:r w:rsidRPr="0086711B">
        <w:rPr>
          <w:rFonts w:ascii="Times New Roman" w:hAnsi="Times New Roman" w:cs="Times New Roman"/>
          <w:sz w:val="24"/>
          <w:szCs w:val="24"/>
        </w:rPr>
        <w:t xml:space="preserve"> made a distinction between new evidence in a trial and evidence adduced to elucidate evidence already on record. Though a criminal case, </w:t>
      </w:r>
      <w:r w:rsidRPr="0086711B">
        <w:rPr>
          <w:rStyle w:val="BodytextItalic0"/>
          <w:rFonts w:ascii="Times New Roman" w:hAnsi="Times New Roman" w:cs="Times New Roman"/>
          <w:sz w:val="24"/>
          <w:szCs w:val="24"/>
        </w:rPr>
        <w:t>R.</w:t>
      </w:r>
      <w:r w:rsidRPr="0086711B">
        <w:rPr>
          <w:rFonts w:ascii="Times New Roman" w:hAnsi="Times New Roman" w:cs="Times New Roman"/>
          <w:sz w:val="24"/>
          <w:szCs w:val="24"/>
        </w:rPr>
        <w:t xml:space="preserve"> </w:t>
      </w:r>
      <w:proofErr w:type="spellStart"/>
      <w:r w:rsidR="006C1EF8" w:rsidRPr="0086711B">
        <w:rPr>
          <w:rFonts w:ascii="Times New Roman" w:hAnsi="Times New Roman" w:cs="Times New Roman"/>
          <w:sz w:val="24"/>
          <w:szCs w:val="24"/>
        </w:rPr>
        <w:t>v</w:t>
      </w:r>
      <w:r w:rsidRPr="0086711B">
        <w:rPr>
          <w:rFonts w:ascii="Times New Roman" w:hAnsi="Times New Roman" w:cs="Times New Roman"/>
          <w:sz w:val="24"/>
          <w:szCs w:val="24"/>
        </w:rPr>
        <w:t>s</w:t>
      </w:r>
      <w:proofErr w:type="spellEnd"/>
      <w:r w:rsidRPr="0086711B">
        <w:rPr>
          <w:rFonts w:ascii="Times New Roman" w:hAnsi="Times New Roman" w:cs="Times New Roman"/>
          <w:sz w:val="24"/>
          <w:szCs w:val="24"/>
        </w:rPr>
        <w:t xml:space="preserve"> </w:t>
      </w:r>
      <w:proofErr w:type="spellStart"/>
      <w:r w:rsidRPr="0086711B">
        <w:rPr>
          <w:rStyle w:val="BodytextItalic0"/>
          <w:rFonts w:ascii="Times New Roman" w:hAnsi="Times New Roman" w:cs="Times New Roman"/>
          <w:sz w:val="24"/>
          <w:szCs w:val="24"/>
        </w:rPr>
        <w:t>Busingo</w:t>
      </w:r>
      <w:proofErr w:type="spellEnd"/>
      <w:r w:rsidRPr="0086711B">
        <w:rPr>
          <w:rFonts w:ascii="Times New Roman" w:hAnsi="Times New Roman" w:cs="Times New Roman"/>
          <w:sz w:val="24"/>
          <w:szCs w:val="24"/>
        </w:rPr>
        <w:t xml:space="preserve"> (supra) is now applicable to civil proceedings in Uganda. </w:t>
      </w:r>
      <w:proofErr w:type="gramStart"/>
      <w:r w:rsidRPr="0086711B">
        <w:rPr>
          <w:rFonts w:ascii="Times New Roman" w:hAnsi="Times New Roman" w:cs="Times New Roman"/>
          <w:sz w:val="24"/>
          <w:szCs w:val="24"/>
        </w:rPr>
        <w:t xml:space="preserve">(See Oder JSC (as he then was) in </w:t>
      </w:r>
      <w:r w:rsidRPr="0086711B">
        <w:rPr>
          <w:rStyle w:val="BodytextItalic0"/>
          <w:rFonts w:ascii="Times New Roman" w:hAnsi="Times New Roman" w:cs="Times New Roman"/>
          <w:sz w:val="24"/>
          <w:szCs w:val="24"/>
        </w:rPr>
        <w:t>G.M. Combin</w:t>
      </w:r>
      <w:r w:rsidRPr="0086711B">
        <w:rPr>
          <w:rStyle w:val="BodytextItalic0"/>
          <w:rFonts w:ascii="Times New Roman" w:hAnsi="Times New Roman" w:cs="Times New Roman"/>
          <w:sz w:val="24"/>
          <w:szCs w:val="24"/>
        </w:rPr>
        <w:t>ed U Ltd and A.K. Detergent Ltd and 4 Others Supreme Court Civil Appeal No. 7of 1998</w:t>
      </w:r>
      <w:r w:rsidRPr="0086711B">
        <w:rPr>
          <w:rFonts w:ascii="Times New Roman" w:hAnsi="Times New Roman" w:cs="Times New Roman"/>
          <w:sz w:val="24"/>
          <w:szCs w:val="24"/>
        </w:rPr>
        <w:t xml:space="preserve"> (unreported).</w:t>
      </w:r>
      <w:proofErr w:type="gramEnd"/>
    </w:p>
    <w:p w:rsidR="00FE2E34" w:rsidRPr="0086711B" w:rsidRDefault="0086711B" w:rsidP="0086711B">
      <w:pPr>
        <w:pStyle w:val="BodyText4"/>
        <w:shd w:val="clear" w:color="auto" w:fill="auto"/>
        <w:spacing w:line="360" w:lineRule="auto"/>
        <w:ind w:left="20"/>
        <w:jc w:val="both"/>
        <w:rPr>
          <w:rFonts w:ascii="Times New Roman" w:hAnsi="Times New Roman" w:cs="Times New Roman"/>
          <w:sz w:val="24"/>
          <w:szCs w:val="24"/>
        </w:rPr>
      </w:pPr>
      <w:r w:rsidRPr="0086711B">
        <w:rPr>
          <w:rFonts w:ascii="Times New Roman" w:hAnsi="Times New Roman" w:cs="Times New Roman"/>
          <w:sz w:val="24"/>
          <w:szCs w:val="24"/>
        </w:rPr>
        <w:t>The Supreme Court Justice had this to say on calling evidence to</w:t>
      </w:r>
      <w:r w:rsidR="006C1EF8" w:rsidRPr="0086711B">
        <w:rPr>
          <w:rFonts w:ascii="Times New Roman" w:hAnsi="Times New Roman" w:cs="Times New Roman"/>
          <w:sz w:val="24"/>
          <w:szCs w:val="24"/>
        </w:rPr>
        <w:t xml:space="preserve"> </w:t>
      </w:r>
      <w:r w:rsidRPr="0086711B">
        <w:rPr>
          <w:rFonts w:ascii="Times New Roman" w:hAnsi="Times New Roman" w:cs="Times New Roman"/>
          <w:sz w:val="24"/>
          <w:szCs w:val="24"/>
        </w:rPr>
        <w:t>elucidate on evidence already on record -</w:t>
      </w:r>
    </w:p>
    <w:p w:rsidR="00FE2E34" w:rsidRPr="0086711B" w:rsidRDefault="0086711B" w:rsidP="0086711B">
      <w:pPr>
        <w:pStyle w:val="Bodytext60"/>
        <w:shd w:val="clear" w:color="auto" w:fill="auto"/>
        <w:spacing w:line="360" w:lineRule="auto"/>
        <w:ind w:left="1080" w:right="60" w:firstLine="0"/>
        <w:jc w:val="both"/>
        <w:rPr>
          <w:rFonts w:ascii="Times New Roman" w:hAnsi="Times New Roman" w:cs="Times New Roman"/>
          <w:sz w:val="24"/>
          <w:szCs w:val="24"/>
        </w:rPr>
      </w:pPr>
      <w:r w:rsidRPr="0086711B">
        <w:rPr>
          <w:rFonts w:ascii="Times New Roman" w:hAnsi="Times New Roman" w:cs="Times New Roman"/>
          <w:sz w:val="24"/>
          <w:szCs w:val="24"/>
        </w:rPr>
        <w:t>"</w:t>
      </w:r>
      <w:r w:rsidRPr="0086711B">
        <w:rPr>
          <w:rFonts w:ascii="Times New Roman" w:hAnsi="Times New Roman" w:cs="Times New Roman"/>
          <w:sz w:val="24"/>
          <w:szCs w:val="24"/>
        </w:rPr>
        <w:t xml:space="preserve">Realizing that such jurisdiction must always be exercised with great care </w:t>
      </w:r>
      <w:r w:rsidRPr="0086711B">
        <w:rPr>
          <w:rStyle w:val="Bodytext63"/>
          <w:rFonts w:ascii="Times New Roman" w:hAnsi="Times New Roman" w:cs="Times New Roman"/>
          <w:i/>
          <w:iCs/>
          <w:sz w:val="24"/>
          <w:szCs w:val="24"/>
        </w:rPr>
        <w:t>(The Kink v. Robinson (1917) 2 KBD 1098),</w:t>
      </w:r>
      <w:r w:rsidRPr="0086711B">
        <w:rPr>
          <w:rFonts w:ascii="Times New Roman" w:hAnsi="Times New Roman" w:cs="Times New Roman"/>
          <w:sz w:val="24"/>
          <w:szCs w:val="24"/>
        </w:rPr>
        <w:t xml:space="preserve"> we are of the considered opinion that this is a proper case for its exercise.</w:t>
      </w:r>
    </w:p>
    <w:p w:rsidR="00FE2E34" w:rsidRPr="0086711B" w:rsidRDefault="0086711B" w:rsidP="0086711B">
      <w:pPr>
        <w:pStyle w:val="Bodytext60"/>
        <w:shd w:val="clear" w:color="auto" w:fill="auto"/>
        <w:spacing w:after="469" w:line="360" w:lineRule="auto"/>
        <w:ind w:left="1080" w:right="60" w:firstLine="0"/>
        <w:jc w:val="both"/>
        <w:rPr>
          <w:rFonts w:ascii="Times New Roman" w:hAnsi="Times New Roman" w:cs="Times New Roman"/>
          <w:sz w:val="24"/>
          <w:szCs w:val="24"/>
        </w:rPr>
      </w:pPr>
      <w:r w:rsidRPr="0086711B">
        <w:rPr>
          <w:rFonts w:ascii="Times New Roman" w:hAnsi="Times New Roman" w:cs="Times New Roman"/>
          <w:sz w:val="24"/>
          <w:szCs w:val="24"/>
        </w:rPr>
        <w:t xml:space="preserve">Quite apart from the fact that the evidence shall throw light </w:t>
      </w:r>
      <w:r w:rsidRPr="0086711B">
        <w:rPr>
          <w:rFonts w:ascii="Times New Roman" w:hAnsi="Times New Roman" w:cs="Times New Roman"/>
          <w:sz w:val="24"/>
          <w:szCs w:val="24"/>
        </w:rPr>
        <w:t xml:space="preserve">upon the case </w:t>
      </w:r>
      <w:r w:rsidRPr="0086711B">
        <w:rPr>
          <w:rStyle w:val="Bodytext63"/>
          <w:rFonts w:ascii="Times New Roman" w:hAnsi="Times New Roman" w:cs="Times New Roman"/>
          <w:i/>
          <w:iCs/>
          <w:sz w:val="24"/>
          <w:szCs w:val="24"/>
        </w:rPr>
        <w:t>(The Kink v Robinson)</w:t>
      </w:r>
      <w:r w:rsidRPr="0086711B">
        <w:rPr>
          <w:rFonts w:ascii="Times New Roman" w:hAnsi="Times New Roman" w:cs="Times New Roman"/>
          <w:sz w:val="24"/>
          <w:szCs w:val="24"/>
        </w:rPr>
        <w:t xml:space="preserve"> (supra) this is not a question of directing new evidence to be taken but merely of directing the elucidation of evidence already on the record the East African Court of Appeal had occasion to discuss calling new evidence</w:t>
      </w:r>
      <w:r w:rsidRPr="0086711B">
        <w:rPr>
          <w:rFonts w:ascii="Times New Roman" w:hAnsi="Times New Roman" w:cs="Times New Roman"/>
          <w:sz w:val="24"/>
          <w:szCs w:val="24"/>
        </w:rPr>
        <w:t xml:space="preserve"> at a trial and elucidating on evidence already on record in the case of </w:t>
      </w:r>
      <w:r w:rsidRPr="0086711B">
        <w:rPr>
          <w:rStyle w:val="Bodytext63"/>
          <w:rFonts w:ascii="Times New Roman" w:hAnsi="Times New Roman" w:cs="Times New Roman"/>
          <w:i/>
          <w:iCs/>
          <w:sz w:val="24"/>
          <w:szCs w:val="24"/>
        </w:rPr>
        <w:t>Rv. Yakobo Busi2o s/o Mavoko (1945) 12 EACA 60.</w:t>
      </w:r>
      <w:r w:rsidRPr="0086711B">
        <w:rPr>
          <w:rFonts w:ascii="Times New Roman" w:hAnsi="Times New Roman" w:cs="Times New Roman"/>
          <w:sz w:val="24"/>
          <w:szCs w:val="24"/>
        </w:rPr>
        <w:t xml:space="preserve"> There the Court of Appeal</w:t>
      </w:r>
      <w:r w:rsidRPr="0086711B">
        <w:rPr>
          <w:rStyle w:val="Bodytext6NotItalic"/>
          <w:rFonts w:ascii="Times New Roman" w:hAnsi="Times New Roman" w:cs="Times New Roman"/>
          <w:sz w:val="24"/>
          <w:szCs w:val="24"/>
        </w:rPr>
        <w:t xml:space="preserve"> is </w:t>
      </w:r>
      <w:r w:rsidRPr="0086711B">
        <w:rPr>
          <w:rFonts w:ascii="Times New Roman" w:hAnsi="Times New Roman" w:cs="Times New Roman"/>
          <w:sz w:val="24"/>
          <w:szCs w:val="24"/>
        </w:rPr>
        <w:t xml:space="preserve">held that the appellate court had jurisdiction to take in evidence at the appellate stage that elucidates </w:t>
      </w:r>
      <w:r w:rsidRPr="0086711B">
        <w:rPr>
          <w:rFonts w:ascii="Times New Roman" w:hAnsi="Times New Roman" w:cs="Times New Roman"/>
          <w:sz w:val="24"/>
          <w:szCs w:val="24"/>
        </w:rPr>
        <w:t xml:space="preserve">on the evidence already on record, as opposed to the introduction of an altogether new </w:t>
      </w:r>
      <w:proofErr w:type="gramStart"/>
      <w:r w:rsidRPr="0086711B">
        <w:rPr>
          <w:rFonts w:ascii="Times New Roman" w:hAnsi="Times New Roman" w:cs="Times New Roman"/>
          <w:sz w:val="24"/>
          <w:szCs w:val="24"/>
        </w:rPr>
        <w:t>matter, that</w:t>
      </w:r>
      <w:proofErr w:type="gramEnd"/>
      <w:r w:rsidRPr="0086711B">
        <w:rPr>
          <w:rFonts w:ascii="Times New Roman" w:hAnsi="Times New Roman" w:cs="Times New Roman"/>
          <w:sz w:val="24"/>
          <w:szCs w:val="24"/>
        </w:rPr>
        <w:t xml:space="preserve"> was never raised or does not emerge at all from the evidence already on record”</w:t>
      </w:r>
    </w:p>
    <w:p w:rsidR="00FE2E34" w:rsidRPr="0086711B" w:rsidRDefault="0086711B" w:rsidP="0086711B">
      <w:pPr>
        <w:pStyle w:val="BodyText4"/>
        <w:shd w:val="clear" w:color="auto" w:fill="auto"/>
        <w:spacing w:after="296" w:line="360" w:lineRule="auto"/>
        <w:ind w:left="360" w:right="60"/>
        <w:jc w:val="both"/>
        <w:rPr>
          <w:rFonts w:ascii="Times New Roman" w:hAnsi="Times New Roman" w:cs="Times New Roman"/>
          <w:sz w:val="24"/>
          <w:szCs w:val="24"/>
        </w:rPr>
      </w:pPr>
      <w:r w:rsidRPr="0086711B">
        <w:rPr>
          <w:rFonts w:ascii="Times New Roman" w:hAnsi="Times New Roman" w:cs="Times New Roman"/>
          <w:sz w:val="24"/>
          <w:szCs w:val="24"/>
        </w:rPr>
        <w:t>In the instant case, the records of entry of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in St. Mary'</w:t>
      </w:r>
      <w:r w:rsidRPr="0086711B">
        <w:rPr>
          <w:rFonts w:ascii="Times New Roman" w:hAnsi="Times New Roman" w:cs="Times New Roman"/>
          <w:sz w:val="24"/>
          <w:szCs w:val="24"/>
        </w:rPr>
        <w:t>s College Kisubi and his nomination papers for the February 23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2006 Parliamentary elections for the constituency do "</w:t>
      </w:r>
      <w:r w:rsidRPr="0086711B">
        <w:rPr>
          <w:rStyle w:val="BodytextItalic0"/>
          <w:rFonts w:ascii="Times New Roman" w:hAnsi="Times New Roman" w:cs="Times New Roman"/>
          <w:sz w:val="24"/>
          <w:szCs w:val="24"/>
        </w:rPr>
        <w:t>emerge</w:t>
      </w:r>
      <w:r w:rsidRPr="0086711B">
        <w:rPr>
          <w:rFonts w:ascii="Times New Roman" w:hAnsi="Times New Roman" w:cs="Times New Roman"/>
          <w:sz w:val="24"/>
          <w:szCs w:val="24"/>
        </w:rPr>
        <w:t>" from the evidence on record. They keep featuring in the judgment in Election Petition 0001 of 2006, now annexture' 'A' to the app</w:t>
      </w:r>
      <w:r w:rsidRPr="0086711B">
        <w:rPr>
          <w:rFonts w:ascii="Times New Roman" w:hAnsi="Times New Roman" w:cs="Times New Roman"/>
          <w:sz w:val="24"/>
          <w:szCs w:val="24"/>
        </w:rPr>
        <w:t>licant/appellant's affidavit in support of this application.</w:t>
      </w:r>
    </w:p>
    <w:p w:rsidR="00FE2E34" w:rsidRPr="0086711B" w:rsidRDefault="0086711B" w:rsidP="0086711B">
      <w:pPr>
        <w:pStyle w:val="BodyText4"/>
        <w:shd w:val="clear" w:color="auto" w:fill="auto"/>
        <w:spacing w:line="360" w:lineRule="auto"/>
        <w:ind w:left="360" w:right="60"/>
        <w:jc w:val="both"/>
        <w:rPr>
          <w:rFonts w:ascii="Times New Roman" w:hAnsi="Times New Roman" w:cs="Times New Roman"/>
          <w:sz w:val="24"/>
          <w:szCs w:val="24"/>
        </w:rPr>
      </w:pPr>
      <w:r w:rsidRPr="0086711B">
        <w:rPr>
          <w:rFonts w:ascii="Times New Roman" w:hAnsi="Times New Roman" w:cs="Times New Roman"/>
          <w:sz w:val="24"/>
          <w:szCs w:val="24"/>
        </w:rPr>
        <w:t xml:space="preserve">Going by the authority of </w:t>
      </w:r>
      <w:r w:rsidRPr="0086711B">
        <w:rPr>
          <w:rStyle w:val="BodytextItalic0"/>
          <w:rFonts w:ascii="Times New Roman" w:hAnsi="Times New Roman" w:cs="Times New Roman"/>
          <w:sz w:val="24"/>
          <w:szCs w:val="24"/>
        </w:rPr>
        <w:t>R</w:t>
      </w:r>
      <w:r w:rsidRPr="0086711B">
        <w:rPr>
          <w:rFonts w:ascii="Times New Roman" w:hAnsi="Times New Roman" w:cs="Times New Roman"/>
          <w:sz w:val="24"/>
          <w:szCs w:val="24"/>
        </w:rPr>
        <w:t xml:space="preserve"> </w:t>
      </w:r>
      <w:proofErr w:type="spellStart"/>
      <w:r w:rsidR="006C1EF8" w:rsidRPr="0086711B">
        <w:rPr>
          <w:rFonts w:ascii="Times New Roman" w:hAnsi="Times New Roman" w:cs="Times New Roman"/>
          <w:sz w:val="24"/>
          <w:szCs w:val="24"/>
        </w:rPr>
        <w:t>vs</w:t>
      </w:r>
      <w:proofErr w:type="spellEnd"/>
      <w:r w:rsidRPr="0086711B">
        <w:rPr>
          <w:rFonts w:ascii="Times New Roman" w:hAnsi="Times New Roman" w:cs="Times New Roman"/>
          <w:sz w:val="24"/>
          <w:szCs w:val="24"/>
        </w:rPr>
        <w:t xml:space="preserve"> </w:t>
      </w:r>
      <w:proofErr w:type="spellStart"/>
      <w:r w:rsidRPr="0086711B">
        <w:rPr>
          <w:rStyle w:val="BodytextItalic0"/>
          <w:rFonts w:ascii="Times New Roman" w:hAnsi="Times New Roman" w:cs="Times New Roman"/>
          <w:sz w:val="24"/>
          <w:szCs w:val="24"/>
        </w:rPr>
        <w:t>Yakobo</w:t>
      </w:r>
      <w:proofErr w:type="spellEnd"/>
      <w:r w:rsidRPr="0086711B">
        <w:rPr>
          <w:rStyle w:val="BodytextItalic0"/>
          <w:rFonts w:ascii="Times New Roman" w:hAnsi="Times New Roman" w:cs="Times New Roman"/>
          <w:sz w:val="24"/>
          <w:szCs w:val="24"/>
        </w:rPr>
        <w:t xml:space="preserve"> </w:t>
      </w:r>
      <w:proofErr w:type="spellStart"/>
      <w:r w:rsidRPr="0086711B">
        <w:rPr>
          <w:rStyle w:val="BodytextItalic0"/>
          <w:rFonts w:ascii="Times New Roman" w:hAnsi="Times New Roman" w:cs="Times New Roman"/>
          <w:sz w:val="24"/>
          <w:szCs w:val="24"/>
        </w:rPr>
        <w:t>Busigo</w:t>
      </w:r>
      <w:proofErr w:type="spellEnd"/>
      <w:r w:rsidRPr="0086711B">
        <w:rPr>
          <w:rFonts w:ascii="Times New Roman" w:hAnsi="Times New Roman" w:cs="Times New Roman"/>
          <w:sz w:val="24"/>
          <w:szCs w:val="24"/>
        </w:rPr>
        <w:t xml:space="preserve"> (supra), the applicant/ appellant's request in the instant case also qualifies, in</w:t>
      </w:r>
      <w:r w:rsidR="00E76BE3" w:rsidRPr="0086711B">
        <w:rPr>
          <w:rFonts w:ascii="Times New Roman" w:hAnsi="Times New Roman" w:cs="Times New Roman"/>
          <w:sz w:val="24"/>
          <w:szCs w:val="24"/>
        </w:rPr>
        <w:t xml:space="preserve"> </w:t>
      </w:r>
      <w:r w:rsidRPr="0086711B">
        <w:rPr>
          <w:rFonts w:ascii="Times New Roman" w:hAnsi="Times New Roman" w:cs="Times New Roman"/>
          <w:sz w:val="24"/>
          <w:szCs w:val="24"/>
        </w:rPr>
        <w:t>my view, as one for Court to take in the records of entry into S</w:t>
      </w:r>
      <w:r w:rsidR="00E76BE3" w:rsidRPr="0086711B">
        <w:rPr>
          <w:rFonts w:ascii="Times New Roman" w:hAnsi="Times New Roman" w:cs="Times New Roman"/>
          <w:sz w:val="24"/>
          <w:szCs w:val="24"/>
        </w:rPr>
        <w:t xml:space="preserve"> </w:t>
      </w:r>
      <w:r w:rsidRPr="0086711B">
        <w:rPr>
          <w:rFonts w:ascii="Times New Roman" w:hAnsi="Times New Roman" w:cs="Times New Roman"/>
          <w:sz w:val="24"/>
          <w:szCs w:val="24"/>
        </w:rPr>
        <w:t xml:space="preserve">I </w:t>
      </w:r>
      <w:r w:rsidRPr="0086711B">
        <w:rPr>
          <w:rFonts w:ascii="Times New Roman" w:hAnsi="Times New Roman" w:cs="Times New Roman"/>
          <w:sz w:val="24"/>
          <w:szCs w:val="24"/>
        </w:rPr>
        <w:t>at St. Mary's College Kisubi by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and his nomination papers for the February 23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2006 Parliamentary elections for the constituency, as evidence that elucidates on the evidence that emerges from and is already on record. I, therefore, also</w:t>
      </w:r>
      <w:r w:rsidRPr="0086711B">
        <w:rPr>
          <w:rFonts w:ascii="Times New Roman" w:hAnsi="Times New Roman" w:cs="Times New Roman"/>
          <w:sz w:val="24"/>
          <w:szCs w:val="24"/>
        </w:rPr>
        <w:t xml:space="preserve"> on this ground, find that this is a proper case for Court to exercise its </w:t>
      </w:r>
      <w:r w:rsidRPr="0086711B">
        <w:rPr>
          <w:rFonts w:ascii="Times New Roman" w:hAnsi="Times New Roman" w:cs="Times New Roman"/>
          <w:sz w:val="24"/>
          <w:szCs w:val="24"/>
        </w:rPr>
        <w:lastRenderedPageBreak/>
        <w:t xml:space="preserve">discretion and invoke its powers under r. 2 (2) of the Rules of this Court to allow the applicant/appellant to call evidence in the form of the entry records of the 3rd respondent </w:t>
      </w:r>
      <w:r w:rsidRPr="0086711B">
        <w:rPr>
          <w:rStyle w:val="BodyText31"/>
          <w:rFonts w:ascii="Times New Roman" w:hAnsi="Times New Roman" w:cs="Times New Roman"/>
          <w:sz w:val="24"/>
          <w:szCs w:val="24"/>
        </w:rPr>
        <w:t>i</w:t>
      </w:r>
      <w:r w:rsidRPr="0086711B">
        <w:rPr>
          <w:rStyle w:val="BodyText31"/>
          <w:rFonts w:ascii="Times New Roman" w:hAnsi="Times New Roman" w:cs="Times New Roman"/>
          <w:sz w:val="24"/>
          <w:szCs w:val="24"/>
        </w:rPr>
        <w:t xml:space="preserve">nto </w:t>
      </w:r>
      <w:r w:rsidRPr="0086711B">
        <w:rPr>
          <w:rFonts w:ascii="Times New Roman" w:hAnsi="Times New Roman" w:cs="Times New Roman"/>
          <w:sz w:val="24"/>
          <w:szCs w:val="24"/>
        </w:rPr>
        <w:t>S</w:t>
      </w:r>
      <w:r w:rsidR="00E76BE3" w:rsidRPr="0086711B">
        <w:rPr>
          <w:rFonts w:ascii="Times New Roman" w:hAnsi="Times New Roman" w:cs="Times New Roman"/>
          <w:sz w:val="24"/>
          <w:szCs w:val="24"/>
        </w:rPr>
        <w:t xml:space="preserve"> </w:t>
      </w:r>
      <w:r w:rsidRPr="0086711B">
        <w:rPr>
          <w:rFonts w:ascii="Times New Roman" w:hAnsi="Times New Roman" w:cs="Times New Roman"/>
          <w:sz w:val="24"/>
          <w:szCs w:val="24"/>
        </w:rPr>
        <w:t>I, St Mary's College Kisubi and his nomination papers for the February 23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2006 Parliamentary elections for the Constituency to elucidate on evidence that emerges from or is already on record, to ensure that the ends of justice are attained.</w:t>
      </w:r>
    </w:p>
    <w:p w:rsidR="00FE2E34" w:rsidRPr="0086711B" w:rsidRDefault="0086711B" w:rsidP="0086711B">
      <w:pPr>
        <w:pStyle w:val="BodyText4"/>
        <w:shd w:val="clear" w:color="auto" w:fill="auto"/>
        <w:spacing w:line="360" w:lineRule="auto"/>
        <w:ind w:left="40" w:right="20"/>
        <w:jc w:val="both"/>
        <w:rPr>
          <w:rFonts w:ascii="Times New Roman" w:hAnsi="Times New Roman" w:cs="Times New Roman"/>
          <w:sz w:val="24"/>
          <w:szCs w:val="24"/>
        </w:rPr>
      </w:pPr>
      <w:r w:rsidRPr="0086711B">
        <w:rPr>
          <w:rFonts w:ascii="Times New Roman" w:hAnsi="Times New Roman" w:cs="Times New Roman"/>
          <w:sz w:val="24"/>
          <w:szCs w:val="24"/>
        </w:rPr>
        <w:t>I am not</w:t>
      </w:r>
      <w:r w:rsidRPr="0086711B">
        <w:rPr>
          <w:rFonts w:ascii="Times New Roman" w:hAnsi="Times New Roman" w:cs="Times New Roman"/>
          <w:sz w:val="24"/>
          <w:szCs w:val="24"/>
        </w:rPr>
        <w:t xml:space="preserve"> persuaded that the applicant/appellant is time barred in furnishing additional evidence in the matter before Court in the main appeal as contended by counsel for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As </w:t>
      </w:r>
      <w:r w:rsidRPr="0086711B">
        <w:rPr>
          <w:rFonts w:ascii="Times New Roman" w:hAnsi="Times New Roman" w:cs="Times New Roman"/>
          <w:sz w:val="24"/>
          <w:szCs w:val="24"/>
        </w:rPr>
        <w:t>long as the applicant/appellant does so with the leave of Court, al</w:t>
      </w:r>
      <w:r w:rsidRPr="0086711B">
        <w:rPr>
          <w:rFonts w:ascii="Times New Roman" w:hAnsi="Times New Roman" w:cs="Times New Roman"/>
          <w:sz w:val="24"/>
          <w:szCs w:val="24"/>
        </w:rPr>
        <w:t>l election petition appeals, there could never be a need or justification for a party, in a deserving case, to furnish court with additional evidence or evidence elucidating on evidence already on record or evidence that emerges from the record to enable C</w:t>
      </w:r>
      <w:r w:rsidRPr="0086711B">
        <w:rPr>
          <w:rFonts w:ascii="Times New Roman" w:hAnsi="Times New Roman" w:cs="Times New Roman"/>
          <w:sz w:val="24"/>
          <w:szCs w:val="24"/>
        </w:rPr>
        <w:t>ourt reach a fair and just decision in matters before it on appeal.</w:t>
      </w:r>
    </w:p>
    <w:p w:rsidR="00FE2E34" w:rsidRPr="0086711B" w:rsidRDefault="0086711B" w:rsidP="0086711B">
      <w:pPr>
        <w:pStyle w:val="BodyText4"/>
        <w:shd w:val="clear" w:color="auto" w:fill="auto"/>
        <w:spacing w:after="480" w:line="360" w:lineRule="auto"/>
        <w:jc w:val="both"/>
        <w:rPr>
          <w:rFonts w:ascii="Times New Roman" w:hAnsi="Times New Roman" w:cs="Times New Roman"/>
          <w:sz w:val="24"/>
          <w:szCs w:val="24"/>
        </w:rPr>
      </w:pPr>
      <w:r w:rsidRPr="0086711B">
        <w:rPr>
          <w:rFonts w:ascii="Times New Roman" w:hAnsi="Times New Roman" w:cs="Times New Roman"/>
          <w:sz w:val="24"/>
          <w:szCs w:val="24"/>
        </w:rPr>
        <w:t xml:space="preserve">In the circumstances, I find that this application is one that is proper for the grant of leave to the applicant/appellant to adduce additional evidence on appeal or to call evidence that </w:t>
      </w:r>
      <w:r w:rsidRPr="0086711B">
        <w:rPr>
          <w:rFonts w:ascii="Times New Roman" w:hAnsi="Times New Roman" w:cs="Times New Roman"/>
          <w:sz w:val="24"/>
          <w:szCs w:val="24"/>
        </w:rPr>
        <w:t>elucidates on evidence already on record or evidence that emerges from the record and leave to do so is hereby granted.</w:t>
      </w:r>
    </w:p>
    <w:p w:rsidR="00FE2E34" w:rsidRPr="0086711B" w:rsidRDefault="0086711B" w:rsidP="0086711B">
      <w:pPr>
        <w:pStyle w:val="BodyText4"/>
        <w:shd w:val="clear" w:color="auto" w:fill="auto"/>
        <w:spacing w:after="95" w:line="360" w:lineRule="auto"/>
        <w:jc w:val="both"/>
        <w:rPr>
          <w:rFonts w:ascii="Times New Roman" w:hAnsi="Times New Roman" w:cs="Times New Roman"/>
          <w:sz w:val="24"/>
          <w:szCs w:val="24"/>
        </w:rPr>
      </w:pPr>
      <w:r w:rsidRPr="0086711B">
        <w:rPr>
          <w:rFonts w:ascii="Times New Roman" w:hAnsi="Times New Roman" w:cs="Times New Roman"/>
          <w:sz w:val="24"/>
          <w:szCs w:val="24"/>
        </w:rPr>
        <w:t>That evidence shall be adduced by way of affidavit with the records of entry of the 3</w:t>
      </w:r>
      <w:r w:rsidRPr="0086711B">
        <w:rPr>
          <w:rFonts w:ascii="Times New Roman" w:hAnsi="Times New Roman" w:cs="Times New Roman"/>
          <w:sz w:val="24"/>
          <w:szCs w:val="24"/>
          <w:vertAlign w:val="superscript"/>
        </w:rPr>
        <w:t>rd</w:t>
      </w:r>
      <w:r w:rsidRPr="0086711B">
        <w:rPr>
          <w:rFonts w:ascii="Times New Roman" w:hAnsi="Times New Roman" w:cs="Times New Roman"/>
          <w:sz w:val="24"/>
          <w:szCs w:val="24"/>
        </w:rPr>
        <w:t xml:space="preserve"> respondent to S. 1 at St. Mary's College Kisubi </w:t>
      </w:r>
      <w:r w:rsidRPr="0086711B">
        <w:rPr>
          <w:rFonts w:ascii="Times New Roman" w:hAnsi="Times New Roman" w:cs="Times New Roman"/>
          <w:sz w:val="24"/>
          <w:szCs w:val="24"/>
        </w:rPr>
        <w:t>and his Nomination papers for the February 23rd 2006 elections for the constituency annexed thereto.</w:t>
      </w:r>
    </w:p>
    <w:p w:rsidR="00FE2E34" w:rsidRPr="0086711B" w:rsidRDefault="0086711B" w:rsidP="0086711B">
      <w:pPr>
        <w:pStyle w:val="BodyText4"/>
        <w:shd w:val="clear" w:color="auto" w:fill="auto"/>
        <w:spacing w:after="683" w:line="360" w:lineRule="auto"/>
        <w:ind w:right="320"/>
        <w:jc w:val="both"/>
        <w:rPr>
          <w:rFonts w:ascii="Times New Roman" w:hAnsi="Times New Roman" w:cs="Times New Roman"/>
          <w:sz w:val="24"/>
          <w:szCs w:val="24"/>
        </w:rPr>
      </w:pPr>
      <w:r w:rsidRPr="0086711B">
        <w:rPr>
          <w:rFonts w:ascii="Times New Roman" w:hAnsi="Times New Roman" w:cs="Times New Roman"/>
          <w:sz w:val="24"/>
          <w:szCs w:val="24"/>
        </w:rPr>
        <w:t>Costs of this application are granted to the applicant/appellant. It is so ordered.</w:t>
      </w:r>
    </w:p>
    <w:p w:rsidR="00FE2E34" w:rsidRPr="0086711B" w:rsidRDefault="0086711B" w:rsidP="0086711B">
      <w:pPr>
        <w:pStyle w:val="BodyText4"/>
        <w:shd w:val="clear" w:color="auto" w:fill="auto"/>
        <w:spacing w:after="740" w:line="360" w:lineRule="auto"/>
        <w:jc w:val="both"/>
        <w:rPr>
          <w:rFonts w:ascii="Times New Roman" w:hAnsi="Times New Roman" w:cs="Times New Roman"/>
          <w:sz w:val="24"/>
          <w:szCs w:val="24"/>
        </w:rPr>
      </w:pPr>
      <w:r w:rsidRPr="0086711B">
        <w:rPr>
          <w:rFonts w:ascii="Times New Roman" w:hAnsi="Times New Roman" w:cs="Times New Roman"/>
          <w:sz w:val="24"/>
          <w:szCs w:val="24"/>
        </w:rPr>
        <w:t xml:space="preserve">Dated at Kampala </w:t>
      </w:r>
      <w:r w:rsidR="00E76BE3" w:rsidRPr="0086711B">
        <w:rPr>
          <w:rFonts w:ascii="Times New Roman" w:hAnsi="Times New Roman" w:cs="Times New Roman"/>
          <w:sz w:val="24"/>
          <w:szCs w:val="24"/>
        </w:rPr>
        <w:t xml:space="preserve">this </w:t>
      </w:r>
      <w:r w:rsidRPr="0086711B">
        <w:rPr>
          <w:rFonts w:ascii="Times New Roman" w:hAnsi="Times New Roman" w:cs="Times New Roman"/>
          <w:sz w:val="24"/>
          <w:szCs w:val="24"/>
        </w:rPr>
        <w:t>8</w:t>
      </w:r>
      <w:r w:rsidR="001C29F4" w:rsidRPr="0086711B">
        <w:rPr>
          <w:rFonts w:ascii="Times New Roman" w:hAnsi="Times New Roman" w:cs="Times New Roman"/>
          <w:sz w:val="24"/>
          <w:szCs w:val="24"/>
          <w:vertAlign w:val="superscript"/>
        </w:rPr>
        <w:t>th</w:t>
      </w:r>
      <w:r w:rsidR="001C29F4" w:rsidRPr="0086711B">
        <w:rPr>
          <w:rFonts w:ascii="Times New Roman" w:hAnsi="Times New Roman" w:cs="Times New Roman"/>
          <w:sz w:val="24"/>
          <w:szCs w:val="24"/>
        </w:rPr>
        <w:t xml:space="preserve"> </w:t>
      </w:r>
      <w:r w:rsidRPr="0086711B">
        <w:rPr>
          <w:rFonts w:ascii="Times New Roman" w:hAnsi="Times New Roman" w:cs="Times New Roman"/>
          <w:sz w:val="24"/>
          <w:szCs w:val="24"/>
        </w:rPr>
        <w:t>day of</w:t>
      </w:r>
      <w:r w:rsidR="00E76BE3" w:rsidRPr="0086711B">
        <w:rPr>
          <w:rFonts w:ascii="Times New Roman" w:hAnsi="Times New Roman" w:cs="Times New Roman"/>
          <w:sz w:val="24"/>
          <w:szCs w:val="24"/>
        </w:rPr>
        <w:t xml:space="preserve"> </w:t>
      </w:r>
      <w:r w:rsidRPr="0086711B">
        <w:rPr>
          <w:rFonts w:ascii="Times New Roman" w:hAnsi="Times New Roman" w:cs="Times New Roman"/>
          <w:sz w:val="24"/>
          <w:szCs w:val="24"/>
        </w:rPr>
        <w:t>February</w:t>
      </w:r>
      <w:r w:rsidR="00E76BE3" w:rsidRPr="0086711B">
        <w:rPr>
          <w:rFonts w:ascii="Times New Roman" w:hAnsi="Times New Roman" w:cs="Times New Roman"/>
          <w:sz w:val="24"/>
          <w:szCs w:val="24"/>
        </w:rPr>
        <w:t xml:space="preserve"> </w:t>
      </w:r>
      <w:r w:rsidRPr="0086711B">
        <w:rPr>
          <w:rFonts w:ascii="Times New Roman" w:hAnsi="Times New Roman" w:cs="Times New Roman"/>
          <w:sz w:val="24"/>
          <w:szCs w:val="24"/>
        </w:rPr>
        <w:t>2007.</w:t>
      </w:r>
    </w:p>
    <w:p w:rsidR="00FE2E34" w:rsidRPr="0086711B" w:rsidRDefault="0086711B" w:rsidP="0086711B">
      <w:pPr>
        <w:pStyle w:val="Bodytext20"/>
        <w:shd w:val="clear" w:color="auto" w:fill="auto"/>
        <w:spacing w:after="404" w:line="360" w:lineRule="auto"/>
        <w:ind w:left="2700" w:right="2680" w:firstLine="0"/>
        <w:jc w:val="both"/>
        <w:rPr>
          <w:rFonts w:ascii="Times New Roman" w:hAnsi="Times New Roman" w:cs="Times New Roman"/>
          <w:sz w:val="24"/>
          <w:szCs w:val="24"/>
        </w:rPr>
      </w:pPr>
      <w:r w:rsidRPr="0086711B">
        <w:rPr>
          <w:rFonts w:ascii="Times New Roman" w:hAnsi="Times New Roman" w:cs="Times New Roman"/>
          <w:sz w:val="24"/>
          <w:szCs w:val="24"/>
        </w:rPr>
        <w:t>STEVEN B.K. KAVUMA JUSTICE OF APPEAL.</w:t>
      </w:r>
    </w:p>
    <w:p w:rsidR="00FE2E34" w:rsidRPr="0086711B" w:rsidRDefault="00FE2E34" w:rsidP="0086711B">
      <w:pPr>
        <w:spacing w:line="360" w:lineRule="auto"/>
        <w:jc w:val="both"/>
        <w:rPr>
          <w:rFonts w:ascii="Times New Roman" w:hAnsi="Times New Roman" w:cs="Times New Roman"/>
        </w:rPr>
      </w:pPr>
    </w:p>
    <w:p w:rsidR="00FE2E34" w:rsidRPr="0086711B" w:rsidRDefault="00FE2E34" w:rsidP="0086711B">
      <w:pPr>
        <w:spacing w:line="360" w:lineRule="auto"/>
        <w:jc w:val="both"/>
        <w:rPr>
          <w:rFonts w:ascii="Times New Roman" w:hAnsi="Times New Roman" w:cs="Times New Roman"/>
        </w:rPr>
      </w:pPr>
    </w:p>
    <w:sectPr w:rsidR="00FE2E34" w:rsidRPr="0086711B">
      <w:headerReference w:type="even" r:id="rId16"/>
      <w:headerReference w:type="default" r:id="rId17"/>
      <w:footerReference w:type="even" r:id="rId18"/>
      <w:footerReference w:type="default" r:id="rId19"/>
      <w:headerReference w:type="first" r:id="rId20"/>
      <w:footerReference w:type="first" r:id="rId21"/>
      <w:pgSz w:w="12240" w:h="18720"/>
      <w:pgMar w:top="1793" w:right="1339" w:bottom="3103" w:left="204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F4" w:rsidRDefault="001C29F4">
      <w:r>
        <w:separator/>
      </w:r>
    </w:p>
  </w:endnote>
  <w:endnote w:type="continuationSeparator" w:id="0">
    <w:p w:rsidR="001C29F4" w:rsidRDefault="001C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6526FF">
    <w:pPr>
      <w:rPr>
        <w:sz w:val="2"/>
        <w:szCs w:val="2"/>
      </w:rPr>
    </w:pPr>
    <w:r>
      <w:rPr>
        <w:noProof/>
      </w:rPr>
      <mc:AlternateContent>
        <mc:Choice Requires="wps">
          <w:drawing>
            <wp:anchor distT="0" distB="0" distL="63500" distR="63500" simplePos="0" relativeHeight="314572419" behindDoc="1" locked="0" layoutInCell="1" allowOverlap="1" wp14:anchorId="03BFE544" wp14:editId="73CB0764">
              <wp:simplePos x="0" y="0"/>
              <wp:positionH relativeFrom="page">
                <wp:posOffset>4110355</wp:posOffset>
              </wp:positionH>
              <wp:positionV relativeFrom="page">
                <wp:posOffset>11021695</wp:posOffset>
              </wp:positionV>
              <wp:extent cx="65405" cy="266065"/>
              <wp:effectExtent l="0" t="127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E34" w:rsidRDefault="0086711B">
                          <w:pPr>
                            <w:pStyle w:val="Headerorfooter0"/>
                            <w:shd w:val="clear" w:color="auto" w:fill="auto"/>
                            <w:spacing w:line="240" w:lineRule="auto"/>
                            <w:jc w:val="left"/>
                          </w:pPr>
                          <w:r>
                            <w:rPr>
                              <w:rStyle w:val="HeaderorfooterAngsanaUPC"/>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3.65pt;margin-top:867.85pt;width:5.15pt;height:20.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" filled="f" stroked="f">
              <v:textbox style="mso-fit-shape-to-text:t" inset="0,0,0,0">
                <w:txbxContent>
                  <w:p w:rsidR="00FE2E34" w:rsidRDefault="0086711B">
                    <w:pPr>
                      <w:pStyle w:val="Headerorfooter0"/>
                      <w:shd w:val="clear" w:color="auto" w:fill="auto"/>
                      <w:spacing w:line="240" w:lineRule="auto"/>
                      <w:jc w:val="left"/>
                    </w:pPr>
                    <w:r>
                      <w:rPr>
                        <w:rStyle w:val="HeaderorfooterAngsanaUPC"/>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6526FF">
    <w:pPr>
      <w:rPr>
        <w:sz w:val="2"/>
        <w:szCs w:val="2"/>
      </w:rPr>
    </w:pPr>
    <w:r>
      <w:rPr>
        <w:noProof/>
      </w:rPr>
      <mc:AlternateContent>
        <mc:Choice Requires="wps">
          <w:drawing>
            <wp:anchor distT="0" distB="0" distL="63500" distR="63500" simplePos="0" relativeHeight="314572426" behindDoc="1" locked="0" layoutInCell="1" allowOverlap="1" wp14:anchorId="7FC0F030" wp14:editId="27CB4F5C">
              <wp:simplePos x="0" y="0"/>
              <wp:positionH relativeFrom="page">
                <wp:posOffset>1200785</wp:posOffset>
              </wp:positionH>
              <wp:positionV relativeFrom="page">
                <wp:posOffset>10911840</wp:posOffset>
              </wp:positionV>
              <wp:extent cx="5702935" cy="118745"/>
              <wp:effectExtent l="635" t="0" r="190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E34" w:rsidRDefault="0086711B">
                          <w:pPr>
                            <w:pStyle w:val="Headerorfooter0"/>
                            <w:shd w:val="clear" w:color="auto" w:fill="auto"/>
                            <w:tabs>
                              <w:tab w:val="right" w:pos="4882"/>
                              <w:tab w:val="right" w:pos="8981"/>
                            </w:tabs>
                            <w:spacing w:line="240" w:lineRule="auto"/>
                            <w:jc w:val="left"/>
                          </w:pPr>
                          <w:proofErr w:type="gramStart"/>
                          <w:r>
                            <w:rPr>
                              <w:rStyle w:val="Headerorfooter1"/>
                              <w:i/>
                              <w:iCs/>
                            </w:rPr>
                            <w:t>uoll.com</w:t>
                          </w:r>
                          <w:r>
                            <w:rPr>
                              <w:rStyle w:val="Headerorfooter1"/>
                              <w:i/>
                              <w:iCs/>
                            </w:rPr>
                            <w:tab/>
                          </w:r>
                          <w:proofErr w:type="gramEnd"/>
                          <w:r>
                            <w:fldChar w:fldCharType="begin"/>
                          </w:r>
                          <w:r>
                            <w:instrText xml:space="preserve"> PAGE \* MERGEFORMAT </w:instrText>
                          </w:r>
                          <w:r>
                            <w:fldChar w:fldCharType="separate"/>
                          </w:r>
                          <w:r w:rsidRPr="0086711B">
                            <w:rPr>
                              <w:rStyle w:val="Headerorfooter1"/>
                              <w:i/>
                              <w:iCs/>
                              <w:noProof/>
                            </w:rPr>
                            <w:t>4</w:t>
                          </w:r>
                          <w:r>
                            <w:rPr>
                              <w:rStyle w:val="Headerorfooter1"/>
                              <w:i/>
                              <w:iCs/>
                            </w:rPr>
                            <w:fldChar w:fldCharType="end"/>
                          </w:r>
                          <w:proofErr w:type="gramStart"/>
                          <w:r>
                            <w:rPr>
                              <w:rStyle w:val="Headerorfooter1"/>
                              <w:i/>
                              <w:iCs/>
                            </w:rPr>
                            <w:t xml:space="preserve"> of 13</w:t>
                          </w:r>
                          <w:r>
                            <w:rPr>
                              <w:rStyle w:val="Headerorfooter1"/>
                              <w:i/>
                              <w:iCs/>
                            </w:rPr>
                            <w:tab/>
                          </w:r>
                          <w:proofErr w:type="spellStart"/>
                          <w:r>
                            <w:rPr>
                              <w:rStyle w:val="Headerorfooter1"/>
                              <w:i/>
                              <w:iCs/>
                            </w:rPr>
                            <w:t>uoll</w:t>
                          </w:r>
                          <w:proofErr w:type="spellEnd"/>
                          <w:r>
                            <w:rPr>
                              <w:rStyle w:val="Headerorfooter1"/>
                              <w:i/>
                              <w:iCs/>
                            </w:rPr>
                            <w:t>.</w:t>
                          </w:r>
                          <w:proofErr w:type="gramEnd"/>
                          <w:r>
                            <w:rPr>
                              <w:rStyle w:val="Headerorfooter1"/>
                              <w:i/>
                              <w:iCs/>
                            </w:rPr>
                            <w:t xml:space="preserve"> </w:t>
                          </w:r>
                          <w:proofErr w:type="gramStart"/>
                          <w:r>
                            <w:rPr>
                              <w:rStyle w:val="Headerorfooter1"/>
                              <w:i/>
                              <w:iCs/>
                            </w:rPr>
                            <w:t>com</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94.55pt;margin-top:859.2pt;width:449.05pt;height:9.3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2M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" filled="f" stroked="f">
              <v:textbox style="mso-fit-shape-to-text:t" inset="0,0,0,0">
                <w:txbxContent>
                  <w:p w:rsidR="00FE2E34" w:rsidRDefault="0086711B">
                    <w:pPr>
                      <w:pStyle w:val="Headerorfooter0"/>
                      <w:shd w:val="clear" w:color="auto" w:fill="auto"/>
                      <w:tabs>
                        <w:tab w:val="right" w:pos="4882"/>
                        <w:tab w:val="right" w:pos="8981"/>
                      </w:tabs>
                      <w:spacing w:line="240" w:lineRule="auto"/>
                      <w:jc w:val="left"/>
                    </w:pPr>
                    <w:proofErr w:type="gramStart"/>
                    <w:r>
                      <w:rPr>
                        <w:rStyle w:val="Headerorfooter1"/>
                        <w:i/>
                        <w:iCs/>
                      </w:rPr>
                      <w:t>uoll.com</w:t>
                    </w:r>
                    <w:r>
                      <w:rPr>
                        <w:rStyle w:val="Headerorfooter1"/>
                        <w:i/>
                        <w:iCs/>
                      </w:rPr>
                      <w:tab/>
                    </w:r>
                    <w:proofErr w:type="gramEnd"/>
                    <w:r>
                      <w:fldChar w:fldCharType="begin"/>
                    </w:r>
                    <w:r>
                      <w:instrText xml:space="preserve"> PAGE \* MERGEFORMAT </w:instrText>
                    </w:r>
                    <w:r>
                      <w:fldChar w:fldCharType="separate"/>
                    </w:r>
                    <w:r w:rsidRPr="0086711B">
                      <w:rPr>
                        <w:rStyle w:val="Headerorfooter1"/>
                        <w:i/>
                        <w:iCs/>
                        <w:noProof/>
                      </w:rPr>
                      <w:t>4</w:t>
                    </w:r>
                    <w:r>
                      <w:rPr>
                        <w:rStyle w:val="Headerorfooter1"/>
                        <w:i/>
                        <w:iCs/>
                      </w:rPr>
                      <w:fldChar w:fldCharType="end"/>
                    </w:r>
                    <w:proofErr w:type="gramStart"/>
                    <w:r>
                      <w:rPr>
                        <w:rStyle w:val="Headerorfooter1"/>
                        <w:i/>
                        <w:iCs/>
                      </w:rPr>
                      <w:t xml:space="preserve"> of 13</w:t>
                    </w:r>
                    <w:r>
                      <w:rPr>
                        <w:rStyle w:val="Headerorfooter1"/>
                        <w:i/>
                        <w:iCs/>
                      </w:rPr>
                      <w:tab/>
                    </w:r>
                    <w:proofErr w:type="spellStart"/>
                    <w:r>
                      <w:rPr>
                        <w:rStyle w:val="Headerorfooter1"/>
                        <w:i/>
                        <w:iCs/>
                      </w:rPr>
                      <w:t>uoll</w:t>
                    </w:r>
                    <w:proofErr w:type="spellEnd"/>
                    <w:r>
                      <w:rPr>
                        <w:rStyle w:val="Headerorfooter1"/>
                        <w:i/>
                        <w:iCs/>
                      </w:rPr>
                      <w:t>.</w:t>
                    </w:r>
                    <w:proofErr w:type="gramEnd"/>
                    <w:r>
                      <w:rPr>
                        <w:rStyle w:val="Headerorfooter1"/>
                        <w:i/>
                        <w:iCs/>
                      </w:rPr>
                      <w:t xml:space="preserve"> </w:t>
                    </w:r>
                    <w:proofErr w:type="gramStart"/>
                    <w:r>
                      <w:rPr>
                        <w:rStyle w:val="Headerorfooter1"/>
                        <w:i/>
                        <w:iCs/>
                      </w:rPr>
                      <w:t>com</w:t>
                    </w:r>
                    <w:proofErr w:type="gram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6526FF">
    <w:pPr>
      <w:rPr>
        <w:sz w:val="2"/>
        <w:szCs w:val="2"/>
      </w:rPr>
    </w:pPr>
    <w:r>
      <w:rPr>
        <w:noProof/>
      </w:rPr>
      <mc:AlternateContent>
        <mc:Choice Requires="wps">
          <w:drawing>
            <wp:anchor distT="0" distB="0" distL="63500" distR="63500" simplePos="0" relativeHeight="314572429" behindDoc="1" locked="0" layoutInCell="1" allowOverlap="1" wp14:anchorId="3DB041E2" wp14:editId="2DDC3D31">
              <wp:simplePos x="0" y="0"/>
              <wp:positionH relativeFrom="page">
                <wp:posOffset>4090035</wp:posOffset>
              </wp:positionH>
              <wp:positionV relativeFrom="page">
                <wp:posOffset>11014075</wp:posOffset>
              </wp:positionV>
              <wp:extent cx="65405" cy="266065"/>
              <wp:effectExtent l="3810" t="317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E34" w:rsidRDefault="0086711B">
                          <w:pPr>
                            <w:pStyle w:val="Headerorfooter0"/>
                            <w:shd w:val="clear" w:color="auto" w:fill="auto"/>
                            <w:spacing w:line="240" w:lineRule="auto"/>
                            <w:jc w:val="left"/>
                          </w:pPr>
                          <w:r>
                            <w:rPr>
                              <w:rStyle w:val="HeaderorfooterAngsanaUPC"/>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322.05pt;margin-top:867.25pt;width:5.15pt;height:20.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" filled="f" stroked="f">
              <v:textbox style="mso-fit-shape-to-text:t" inset="0,0,0,0">
                <w:txbxContent>
                  <w:p w:rsidR="00FE2E34" w:rsidRDefault="0086711B">
                    <w:pPr>
                      <w:pStyle w:val="Headerorfooter0"/>
                      <w:shd w:val="clear" w:color="auto" w:fill="auto"/>
                      <w:spacing w:line="240" w:lineRule="auto"/>
                      <w:jc w:val="left"/>
                    </w:pPr>
                    <w:r>
                      <w:rPr>
                        <w:rStyle w:val="HeaderorfooterAngsanaUPC"/>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F4" w:rsidRDefault="001C29F4"/>
  </w:footnote>
  <w:footnote w:type="continuationSeparator" w:id="0">
    <w:p w:rsidR="001C29F4" w:rsidRDefault="001C29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6526FF">
    <w:pPr>
      <w:rPr>
        <w:sz w:val="2"/>
        <w:szCs w:val="2"/>
      </w:rPr>
    </w:pPr>
    <w:r>
      <w:rPr>
        <w:noProof/>
      </w:rPr>
      <mc:AlternateContent>
        <mc:Choice Requires="wps">
          <w:drawing>
            <wp:anchor distT="0" distB="0" distL="63500" distR="63500" simplePos="0" relativeHeight="314572424" behindDoc="1" locked="0" layoutInCell="1" allowOverlap="1" wp14:anchorId="4EE76F2E" wp14:editId="1FA1081C">
              <wp:simplePos x="0" y="0"/>
              <wp:positionH relativeFrom="page">
                <wp:posOffset>3272155</wp:posOffset>
              </wp:positionH>
              <wp:positionV relativeFrom="page">
                <wp:posOffset>770890</wp:posOffset>
              </wp:positionV>
              <wp:extent cx="1563370" cy="118745"/>
              <wp:effectExtent l="0" t="0" r="317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E34" w:rsidRDefault="0086711B">
                          <w:pPr>
                            <w:pStyle w:val="Headerorfooter0"/>
                            <w:shd w:val="clear" w:color="auto" w:fill="auto"/>
                            <w:spacing w:line="240" w:lineRule="auto"/>
                            <w:jc w:val="left"/>
                          </w:pPr>
                          <w:proofErr w:type="spellStart"/>
                          <w:r>
                            <w:rPr>
                              <w:rStyle w:val="Headerorfooter1"/>
                              <w:i/>
                              <w:iCs/>
                            </w:rPr>
                            <w:t>UgandaOnlineLawLibrary</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57.65pt;margin-top:60.7pt;width:123.1pt;height:9.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" filled="f" stroked="f">
              <v:textbox style="mso-fit-shape-to-text:t" inset="0,0,0,0">
                <w:txbxContent>
                  <w:p w:rsidR="00FE2E34" w:rsidRDefault="0086711B">
                    <w:pPr>
                      <w:pStyle w:val="Headerorfooter0"/>
                      <w:shd w:val="clear" w:color="auto" w:fill="auto"/>
                      <w:spacing w:line="240" w:lineRule="auto"/>
                      <w:jc w:val="left"/>
                    </w:pPr>
                    <w:proofErr w:type="spellStart"/>
                    <w:r>
                      <w:rPr>
                        <w:rStyle w:val="Headerorfooter1"/>
                        <w:i/>
                        <w:iCs/>
                      </w:rPr>
                      <w:t>UgandaOnlineLawLibrary</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34" w:rsidRDefault="00FE2E3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405"/>
    <w:multiLevelType w:val="multilevel"/>
    <w:tmpl w:val="A5C6216C"/>
    <w:lvl w:ilvl="0">
      <w:start w:val="1"/>
      <w:numFmt w:val="lowerLetter"/>
      <w:lvlText w:val="(%1)"/>
      <w:lvlJc w:val="left"/>
      <w:rPr>
        <w:rFonts w:ascii="Palatino Linotype" w:eastAsia="Palatino Linotype" w:hAnsi="Palatino Linotype" w:cs="Palatino Linotyp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B5B3F"/>
    <w:multiLevelType w:val="multilevel"/>
    <w:tmpl w:val="73E6B41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D77795"/>
    <w:multiLevelType w:val="multilevel"/>
    <w:tmpl w:val="E46A31E2"/>
    <w:lvl w:ilvl="0">
      <w:start w:val="1"/>
      <w:numFmt w:val="lowerLetter"/>
      <w:lvlText w:val="(%1)"/>
      <w:lvlJc w:val="lef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7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34"/>
    <w:rsid w:val="001C29F4"/>
    <w:rsid w:val="00400008"/>
    <w:rsid w:val="006526FF"/>
    <w:rsid w:val="006C1EF8"/>
    <w:rsid w:val="0086711B"/>
    <w:rsid w:val="00923646"/>
    <w:rsid w:val="00E76BE3"/>
    <w:rsid w:val="00FE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rFonts w:ascii="Palatino Linotype" w:eastAsia="Palatino Linotype" w:hAnsi="Palatino Linotype" w:cs="Palatino Linotype"/>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iCs/>
      <w:smallCaps w:val="0"/>
      <w:strike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rPr>
  </w:style>
  <w:style w:type="character" w:customStyle="1" w:styleId="Bodytext2">
    <w:name w:val="Body text (2)_"/>
    <w:basedOn w:val="DefaultParagraphFont"/>
    <w:link w:val="Bodytext20"/>
    <w:rPr>
      <w:rFonts w:ascii="Palatino Linotype" w:eastAsia="Palatino Linotype" w:hAnsi="Palatino Linotype" w:cs="Palatino Linotype"/>
      <w:b/>
      <w:bCs/>
      <w:i w:val="0"/>
      <w:iCs w:val="0"/>
      <w:smallCaps w:val="0"/>
      <w:strike w:val="0"/>
      <w:sz w:val="27"/>
      <w:szCs w:val="27"/>
      <w:u w:val="none"/>
    </w:rPr>
  </w:style>
  <w:style w:type="character" w:customStyle="1" w:styleId="Bodytext2NotBold">
    <w:name w:val="Body text (2) + Not Bold"/>
    <w:basedOn w:val="Bodytext2"/>
    <w:rPr>
      <w:rFonts w:ascii="Palatino Linotype" w:eastAsia="Palatino Linotype" w:hAnsi="Palatino Linotype" w:cs="Palatino Linotype"/>
      <w:b/>
      <w:bCs/>
      <w:i w:val="0"/>
      <w:iCs w:val="0"/>
      <w:smallCaps w:val="0"/>
      <w:strike w:val="0"/>
      <w:color w:val="000000"/>
      <w:spacing w:val="0"/>
      <w:w w:val="100"/>
      <w:position w:val="0"/>
      <w:sz w:val="27"/>
      <w:szCs w:val="27"/>
      <w:u w:val="none"/>
      <w:lang w:val="en-US"/>
    </w:rPr>
  </w:style>
  <w:style w:type="character" w:customStyle="1" w:styleId="Bodytext21">
    <w:name w:val="Body text (2)"/>
    <w:basedOn w:val="Bodytext2"/>
    <w:rPr>
      <w:rFonts w:ascii="Palatino Linotype" w:eastAsia="Palatino Linotype" w:hAnsi="Palatino Linotype" w:cs="Palatino Linotype"/>
      <w:b/>
      <w:bCs/>
      <w:i w:val="0"/>
      <w:iCs w:val="0"/>
      <w:smallCaps w:val="0"/>
      <w:strike w:val="0"/>
      <w:color w:val="000000"/>
      <w:spacing w:val="0"/>
      <w:w w:val="100"/>
      <w:position w:val="0"/>
      <w:sz w:val="27"/>
      <w:szCs w:val="27"/>
      <w:u w:val="single"/>
      <w:lang w:val="en-US"/>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z w:val="23"/>
      <w:szCs w:val="23"/>
      <w:u w:val="none"/>
    </w:rPr>
  </w:style>
  <w:style w:type="character" w:customStyle="1" w:styleId="Bodytext40">
    <w:name w:val="Body text (4)_"/>
    <w:basedOn w:val="DefaultParagraphFont"/>
    <w:link w:val="Bodytext41"/>
    <w:rPr>
      <w:rFonts w:ascii="Palatino Linotype" w:eastAsia="Palatino Linotype" w:hAnsi="Palatino Linotype" w:cs="Palatino Linotype"/>
      <w:b w:val="0"/>
      <w:bCs w:val="0"/>
      <w:i/>
      <w:iCs/>
      <w:smallCaps w:val="0"/>
      <w:strike w:val="0"/>
      <w:sz w:val="23"/>
      <w:szCs w:val="23"/>
      <w:u w:val="none"/>
    </w:rPr>
  </w:style>
  <w:style w:type="character" w:customStyle="1" w:styleId="Bodytext4NotItalic">
    <w:name w:val="Body text (4) + Not Italic"/>
    <w:basedOn w:val="Bodytext40"/>
    <w:rPr>
      <w:rFonts w:ascii="Palatino Linotype" w:eastAsia="Palatino Linotype" w:hAnsi="Palatino Linotype" w:cs="Palatino Linotype"/>
      <w:b w:val="0"/>
      <w:bCs w:val="0"/>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Palatino Linotype" w:eastAsia="Palatino Linotype" w:hAnsi="Palatino Linotype" w:cs="Palatino Linotype"/>
      <w:b w:val="0"/>
      <w:bCs w:val="0"/>
      <w:i/>
      <w:iCs/>
      <w:smallCaps w:val="0"/>
      <w:strike w:val="0"/>
      <w:sz w:val="20"/>
      <w:szCs w:val="20"/>
      <w:u w:val="none"/>
    </w:rPr>
  </w:style>
  <w:style w:type="character" w:customStyle="1" w:styleId="Bodytext51">
    <w:name w:val="Body text (5)"/>
    <w:basedOn w:val="Bodytext5"/>
    <w:rPr>
      <w:rFonts w:ascii="Palatino Linotype" w:eastAsia="Palatino Linotype" w:hAnsi="Palatino Linotype" w:cs="Palatino Linotype"/>
      <w:b w:val="0"/>
      <w:bCs w:val="0"/>
      <w:i/>
      <w:iCs/>
      <w:smallCaps w:val="0"/>
      <w:strike w:val="0"/>
      <w:color w:val="000000"/>
      <w:spacing w:val="0"/>
      <w:w w:val="100"/>
      <w:position w:val="0"/>
      <w:sz w:val="20"/>
      <w:szCs w:val="20"/>
      <w:u w:val="none"/>
    </w:rPr>
  </w:style>
  <w:style w:type="character" w:customStyle="1" w:styleId="BodyText1">
    <w:name w:val="Body Text1"/>
    <w:basedOn w:val="Bodytext"/>
    <w:rPr>
      <w:rFonts w:ascii="Palatino Linotype" w:eastAsia="Palatino Linotype" w:hAnsi="Palatino Linotype" w:cs="Palatino Linotype"/>
      <w:b w:val="0"/>
      <w:bCs w:val="0"/>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Palatino Linotype" w:eastAsia="Palatino Linotype" w:hAnsi="Palatino Linotype" w:cs="Palatino Linotype"/>
      <w:b w:val="0"/>
      <w:bCs w:val="0"/>
      <w:i/>
      <w:iCs/>
      <w:smallCaps w:val="0"/>
      <w:strike w:val="0"/>
      <w:sz w:val="27"/>
      <w:szCs w:val="27"/>
      <w:u w:val="none"/>
    </w:rPr>
  </w:style>
  <w:style w:type="character" w:customStyle="1" w:styleId="Bodytext61">
    <w:name w:val="Body text (6)"/>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HeaderorfooterAngsanaUPC">
    <w:name w:val="Header or footer + AngsanaUPC"/>
    <w:aliases w:val="15.5 pt,Not Italic"/>
    <w:basedOn w:val="Headerorfooter"/>
    <w:rPr>
      <w:rFonts w:ascii="AngsanaUPC" w:eastAsia="AngsanaUPC" w:hAnsi="AngsanaUPC" w:cs="AngsanaUPC"/>
      <w:b w:val="0"/>
      <w:bCs w:val="0"/>
      <w:i/>
      <w:iCs/>
      <w:smallCaps w:val="0"/>
      <w:strike w:val="0"/>
      <w:color w:val="000000"/>
      <w:spacing w:val="0"/>
      <w:w w:val="100"/>
      <w:position w:val="0"/>
      <w:sz w:val="31"/>
      <w:szCs w:val="31"/>
      <w:u w:val="none"/>
    </w:rPr>
  </w:style>
  <w:style w:type="character" w:customStyle="1" w:styleId="BodytextItalic">
    <w:name w:val="Body text + Italic"/>
    <w:basedOn w:val="Bodytex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22">
    <w:name w:val="Body Text2"/>
    <w:basedOn w:val="Bodytext"/>
    <w:rPr>
      <w:rFonts w:ascii="Palatino Linotype" w:eastAsia="Palatino Linotype" w:hAnsi="Palatino Linotype" w:cs="Palatino Linotype"/>
      <w:b w:val="0"/>
      <w:bCs w:val="0"/>
      <w:i w:val="0"/>
      <w:iCs w:val="0"/>
      <w:smallCaps w:val="0"/>
      <w:strike w:val="0"/>
      <w:color w:val="000000"/>
      <w:spacing w:val="0"/>
      <w:w w:val="100"/>
      <w:position w:val="0"/>
      <w:sz w:val="27"/>
      <w:szCs w:val="27"/>
      <w:u w:val="none"/>
    </w:rPr>
  </w:style>
  <w:style w:type="character" w:customStyle="1" w:styleId="BodytextBold">
    <w:name w:val="Body text + Bold"/>
    <w:basedOn w:val="Bodytext"/>
    <w:rPr>
      <w:rFonts w:ascii="Palatino Linotype" w:eastAsia="Palatino Linotype" w:hAnsi="Palatino Linotype" w:cs="Palatino Linotype"/>
      <w:b/>
      <w:bCs/>
      <w:i w:val="0"/>
      <w:iCs w:val="0"/>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Headerorfooter10pt">
    <w:name w:val="Header or footer + 10 pt"/>
    <w:basedOn w:val="Headerorfooter"/>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31">
    <w:name w:val="Body Text3"/>
    <w:basedOn w:val="Bodytext"/>
    <w:rPr>
      <w:rFonts w:ascii="Palatino Linotype" w:eastAsia="Palatino Linotype" w:hAnsi="Palatino Linotype" w:cs="Palatino Linotype"/>
      <w:b w:val="0"/>
      <w:bCs w:val="0"/>
      <w:i w:val="0"/>
      <w:iCs w:val="0"/>
      <w:smallCaps w:val="0"/>
      <w:strike w:val="0"/>
      <w:color w:val="000000"/>
      <w:spacing w:val="0"/>
      <w:w w:val="100"/>
      <w:position w:val="0"/>
      <w:sz w:val="27"/>
      <w:szCs w:val="27"/>
      <w:u w:val="none"/>
      <w:lang w:val="en-US"/>
    </w:rPr>
  </w:style>
  <w:style w:type="character" w:customStyle="1" w:styleId="Bodytext6NotItalic">
    <w:name w:val="Body text (6) + Not Italic"/>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Palatino Linotype" w:eastAsia="Palatino Linotype" w:hAnsi="Palatino Linotype" w:cs="Palatino Linotype"/>
      <w:b/>
      <w:bCs/>
      <w:i/>
      <w:iCs/>
      <w:smallCaps w:val="0"/>
      <w:strike w:val="0"/>
      <w:sz w:val="27"/>
      <w:szCs w:val="27"/>
      <w:u w:val="none"/>
    </w:rPr>
  </w:style>
  <w:style w:type="character" w:customStyle="1" w:styleId="Bodytext7NotBold">
    <w:name w:val="Body text (7) + Not Bold"/>
    <w:aliases w:val="Not Italic"/>
    <w:basedOn w:val="Bodytext7"/>
    <w:rPr>
      <w:rFonts w:ascii="Palatino Linotype" w:eastAsia="Palatino Linotype" w:hAnsi="Palatino Linotype" w:cs="Palatino Linotype"/>
      <w:b/>
      <w:bCs/>
      <w:i/>
      <w:iCs/>
      <w:smallCaps w:val="0"/>
      <w:strike w:val="0"/>
      <w:color w:val="000000"/>
      <w:spacing w:val="0"/>
      <w:w w:val="100"/>
      <w:position w:val="0"/>
      <w:sz w:val="27"/>
      <w:szCs w:val="27"/>
      <w:u w:val="none"/>
      <w:lang w:val="en-US"/>
    </w:rPr>
  </w:style>
  <w:style w:type="character" w:customStyle="1" w:styleId="Bodytext7Spacing-2pt">
    <w:name w:val="Body text (7) + Spacing -2 pt"/>
    <w:basedOn w:val="Bodytext7"/>
    <w:rPr>
      <w:rFonts w:ascii="Palatino Linotype" w:eastAsia="Palatino Linotype" w:hAnsi="Palatino Linotype" w:cs="Palatino Linotype"/>
      <w:b/>
      <w:bCs/>
      <w:i/>
      <w:iCs/>
      <w:smallCaps w:val="0"/>
      <w:strike w:val="0"/>
      <w:color w:val="000000"/>
      <w:spacing w:val="-50"/>
      <w:w w:val="100"/>
      <w:position w:val="0"/>
      <w:sz w:val="27"/>
      <w:szCs w:val="27"/>
      <w:u w:val="none"/>
      <w:lang w:val="en-US"/>
    </w:rPr>
  </w:style>
  <w:style w:type="character" w:customStyle="1" w:styleId="Bodytext62">
    <w:name w:val="Body text (6)"/>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Corbel" w:eastAsia="Corbel" w:hAnsi="Corbel" w:cs="Corbel"/>
      <w:b w:val="0"/>
      <w:bCs w:val="0"/>
      <w:i w:val="0"/>
      <w:iCs w:val="0"/>
      <w:smallCaps w:val="0"/>
      <w:strike w:val="0"/>
      <w:w w:val="150"/>
      <w:sz w:val="83"/>
      <w:szCs w:val="83"/>
      <w:u w:val="none"/>
    </w:rPr>
  </w:style>
  <w:style w:type="character" w:customStyle="1" w:styleId="Bodytext81">
    <w:name w:val="Body text (8)"/>
    <w:basedOn w:val="Bodytext8"/>
    <w:rPr>
      <w:rFonts w:ascii="Corbel" w:eastAsia="Corbel" w:hAnsi="Corbel" w:cs="Corbel"/>
      <w:b w:val="0"/>
      <w:bCs w:val="0"/>
      <w:i w:val="0"/>
      <w:iCs w:val="0"/>
      <w:smallCaps w:val="0"/>
      <w:strike w:val="0"/>
      <w:color w:val="000000"/>
      <w:spacing w:val="0"/>
      <w:w w:val="150"/>
      <w:position w:val="0"/>
      <w:sz w:val="83"/>
      <w:szCs w:val="83"/>
      <w:u w:val="none"/>
    </w:rPr>
  </w:style>
  <w:style w:type="character" w:customStyle="1" w:styleId="Bodytext63">
    <w:name w:val="Body text (6)"/>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single"/>
      <w:lang w:val="en-US"/>
    </w:rPr>
  </w:style>
  <w:style w:type="character" w:customStyle="1" w:styleId="Heading1">
    <w:name w:val="Heading #1_"/>
    <w:basedOn w:val="DefaultParagraphFont"/>
    <w:link w:val="Heading10"/>
    <w:rPr>
      <w:rFonts w:ascii="Palatino Linotype" w:eastAsia="Palatino Linotype" w:hAnsi="Palatino Linotype" w:cs="Palatino Linotype"/>
      <w:b w:val="0"/>
      <w:bCs w:val="0"/>
      <w:i w:val="0"/>
      <w:iCs w:val="0"/>
      <w:smallCaps w:val="0"/>
      <w:strike w:val="0"/>
      <w:spacing w:val="-140"/>
      <w:sz w:val="70"/>
      <w:szCs w:val="70"/>
      <w:u w:val="none"/>
    </w:rPr>
  </w:style>
  <w:style w:type="character" w:customStyle="1" w:styleId="Heading11">
    <w:name w:val="Heading #1"/>
    <w:basedOn w:val="Heading1"/>
    <w:rPr>
      <w:rFonts w:ascii="Palatino Linotype" w:eastAsia="Palatino Linotype" w:hAnsi="Palatino Linotype" w:cs="Palatino Linotype"/>
      <w:b w:val="0"/>
      <w:bCs w:val="0"/>
      <w:i w:val="0"/>
      <w:iCs w:val="0"/>
      <w:smallCaps w:val="0"/>
      <w:strike w:val="0"/>
      <w:color w:val="000000"/>
      <w:spacing w:val="-140"/>
      <w:w w:val="100"/>
      <w:position w:val="0"/>
      <w:sz w:val="70"/>
      <w:szCs w:val="70"/>
      <w:u w:val="none"/>
      <w:lang w:val="en-US"/>
    </w:rPr>
  </w:style>
  <w:style w:type="paragraph" w:customStyle="1" w:styleId="BodyText4">
    <w:name w:val="Body Text4"/>
    <w:basedOn w:val="Normal"/>
    <w:link w:val="Bodytext"/>
    <w:pPr>
      <w:shd w:val="clear" w:color="auto" w:fill="FFFFFF"/>
      <w:spacing w:line="701" w:lineRule="exact"/>
      <w:jc w:val="center"/>
    </w:pPr>
    <w:rPr>
      <w:rFonts w:ascii="Palatino Linotype" w:eastAsia="Palatino Linotype" w:hAnsi="Palatino Linotype" w:cs="Palatino Linotype"/>
      <w:sz w:val="27"/>
      <w:szCs w:val="27"/>
    </w:rPr>
  </w:style>
  <w:style w:type="paragraph" w:customStyle="1" w:styleId="Headerorfooter0">
    <w:name w:val="Header or footer"/>
    <w:basedOn w:val="Normal"/>
    <w:link w:val="Headerorfooter"/>
    <w:pPr>
      <w:shd w:val="clear" w:color="auto" w:fill="FFFFFF"/>
      <w:spacing w:line="701" w:lineRule="exact"/>
      <w:jc w:val="center"/>
    </w:pPr>
    <w:rPr>
      <w:rFonts w:ascii="Bookman Old Style" w:eastAsia="Bookman Old Style" w:hAnsi="Bookman Old Style" w:cs="Bookman Old Style"/>
      <w:i/>
      <w:iCs/>
      <w:sz w:val="19"/>
      <w:szCs w:val="19"/>
    </w:rPr>
  </w:style>
  <w:style w:type="paragraph" w:customStyle="1" w:styleId="Bodytext20">
    <w:name w:val="Body text (2)"/>
    <w:basedOn w:val="Normal"/>
    <w:link w:val="Bodytext2"/>
    <w:pPr>
      <w:shd w:val="clear" w:color="auto" w:fill="FFFFFF"/>
      <w:spacing w:after="60" w:line="638" w:lineRule="exact"/>
      <w:ind w:hanging="580"/>
    </w:pPr>
    <w:rPr>
      <w:rFonts w:ascii="Palatino Linotype" w:eastAsia="Palatino Linotype" w:hAnsi="Palatino Linotype" w:cs="Palatino Linotype"/>
      <w:b/>
      <w:bCs/>
      <w:sz w:val="27"/>
      <w:szCs w:val="27"/>
    </w:rPr>
  </w:style>
  <w:style w:type="paragraph" w:customStyle="1" w:styleId="Bodytext30">
    <w:name w:val="Body text (3)"/>
    <w:basedOn w:val="Normal"/>
    <w:link w:val="Bodytext3"/>
    <w:pPr>
      <w:shd w:val="clear" w:color="auto" w:fill="FFFFFF"/>
      <w:spacing w:before="540" w:line="595" w:lineRule="exact"/>
      <w:jc w:val="center"/>
    </w:pPr>
    <w:rPr>
      <w:rFonts w:ascii="Palatino Linotype" w:eastAsia="Palatino Linotype" w:hAnsi="Palatino Linotype" w:cs="Palatino Linotype"/>
      <w:sz w:val="23"/>
      <w:szCs w:val="23"/>
    </w:rPr>
  </w:style>
  <w:style w:type="paragraph" w:customStyle="1" w:styleId="Bodytext41">
    <w:name w:val="Body text (4)"/>
    <w:basedOn w:val="Normal"/>
    <w:link w:val="Bodytext40"/>
    <w:pPr>
      <w:shd w:val="clear" w:color="auto" w:fill="FFFFFF"/>
      <w:spacing w:before="420" w:after="60" w:line="0" w:lineRule="atLeast"/>
      <w:jc w:val="center"/>
    </w:pPr>
    <w:rPr>
      <w:rFonts w:ascii="Palatino Linotype" w:eastAsia="Palatino Linotype" w:hAnsi="Palatino Linotype" w:cs="Palatino Linotype"/>
      <w:i/>
      <w:iCs/>
      <w:sz w:val="23"/>
      <w:szCs w:val="23"/>
    </w:rPr>
  </w:style>
  <w:style w:type="paragraph" w:customStyle="1" w:styleId="Bodytext50">
    <w:name w:val="Body text (5)"/>
    <w:basedOn w:val="Normal"/>
    <w:link w:val="Bodytext5"/>
    <w:pPr>
      <w:shd w:val="clear" w:color="auto" w:fill="FFFFFF"/>
      <w:spacing w:before="60" w:after="60" w:line="0" w:lineRule="atLeast"/>
      <w:jc w:val="center"/>
    </w:pPr>
    <w:rPr>
      <w:rFonts w:ascii="Palatino Linotype" w:eastAsia="Palatino Linotype" w:hAnsi="Palatino Linotype" w:cs="Palatino Linotype"/>
      <w:i/>
      <w:iCs/>
      <w:sz w:val="20"/>
      <w:szCs w:val="20"/>
    </w:rPr>
  </w:style>
  <w:style w:type="paragraph" w:customStyle="1" w:styleId="Bodytext60">
    <w:name w:val="Body text (6)"/>
    <w:basedOn w:val="Normal"/>
    <w:link w:val="Bodytext6"/>
    <w:pPr>
      <w:shd w:val="clear" w:color="auto" w:fill="FFFFFF"/>
      <w:spacing w:line="518" w:lineRule="exact"/>
      <w:ind w:hanging="580"/>
    </w:pPr>
    <w:rPr>
      <w:rFonts w:ascii="Palatino Linotype" w:eastAsia="Palatino Linotype" w:hAnsi="Palatino Linotype" w:cs="Palatino Linotype"/>
      <w:i/>
      <w:iCs/>
      <w:sz w:val="27"/>
      <w:szCs w:val="27"/>
    </w:rPr>
  </w:style>
  <w:style w:type="paragraph" w:customStyle="1" w:styleId="Bodytext70">
    <w:name w:val="Body text (7)"/>
    <w:basedOn w:val="Normal"/>
    <w:link w:val="Bodytext7"/>
    <w:pPr>
      <w:shd w:val="clear" w:color="auto" w:fill="FFFFFF"/>
      <w:spacing w:before="420" w:line="571" w:lineRule="exact"/>
      <w:ind w:hanging="740"/>
      <w:jc w:val="both"/>
    </w:pPr>
    <w:rPr>
      <w:rFonts w:ascii="Palatino Linotype" w:eastAsia="Palatino Linotype" w:hAnsi="Palatino Linotype" w:cs="Palatino Linotype"/>
      <w:b/>
      <w:bCs/>
      <w:i/>
      <w:iCs/>
      <w:sz w:val="27"/>
      <w:szCs w:val="27"/>
    </w:rPr>
  </w:style>
  <w:style w:type="paragraph" w:customStyle="1" w:styleId="Bodytext80">
    <w:name w:val="Body text (8)"/>
    <w:basedOn w:val="Normal"/>
    <w:link w:val="Bodytext8"/>
    <w:pPr>
      <w:shd w:val="clear" w:color="auto" w:fill="FFFFFF"/>
      <w:spacing w:before="300" w:line="0" w:lineRule="atLeast"/>
    </w:pPr>
    <w:rPr>
      <w:rFonts w:ascii="Corbel" w:eastAsia="Corbel" w:hAnsi="Corbel" w:cs="Corbel"/>
      <w:w w:val="150"/>
      <w:sz w:val="83"/>
      <w:szCs w:val="83"/>
    </w:rPr>
  </w:style>
  <w:style w:type="paragraph" w:customStyle="1" w:styleId="Heading10">
    <w:name w:val="Heading #1"/>
    <w:basedOn w:val="Normal"/>
    <w:link w:val="Heading1"/>
    <w:pPr>
      <w:shd w:val="clear" w:color="auto" w:fill="FFFFFF"/>
      <w:spacing w:before="240" w:line="0" w:lineRule="atLeast"/>
      <w:outlineLvl w:val="0"/>
    </w:pPr>
    <w:rPr>
      <w:rFonts w:ascii="Palatino Linotype" w:eastAsia="Palatino Linotype" w:hAnsi="Palatino Linotype" w:cs="Palatino Linotype"/>
      <w:spacing w:val="-140"/>
      <w:sz w:val="70"/>
      <w:szCs w:val="70"/>
    </w:rPr>
  </w:style>
  <w:style w:type="paragraph" w:styleId="Header">
    <w:name w:val="header"/>
    <w:basedOn w:val="Normal"/>
    <w:link w:val="HeaderChar"/>
    <w:uiPriority w:val="99"/>
    <w:unhideWhenUsed/>
    <w:rsid w:val="001C29F4"/>
    <w:pPr>
      <w:tabs>
        <w:tab w:val="center" w:pos="4680"/>
        <w:tab w:val="right" w:pos="9360"/>
      </w:tabs>
    </w:pPr>
  </w:style>
  <w:style w:type="character" w:customStyle="1" w:styleId="HeaderChar">
    <w:name w:val="Header Char"/>
    <w:basedOn w:val="DefaultParagraphFont"/>
    <w:link w:val="Header"/>
    <w:uiPriority w:val="99"/>
    <w:rsid w:val="001C29F4"/>
    <w:rPr>
      <w:color w:val="000000"/>
    </w:rPr>
  </w:style>
  <w:style w:type="paragraph" w:styleId="Footer">
    <w:name w:val="footer"/>
    <w:basedOn w:val="Normal"/>
    <w:link w:val="FooterChar"/>
    <w:uiPriority w:val="99"/>
    <w:unhideWhenUsed/>
    <w:rsid w:val="001C29F4"/>
    <w:pPr>
      <w:tabs>
        <w:tab w:val="center" w:pos="4680"/>
        <w:tab w:val="right" w:pos="9360"/>
      </w:tabs>
    </w:pPr>
  </w:style>
  <w:style w:type="character" w:customStyle="1" w:styleId="FooterChar">
    <w:name w:val="Footer Char"/>
    <w:basedOn w:val="DefaultParagraphFont"/>
    <w:link w:val="Footer"/>
    <w:uiPriority w:val="99"/>
    <w:rsid w:val="001C29F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rFonts w:ascii="Palatino Linotype" w:eastAsia="Palatino Linotype" w:hAnsi="Palatino Linotype" w:cs="Palatino Linotype"/>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iCs/>
      <w:smallCaps w:val="0"/>
      <w:strike w:val="0"/>
      <w:sz w:val="19"/>
      <w:szCs w:val="19"/>
      <w:u w:val="none"/>
    </w:rPr>
  </w:style>
  <w:style w:type="character" w:customStyle="1" w:styleId="Headerorfooter1">
    <w:name w:val="Header or footer"/>
    <w:basedOn w:val="Headerorfooter"/>
    <w:rPr>
      <w:rFonts w:ascii="Bookman Old Style" w:eastAsia="Bookman Old Style" w:hAnsi="Bookman Old Style" w:cs="Bookman Old Style"/>
      <w:b w:val="0"/>
      <w:bCs w:val="0"/>
      <w:i/>
      <w:iCs/>
      <w:smallCaps w:val="0"/>
      <w:strike w:val="0"/>
      <w:color w:val="000000"/>
      <w:spacing w:val="0"/>
      <w:w w:val="100"/>
      <w:position w:val="0"/>
      <w:sz w:val="19"/>
      <w:szCs w:val="19"/>
      <w:u w:val="none"/>
      <w:lang w:val="en-US"/>
    </w:rPr>
  </w:style>
  <w:style w:type="character" w:customStyle="1" w:styleId="Bodytext2">
    <w:name w:val="Body text (2)_"/>
    <w:basedOn w:val="DefaultParagraphFont"/>
    <w:link w:val="Bodytext20"/>
    <w:rPr>
      <w:rFonts w:ascii="Palatino Linotype" w:eastAsia="Palatino Linotype" w:hAnsi="Palatino Linotype" w:cs="Palatino Linotype"/>
      <w:b/>
      <w:bCs/>
      <w:i w:val="0"/>
      <w:iCs w:val="0"/>
      <w:smallCaps w:val="0"/>
      <w:strike w:val="0"/>
      <w:sz w:val="27"/>
      <w:szCs w:val="27"/>
      <w:u w:val="none"/>
    </w:rPr>
  </w:style>
  <w:style w:type="character" w:customStyle="1" w:styleId="Bodytext2NotBold">
    <w:name w:val="Body text (2) + Not Bold"/>
    <w:basedOn w:val="Bodytext2"/>
    <w:rPr>
      <w:rFonts w:ascii="Palatino Linotype" w:eastAsia="Palatino Linotype" w:hAnsi="Palatino Linotype" w:cs="Palatino Linotype"/>
      <w:b/>
      <w:bCs/>
      <w:i w:val="0"/>
      <w:iCs w:val="0"/>
      <w:smallCaps w:val="0"/>
      <w:strike w:val="0"/>
      <w:color w:val="000000"/>
      <w:spacing w:val="0"/>
      <w:w w:val="100"/>
      <w:position w:val="0"/>
      <w:sz w:val="27"/>
      <w:szCs w:val="27"/>
      <w:u w:val="none"/>
      <w:lang w:val="en-US"/>
    </w:rPr>
  </w:style>
  <w:style w:type="character" w:customStyle="1" w:styleId="Bodytext21">
    <w:name w:val="Body text (2)"/>
    <w:basedOn w:val="Bodytext2"/>
    <w:rPr>
      <w:rFonts w:ascii="Palatino Linotype" w:eastAsia="Palatino Linotype" w:hAnsi="Palatino Linotype" w:cs="Palatino Linotype"/>
      <w:b/>
      <w:bCs/>
      <w:i w:val="0"/>
      <w:iCs w:val="0"/>
      <w:smallCaps w:val="0"/>
      <w:strike w:val="0"/>
      <w:color w:val="000000"/>
      <w:spacing w:val="0"/>
      <w:w w:val="100"/>
      <w:position w:val="0"/>
      <w:sz w:val="27"/>
      <w:szCs w:val="27"/>
      <w:u w:val="single"/>
      <w:lang w:val="en-US"/>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z w:val="23"/>
      <w:szCs w:val="23"/>
      <w:u w:val="none"/>
    </w:rPr>
  </w:style>
  <w:style w:type="character" w:customStyle="1" w:styleId="Bodytext40">
    <w:name w:val="Body text (4)_"/>
    <w:basedOn w:val="DefaultParagraphFont"/>
    <w:link w:val="Bodytext41"/>
    <w:rPr>
      <w:rFonts w:ascii="Palatino Linotype" w:eastAsia="Palatino Linotype" w:hAnsi="Palatino Linotype" w:cs="Palatino Linotype"/>
      <w:b w:val="0"/>
      <w:bCs w:val="0"/>
      <w:i/>
      <w:iCs/>
      <w:smallCaps w:val="0"/>
      <w:strike w:val="0"/>
      <w:sz w:val="23"/>
      <w:szCs w:val="23"/>
      <w:u w:val="none"/>
    </w:rPr>
  </w:style>
  <w:style w:type="character" w:customStyle="1" w:styleId="Bodytext4NotItalic">
    <w:name w:val="Body text (4) + Not Italic"/>
    <w:basedOn w:val="Bodytext40"/>
    <w:rPr>
      <w:rFonts w:ascii="Palatino Linotype" w:eastAsia="Palatino Linotype" w:hAnsi="Palatino Linotype" w:cs="Palatino Linotype"/>
      <w:b w:val="0"/>
      <w:bCs w:val="0"/>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Palatino Linotype" w:eastAsia="Palatino Linotype" w:hAnsi="Palatino Linotype" w:cs="Palatino Linotype"/>
      <w:b w:val="0"/>
      <w:bCs w:val="0"/>
      <w:i/>
      <w:iCs/>
      <w:smallCaps w:val="0"/>
      <w:strike w:val="0"/>
      <w:sz w:val="20"/>
      <w:szCs w:val="20"/>
      <w:u w:val="none"/>
    </w:rPr>
  </w:style>
  <w:style w:type="character" w:customStyle="1" w:styleId="Bodytext51">
    <w:name w:val="Body text (5)"/>
    <w:basedOn w:val="Bodytext5"/>
    <w:rPr>
      <w:rFonts w:ascii="Palatino Linotype" w:eastAsia="Palatino Linotype" w:hAnsi="Palatino Linotype" w:cs="Palatino Linotype"/>
      <w:b w:val="0"/>
      <w:bCs w:val="0"/>
      <w:i/>
      <w:iCs/>
      <w:smallCaps w:val="0"/>
      <w:strike w:val="0"/>
      <w:color w:val="000000"/>
      <w:spacing w:val="0"/>
      <w:w w:val="100"/>
      <w:position w:val="0"/>
      <w:sz w:val="20"/>
      <w:szCs w:val="20"/>
      <w:u w:val="none"/>
    </w:rPr>
  </w:style>
  <w:style w:type="character" w:customStyle="1" w:styleId="BodyText1">
    <w:name w:val="Body Text1"/>
    <w:basedOn w:val="Bodytext"/>
    <w:rPr>
      <w:rFonts w:ascii="Palatino Linotype" w:eastAsia="Palatino Linotype" w:hAnsi="Palatino Linotype" w:cs="Palatino Linotype"/>
      <w:b w:val="0"/>
      <w:bCs w:val="0"/>
      <w:i w:val="0"/>
      <w:iCs w:val="0"/>
      <w:smallCaps w:val="0"/>
      <w:strike w:val="0"/>
      <w:color w:val="000000"/>
      <w:spacing w:val="0"/>
      <w:w w:val="100"/>
      <w:position w:val="0"/>
      <w:sz w:val="27"/>
      <w:szCs w:val="27"/>
      <w:u w:val="none"/>
      <w:lang w:val="en-US"/>
    </w:rPr>
  </w:style>
  <w:style w:type="character" w:customStyle="1" w:styleId="Bodytext6">
    <w:name w:val="Body text (6)_"/>
    <w:basedOn w:val="DefaultParagraphFont"/>
    <w:link w:val="Bodytext60"/>
    <w:rPr>
      <w:rFonts w:ascii="Palatino Linotype" w:eastAsia="Palatino Linotype" w:hAnsi="Palatino Linotype" w:cs="Palatino Linotype"/>
      <w:b w:val="0"/>
      <w:bCs w:val="0"/>
      <w:i/>
      <w:iCs/>
      <w:smallCaps w:val="0"/>
      <w:strike w:val="0"/>
      <w:sz w:val="27"/>
      <w:szCs w:val="27"/>
      <w:u w:val="none"/>
    </w:rPr>
  </w:style>
  <w:style w:type="character" w:customStyle="1" w:styleId="Bodytext61">
    <w:name w:val="Body text (6)"/>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HeaderorfooterAngsanaUPC">
    <w:name w:val="Header or footer + AngsanaUPC"/>
    <w:aliases w:val="15.5 pt,Not Italic"/>
    <w:basedOn w:val="Headerorfooter"/>
    <w:rPr>
      <w:rFonts w:ascii="AngsanaUPC" w:eastAsia="AngsanaUPC" w:hAnsi="AngsanaUPC" w:cs="AngsanaUPC"/>
      <w:b w:val="0"/>
      <w:bCs w:val="0"/>
      <w:i/>
      <w:iCs/>
      <w:smallCaps w:val="0"/>
      <w:strike w:val="0"/>
      <w:color w:val="000000"/>
      <w:spacing w:val="0"/>
      <w:w w:val="100"/>
      <w:position w:val="0"/>
      <w:sz w:val="31"/>
      <w:szCs w:val="31"/>
      <w:u w:val="none"/>
    </w:rPr>
  </w:style>
  <w:style w:type="character" w:customStyle="1" w:styleId="BodytextItalic">
    <w:name w:val="Body text + Italic"/>
    <w:basedOn w:val="Bodytex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22">
    <w:name w:val="Body Text2"/>
    <w:basedOn w:val="Bodytext"/>
    <w:rPr>
      <w:rFonts w:ascii="Palatino Linotype" w:eastAsia="Palatino Linotype" w:hAnsi="Palatino Linotype" w:cs="Palatino Linotype"/>
      <w:b w:val="0"/>
      <w:bCs w:val="0"/>
      <w:i w:val="0"/>
      <w:iCs w:val="0"/>
      <w:smallCaps w:val="0"/>
      <w:strike w:val="0"/>
      <w:color w:val="000000"/>
      <w:spacing w:val="0"/>
      <w:w w:val="100"/>
      <w:position w:val="0"/>
      <w:sz w:val="27"/>
      <w:szCs w:val="27"/>
      <w:u w:val="none"/>
    </w:rPr>
  </w:style>
  <w:style w:type="character" w:customStyle="1" w:styleId="BodytextBold">
    <w:name w:val="Body text + Bold"/>
    <w:basedOn w:val="Bodytext"/>
    <w:rPr>
      <w:rFonts w:ascii="Palatino Linotype" w:eastAsia="Palatino Linotype" w:hAnsi="Palatino Linotype" w:cs="Palatino Linotype"/>
      <w:b/>
      <w:bCs/>
      <w:i w:val="0"/>
      <w:iCs w:val="0"/>
      <w:smallCaps w:val="0"/>
      <w:strike w:val="0"/>
      <w:color w:val="000000"/>
      <w:spacing w:val="0"/>
      <w:w w:val="100"/>
      <w:position w:val="0"/>
      <w:sz w:val="27"/>
      <w:szCs w:val="27"/>
      <w:u w:val="none"/>
      <w:lang w:val="en-US"/>
    </w:rPr>
  </w:style>
  <w:style w:type="character" w:customStyle="1" w:styleId="BodytextItalic0">
    <w:name w:val="Body text + Italic"/>
    <w:basedOn w:val="Bodytext"/>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Headerorfooter10pt">
    <w:name w:val="Header or footer + 10 pt"/>
    <w:basedOn w:val="Headerorfooter"/>
    <w:rPr>
      <w:rFonts w:ascii="Bookman Old Style" w:eastAsia="Bookman Old Style" w:hAnsi="Bookman Old Style" w:cs="Bookman Old Style"/>
      <w:b w:val="0"/>
      <w:bCs w:val="0"/>
      <w:i/>
      <w:iCs/>
      <w:smallCaps w:val="0"/>
      <w:strike w:val="0"/>
      <w:color w:val="000000"/>
      <w:spacing w:val="0"/>
      <w:w w:val="100"/>
      <w:position w:val="0"/>
      <w:sz w:val="20"/>
      <w:szCs w:val="20"/>
      <w:u w:val="none"/>
      <w:lang w:val="en-US"/>
    </w:rPr>
  </w:style>
  <w:style w:type="character" w:customStyle="1" w:styleId="BodyText31">
    <w:name w:val="Body Text3"/>
    <w:basedOn w:val="Bodytext"/>
    <w:rPr>
      <w:rFonts w:ascii="Palatino Linotype" w:eastAsia="Palatino Linotype" w:hAnsi="Palatino Linotype" w:cs="Palatino Linotype"/>
      <w:b w:val="0"/>
      <w:bCs w:val="0"/>
      <w:i w:val="0"/>
      <w:iCs w:val="0"/>
      <w:smallCaps w:val="0"/>
      <w:strike w:val="0"/>
      <w:color w:val="000000"/>
      <w:spacing w:val="0"/>
      <w:w w:val="100"/>
      <w:position w:val="0"/>
      <w:sz w:val="27"/>
      <w:szCs w:val="27"/>
      <w:u w:val="none"/>
      <w:lang w:val="en-US"/>
    </w:rPr>
  </w:style>
  <w:style w:type="character" w:customStyle="1" w:styleId="Bodytext6NotItalic">
    <w:name w:val="Body text (6) + Not Italic"/>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7">
    <w:name w:val="Body text (7)_"/>
    <w:basedOn w:val="DefaultParagraphFont"/>
    <w:link w:val="Bodytext70"/>
    <w:rPr>
      <w:rFonts w:ascii="Palatino Linotype" w:eastAsia="Palatino Linotype" w:hAnsi="Palatino Linotype" w:cs="Palatino Linotype"/>
      <w:b/>
      <w:bCs/>
      <w:i/>
      <w:iCs/>
      <w:smallCaps w:val="0"/>
      <w:strike w:val="0"/>
      <w:sz w:val="27"/>
      <w:szCs w:val="27"/>
      <w:u w:val="none"/>
    </w:rPr>
  </w:style>
  <w:style w:type="character" w:customStyle="1" w:styleId="Bodytext7NotBold">
    <w:name w:val="Body text (7) + Not Bold"/>
    <w:aliases w:val="Not Italic"/>
    <w:basedOn w:val="Bodytext7"/>
    <w:rPr>
      <w:rFonts w:ascii="Palatino Linotype" w:eastAsia="Palatino Linotype" w:hAnsi="Palatino Linotype" w:cs="Palatino Linotype"/>
      <w:b/>
      <w:bCs/>
      <w:i/>
      <w:iCs/>
      <w:smallCaps w:val="0"/>
      <w:strike w:val="0"/>
      <w:color w:val="000000"/>
      <w:spacing w:val="0"/>
      <w:w w:val="100"/>
      <w:position w:val="0"/>
      <w:sz w:val="27"/>
      <w:szCs w:val="27"/>
      <w:u w:val="none"/>
      <w:lang w:val="en-US"/>
    </w:rPr>
  </w:style>
  <w:style w:type="character" w:customStyle="1" w:styleId="Bodytext7Spacing-2pt">
    <w:name w:val="Body text (7) + Spacing -2 pt"/>
    <w:basedOn w:val="Bodytext7"/>
    <w:rPr>
      <w:rFonts w:ascii="Palatino Linotype" w:eastAsia="Palatino Linotype" w:hAnsi="Palatino Linotype" w:cs="Palatino Linotype"/>
      <w:b/>
      <w:bCs/>
      <w:i/>
      <w:iCs/>
      <w:smallCaps w:val="0"/>
      <w:strike w:val="0"/>
      <w:color w:val="000000"/>
      <w:spacing w:val="-50"/>
      <w:w w:val="100"/>
      <w:position w:val="0"/>
      <w:sz w:val="27"/>
      <w:szCs w:val="27"/>
      <w:u w:val="none"/>
      <w:lang w:val="en-US"/>
    </w:rPr>
  </w:style>
  <w:style w:type="character" w:customStyle="1" w:styleId="Bodytext62">
    <w:name w:val="Body text (6)"/>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none"/>
      <w:lang w:val="en-US"/>
    </w:rPr>
  </w:style>
  <w:style w:type="character" w:customStyle="1" w:styleId="Bodytext8">
    <w:name w:val="Body text (8)_"/>
    <w:basedOn w:val="DefaultParagraphFont"/>
    <w:link w:val="Bodytext80"/>
    <w:rPr>
      <w:rFonts w:ascii="Corbel" w:eastAsia="Corbel" w:hAnsi="Corbel" w:cs="Corbel"/>
      <w:b w:val="0"/>
      <w:bCs w:val="0"/>
      <w:i w:val="0"/>
      <w:iCs w:val="0"/>
      <w:smallCaps w:val="0"/>
      <w:strike w:val="0"/>
      <w:w w:val="150"/>
      <w:sz w:val="83"/>
      <w:szCs w:val="83"/>
      <w:u w:val="none"/>
    </w:rPr>
  </w:style>
  <w:style w:type="character" w:customStyle="1" w:styleId="Bodytext81">
    <w:name w:val="Body text (8)"/>
    <w:basedOn w:val="Bodytext8"/>
    <w:rPr>
      <w:rFonts w:ascii="Corbel" w:eastAsia="Corbel" w:hAnsi="Corbel" w:cs="Corbel"/>
      <w:b w:val="0"/>
      <w:bCs w:val="0"/>
      <w:i w:val="0"/>
      <w:iCs w:val="0"/>
      <w:smallCaps w:val="0"/>
      <w:strike w:val="0"/>
      <w:color w:val="000000"/>
      <w:spacing w:val="0"/>
      <w:w w:val="150"/>
      <w:position w:val="0"/>
      <w:sz w:val="83"/>
      <w:szCs w:val="83"/>
      <w:u w:val="none"/>
    </w:rPr>
  </w:style>
  <w:style w:type="character" w:customStyle="1" w:styleId="Bodytext63">
    <w:name w:val="Body text (6)"/>
    <w:basedOn w:val="Bodytext6"/>
    <w:rPr>
      <w:rFonts w:ascii="Palatino Linotype" w:eastAsia="Palatino Linotype" w:hAnsi="Palatino Linotype" w:cs="Palatino Linotype"/>
      <w:b w:val="0"/>
      <w:bCs w:val="0"/>
      <w:i/>
      <w:iCs/>
      <w:smallCaps w:val="0"/>
      <w:strike w:val="0"/>
      <w:color w:val="000000"/>
      <w:spacing w:val="0"/>
      <w:w w:val="100"/>
      <w:position w:val="0"/>
      <w:sz w:val="27"/>
      <w:szCs w:val="27"/>
      <w:u w:val="single"/>
      <w:lang w:val="en-US"/>
    </w:rPr>
  </w:style>
  <w:style w:type="character" w:customStyle="1" w:styleId="Heading1">
    <w:name w:val="Heading #1_"/>
    <w:basedOn w:val="DefaultParagraphFont"/>
    <w:link w:val="Heading10"/>
    <w:rPr>
      <w:rFonts w:ascii="Palatino Linotype" w:eastAsia="Palatino Linotype" w:hAnsi="Palatino Linotype" w:cs="Palatino Linotype"/>
      <w:b w:val="0"/>
      <w:bCs w:val="0"/>
      <w:i w:val="0"/>
      <w:iCs w:val="0"/>
      <w:smallCaps w:val="0"/>
      <w:strike w:val="0"/>
      <w:spacing w:val="-140"/>
      <w:sz w:val="70"/>
      <w:szCs w:val="70"/>
      <w:u w:val="none"/>
    </w:rPr>
  </w:style>
  <w:style w:type="character" w:customStyle="1" w:styleId="Heading11">
    <w:name w:val="Heading #1"/>
    <w:basedOn w:val="Heading1"/>
    <w:rPr>
      <w:rFonts w:ascii="Palatino Linotype" w:eastAsia="Palatino Linotype" w:hAnsi="Palatino Linotype" w:cs="Palatino Linotype"/>
      <w:b w:val="0"/>
      <w:bCs w:val="0"/>
      <w:i w:val="0"/>
      <w:iCs w:val="0"/>
      <w:smallCaps w:val="0"/>
      <w:strike w:val="0"/>
      <w:color w:val="000000"/>
      <w:spacing w:val="-140"/>
      <w:w w:val="100"/>
      <w:position w:val="0"/>
      <w:sz w:val="70"/>
      <w:szCs w:val="70"/>
      <w:u w:val="none"/>
      <w:lang w:val="en-US"/>
    </w:rPr>
  </w:style>
  <w:style w:type="paragraph" w:customStyle="1" w:styleId="BodyText4">
    <w:name w:val="Body Text4"/>
    <w:basedOn w:val="Normal"/>
    <w:link w:val="Bodytext"/>
    <w:pPr>
      <w:shd w:val="clear" w:color="auto" w:fill="FFFFFF"/>
      <w:spacing w:line="701" w:lineRule="exact"/>
      <w:jc w:val="center"/>
    </w:pPr>
    <w:rPr>
      <w:rFonts w:ascii="Palatino Linotype" w:eastAsia="Palatino Linotype" w:hAnsi="Palatino Linotype" w:cs="Palatino Linotype"/>
      <w:sz w:val="27"/>
      <w:szCs w:val="27"/>
    </w:rPr>
  </w:style>
  <w:style w:type="paragraph" w:customStyle="1" w:styleId="Headerorfooter0">
    <w:name w:val="Header or footer"/>
    <w:basedOn w:val="Normal"/>
    <w:link w:val="Headerorfooter"/>
    <w:pPr>
      <w:shd w:val="clear" w:color="auto" w:fill="FFFFFF"/>
      <w:spacing w:line="701" w:lineRule="exact"/>
      <w:jc w:val="center"/>
    </w:pPr>
    <w:rPr>
      <w:rFonts w:ascii="Bookman Old Style" w:eastAsia="Bookman Old Style" w:hAnsi="Bookman Old Style" w:cs="Bookman Old Style"/>
      <w:i/>
      <w:iCs/>
      <w:sz w:val="19"/>
      <w:szCs w:val="19"/>
    </w:rPr>
  </w:style>
  <w:style w:type="paragraph" w:customStyle="1" w:styleId="Bodytext20">
    <w:name w:val="Body text (2)"/>
    <w:basedOn w:val="Normal"/>
    <w:link w:val="Bodytext2"/>
    <w:pPr>
      <w:shd w:val="clear" w:color="auto" w:fill="FFFFFF"/>
      <w:spacing w:after="60" w:line="638" w:lineRule="exact"/>
      <w:ind w:hanging="580"/>
    </w:pPr>
    <w:rPr>
      <w:rFonts w:ascii="Palatino Linotype" w:eastAsia="Palatino Linotype" w:hAnsi="Palatino Linotype" w:cs="Palatino Linotype"/>
      <w:b/>
      <w:bCs/>
      <w:sz w:val="27"/>
      <w:szCs w:val="27"/>
    </w:rPr>
  </w:style>
  <w:style w:type="paragraph" w:customStyle="1" w:styleId="Bodytext30">
    <w:name w:val="Body text (3)"/>
    <w:basedOn w:val="Normal"/>
    <w:link w:val="Bodytext3"/>
    <w:pPr>
      <w:shd w:val="clear" w:color="auto" w:fill="FFFFFF"/>
      <w:spacing w:before="540" w:line="595" w:lineRule="exact"/>
      <w:jc w:val="center"/>
    </w:pPr>
    <w:rPr>
      <w:rFonts w:ascii="Palatino Linotype" w:eastAsia="Palatino Linotype" w:hAnsi="Palatino Linotype" w:cs="Palatino Linotype"/>
      <w:sz w:val="23"/>
      <w:szCs w:val="23"/>
    </w:rPr>
  </w:style>
  <w:style w:type="paragraph" w:customStyle="1" w:styleId="Bodytext41">
    <w:name w:val="Body text (4)"/>
    <w:basedOn w:val="Normal"/>
    <w:link w:val="Bodytext40"/>
    <w:pPr>
      <w:shd w:val="clear" w:color="auto" w:fill="FFFFFF"/>
      <w:spacing w:before="420" w:after="60" w:line="0" w:lineRule="atLeast"/>
      <w:jc w:val="center"/>
    </w:pPr>
    <w:rPr>
      <w:rFonts w:ascii="Palatino Linotype" w:eastAsia="Palatino Linotype" w:hAnsi="Palatino Linotype" w:cs="Palatino Linotype"/>
      <w:i/>
      <w:iCs/>
      <w:sz w:val="23"/>
      <w:szCs w:val="23"/>
    </w:rPr>
  </w:style>
  <w:style w:type="paragraph" w:customStyle="1" w:styleId="Bodytext50">
    <w:name w:val="Body text (5)"/>
    <w:basedOn w:val="Normal"/>
    <w:link w:val="Bodytext5"/>
    <w:pPr>
      <w:shd w:val="clear" w:color="auto" w:fill="FFFFFF"/>
      <w:spacing w:before="60" w:after="60" w:line="0" w:lineRule="atLeast"/>
      <w:jc w:val="center"/>
    </w:pPr>
    <w:rPr>
      <w:rFonts w:ascii="Palatino Linotype" w:eastAsia="Palatino Linotype" w:hAnsi="Palatino Linotype" w:cs="Palatino Linotype"/>
      <w:i/>
      <w:iCs/>
      <w:sz w:val="20"/>
      <w:szCs w:val="20"/>
    </w:rPr>
  </w:style>
  <w:style w:type="paragraph" w:customStyle="1" w:styleId="Bodytext60">
    <w:name w:val="Body text (6)"/>
    <w:basedOn w:val="Normal"/>
    <w:link w:val="Bodytext6"/>
    <w:pPr>
      <w:shd w:val="clear" w:color="auto" w:fill="FFFFFF"/>
      <w:spacing w:line="518" w:lineRule="exact"/>
      <w:ind w:hanging="580"/>
    </w:pPr>
    <w:rPr>
      <w:rFonts w:ascii="Palatino Linotype" w:eastAsia="Palatino Linotype" w:hAnsi="Palatino Linotype" w:cs="Palatino Linotype"/>
      <w:i/>
      <w:iCs/>
      <w:sz w:val="27"/>
      <w:szCs w:val="27"/>
    </w:rPr>
  </w:style>
  <w:style w:type="paragraph" w:customStyle="1" w:styleId="Bodytext70">
    <w:name w:val="Body text (7)"/>
    <w:basedOn w:val="Normal"/>
    <w:link w:val="Bodytext7"/>
    <w:pPr>
      <w:shd w:val="clear" w:color="auto" w:fill="FFFFFF"/>
      <w:spacing w:before="420" w:line="571" w:lineRule="exact"/>
      <w:ind w:hanging="740"/>
      <w:jc w:val="both"/>
    </w:pPr>
    <w:rPr>
      <w:rFonts w:ascii="Palatino Linotype" w:eastAsia="Palatino Linotype" w:hAnsi="Palatino Linotype" w:cs="Palatino Linotype"/>
      <w:b/>
      <w:bCs/>
      <w:i/>
      <w:iCs/>
      <w:sz w:val="27"/>
      <w:szCs w:val="27"/>
    </w:rPr>
  </w:style>
  <w:style w:type="paragraph" w:customStyle="1" w:styleId="Bodytext80">
    <w:name w:val="Body text (8)"/>
    <w:basedOn w:val="Normal"/>
    <w:link w:val="Bodytext8"/>
    <w:pPr>
      <w:shd w:val="clear" w:color="auto" w:fill="FFFFFF"/>
      <w:spacing w:before="300" w:line="0" w:lineRule="atLeast"/>
    </w:pPr>
    <w:rPr>
      <w:rFonts w:ascii="Corbel" w:eastAsia="Corbel" w:hAnsi="Corbel" w:cs="Corbel"/>
      <w:w w:val="150"/>
      <w:sz w:val="83"/>
      <w:szCs w:val="83"/>
    </w:rPr>
  </w:style>
  <w:style w:type="paragraph" w:customStyle="1" w:styleId="Heading10">
    <w:name w:val="Heading #1"/>
    <w:basedOn w:val="Normal"/>
    <w:link w:val="Heading1"/>
    <w:pPr>
      <w:shd w:val="clear" w:color="auto" w:fill="FFFFFF"/>
      <w:spacing w:before="240" w:line="0" w:lineRule="atLeast"/>
      <w:outlineLvl w:val="0"/>
    </w:pPr>
    <w:rPr>
      <w:rFonts w:ascii="Palatino Linotype" w:eastAsia="Palatino Linotype" w:hAnsi="Palatino Linotype" w:cs="Palatino Linotype"/>
      <w:spacing w:val="-140"/>
      <w:sz w:val="70"/>
      <w:szCs w:val="70"/>
    </w:rPr>
  </w:style>
  <w:style w:type="paragraph" w:styleId="Header">
    <w:name w:val="header"/>
    <w:basedOn w:val="Normal"/>
    <w:link w:val="HeaderChar"/>
    <w:uiPriority w:val="99"/>
    <w:unhideWhenUsed/>
    <w:rsid w:val="001C29F4"/>
    <w:pPr>
      <w:tabs>
        <w:tab w:val="center" w:pos="4680"/>
        <w:tab w:val="right" w:pos="9360"/>
      </w:tabs>
    </w:pPr>
  </w:style>
  <w:style w:type="character" w:customStyle="1" w:styleId="HeaderChar">
    <w:name w:val="Header Char"/>
    <w:basedOn w:val="DefaultParagraphFont"/>
    <w:link w:val="Header"/>
    <w:uiPriority w:val="99"/>
    <w:rsid w:val="001C29F4"/>
    <w:rPr>
      <w:color w:val="000000"/>
    </w:rPr>
  </w:style>
  <w:style w:type="paragraph" w:styleId="Footer">
    <w:name w:val="footer"/>
    <w:basedOn w:val="Normal"/>
    <w:link w:val="FooterChar"/>
    <w:uiPriority w:val="99"/>
    <w:unhideWhenUsed/>
    <w:rsid w:val="001C29F4"/>
    <w:pPr>
      <w:tabs>
        <w:tab w:val="center" w:pos="4680"/>
        <w:tab w:val="right" w:pos="9360"/>
      </w:tabs>
    </w:pPr>
  </w:style>
  <w:style w:type="character" w:customStyle="1" w:styleId="FooterChar">
    <w:name w:val="Footer Char"/>
    <w:basedOn w:val="DefaultParagraphFont"/>
    <w:link w:val="Footer"/>
    <w:uiPriority w:val="99"/>
    <w:rsid w:val="001C29F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22C6-46DE-4AA6-B642-000E6CBC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Ben Mulingoki</dc:creator>
  <cp:lastModifiedBy>Ben Mulingoki</cp:lastModifiedBy>
  <cp:revision>2</cp:revision>
  <dcterms:created xsi:type="dcterms:W3CDTF">2016-02-25T08:51:00Z</dcterms:created>
  <dcterms:modified xsi:type="dcterms:W3CDTF">2016-02-25T08:51:00Z</dcterms:modified>
</cp:coreProperties>
</file>