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4F" w:rsidRPr="00DC31F9" w:rsidRDefault="007F7A4F" w:rsidP="00EA7FF1">
      <w:pPr>
        <w:spacing w:after="0" w:line="360" w:lineRule="auto"/>
        <w:jc w:val="center"/>
        <w:rPr>
          <w:rFonts w:ascii="Times New Roman" w:hAnsi="Times New Roman" w:cs="Times New Roman"/>
          <w:b/>
          <w:sz w:val="28"/>
          <w:szCs w:val="28"/>
        </w:rPr>
      </w:pPr>
      <w:r w:rsidRPr="00DC31F9">
        <w:rPr>
          <w:rFonts w:ascii="Times New Roman" w:hAnsi="Times New Roman" w:cs="Times New Roman"/>
          <w:b/>
          <w:sz w:val="28"/>
          <w:szCs w:val="28"/>
        </w:rPr>
        <w:t>THE REPUBLIC OF UGANDA</w:t>
      </w:r>
    </w:p>
    <w:p w:rsidR="009561A8" w:rsidRDefault="007F7A4F" w:rsidP="00EA7FF1">
      <w:pPr>
        <w:spacing w:after="0" w:line="240" w:lineRule="auto"/>
        <w:jc w:val="center"/>
        <w:rPr>
          <w:rFonts w:ascii="Times New Roman" w:hAnsi="Times New Roman" w:cs="Times New Roman"/>
          <w:b/>
          <w:sz w:val="28"/>
          <w:szCs w:val="28"/>
        </w:rPr>
      </w:pPr>
      <w:r w:rsidRPr="00DC31F9">
        <w:rPr>
          <w:rFonts w:ascii="Times New Roman" w:hAnsi="Times New Roman" w:cs="Times New Roman"/>
          <w:b/>
          <w:sz w:val="28"/>
          <w:szCs w:val="28"/>
        </w:rPr>
        <w:t xml:space="preserve">IN THE HIGH COURT OF UGANDA </w:t>
      </w:r>
    </w:p>
    <w:p w:rsidR="007F7A4F" w:rsidRPr="00DC31F9" w:rsidRDefault="007F7A4F" w:rsidP="00EA7FF1">
      <w:pPr>
        <w:spacing w:after="0" w:line="240" w:lineRule="auto"/>
        <w:jc w:val="center"/>
        <w:rPr>
          <w:rFonts w:ascii="Times New Roman" w:hAnsi="Times New Roman" w:cs="Times New Roman"/>
          <w:b/>
          <w:sz w:val="28"/>
          <w:szCs w:val="28"/>
        </w:rPr>
      </w:pPr>
      <w:r w:rsidRPr="00DC31F9">
        <w:rPr>
          <w:rFonts w:ascii="Times New Roman" w:hAnsi="Times New Roman" w:cs="Times New Roman"/>
          <w:b/>
          <w:sz w:val="28"/>
          <w:szCs w:val="28"/>
        </w:rPr>
        <w:t>AT KAMPALA</w:t>
      </w:r>
      <w:r w:rsidR="00655585">
        <w:rPr>
          <w:rFonts w:ascii="Times New Roman" w:hAnsi="Times New Roman" w:cs="Times New Roman"/>
          <w:b/>
          <w:sz w:val="28"/>
          <w:szCs w:val="28"/>
        </w:rPr>
        <w:t xml:space="preserve"> </w:t>
      </w:r>
      <w:r w:rsidRPr="00DC31F9">
        <w:rPr>
          <w:rFonts w:ascii="Times New Roman" w:hAnsi="Times New Roman" w:cs="Times New Roman"/>
          <w:b/>
          <w:sz w:val="28"/>
          <w:szCs w:val="28"/>
        </w:rPr>
        <w:t>(LAND DIVISION)</w:t>
      </w:r>
    </w:p>
    <w:p w:rsidR="00B36242" w:rsidRPr="00DC31F9" w:rsidRDefault="007F7A4F" w:rsidP="00EA7FF1">
      <w:pPr>
        <w:spacing w:after="0" w:line="360" w:lineRule="auto"/>
        <w:jc w:val="center"/>
        <w:rPr>
          <w:rFonts w:ascii="Times New Roman" w:hAnsi="Times New Roman" w:cs="Times New Roman"/>
          <w:b/>
          <w:sz w:val="28"/>
          <w:szCs w:val="28"/>
        </w:rPr>
      </w:pPr>
      <w:r w:rsidRPr="00DC31F9">
        <w:rPr>
          <w:rFonts w:ascii="Times New Roman" w:hAnsi="Times New Roman" w:cs="Times New Roman"/>
          <w:b/>
          <w:sz w:val="28"/>
          <w:szCs w:val="28"/>
        </w:rPr>
        <w:t>MISCELLANEOUS APPLICATION NO. 347 OF 2013</w:t>
      </w:r>
    </w:p>
    <w:p w:rsidR="007F7A4F" w:rsidRPr="00A84514" w:rsidRDefault="00A84514" w:rsidP="00EA7FF1">
      <w:pPr>
        <w:spacing w:after="0" w:line="360" w:lineRule="auto"/>
        <w:jc w:val="center"/>
        <w:rPr>
          <w:rFonts w:ascii="Times New Roman" w:hAnsi="Times New Roman" w:cs="Times New Roman"/>
          <w:b/>
          <w:i/>
          <w:sz w:val="28"/>
          <w:szCs w:val="28"/>
        </w:rPr>
      </w:pPr>
      <w:r w:rsidRPr="00A84514">
        <w:rPr>
          <w:rFonts w:ascii="Times New Roman" w:hAnsi="Times New Roman" w:cs="Times New Roman"/>
          <w:b/>
          <w:i/>
          <w:sz w:val="28"/>
          <w:szCs w:val="28"/>
        </w:rPr>
        <w:t xml:space="preserve">(Arising </w:t>
      </w:r>
      <w:r>
        <w:rPr>
          <w:rFonts w:ascii="Times New Roman" w:hAnsi="Times New Roman" w:cs="Times New Roman"/>
          <w:b/>
          <w:i/>
          <w:sz w:val="28"/>
          <w:szCs w:val="28"/>
        </w:rPr>
        <w:t>o</w:t>
      </w:r>
      <w:r w:rsidRPr="00A84514">
        <w:rPr>
          <w:rFonts w:ascii="Times New Roman" w:hAnsi="Times New Roman" w:cs="Times New Roman"/>
          <w:b/>
          <w:i/>
          <w:sz w:val="28"/>
          <w:szCs w:val="28"/>
        </w:rPr>
        <w:t xml:space="preserve">ut </w:t>
      </w:r>
      <w:r>
        <w:rPr>
          <w:rFonts w:ascii="Times New Roman" w:hAnsi="Times New Roman" w:cs="Times New Roman"/>
          <w:b/>
          <w:i/>
          <w:sz w:val="28"/>
          <w:szCs w:val="28"/>
        </w:rPr>
        <w:t>o</w:t>
      </w:r>
      <w:r w:rsidRPr="00A84514">
        <w:rPr>
          <w:rFonts w:ascii="Times New Roman" w:hAnsi="Times New Roman" w:cs="Times New Roman"/>
          <w:b/>
          <w:i/>
          <w:sz w:val="28"/>
          <w:szCs w:val="28"/>
        </w:rPr>
        <w:t xml:space="preserve">f Civil Suit No. 181 </w:t>
      </w:r>
      <w:r>
        <w:rPr>
          <w:rFonts w:ascii="Times New Roman" w:hAnsi="Times New Roman" w:cs="Times New Roman"/>
          <w:b/>
          <w:i/>
          <w:sz w:val="28"/>
          <w:szCs w:val="28"/>
        </w:rPr>
        <w:t>o</w:t>
      </w:r>
      <w:r w:rsidRPr="00A84514">
        <w:rPr>
          <w:rFonts w:ascii="Times New Roman" w:hAnsi="Times New Roman" w:cs="Times New Roman"/>
          <w:b/>
          <w:i/>
          <w:sz w:val="28"/>
          <w:szCs w:val="28"/>
        </w:rPr>
        <w:t>f 2013)</w:t>
      </w:r>
    </w:p>
    <w:p w:rsidR="007F7A4F" w:rsidRPr="00DC31F9" w:rsidRDefault="007F7A4F" w:rsidP="00EA7FF1">
      <w:pPr>
        <w:spacing w:after="0" w:line="360" w:lineRule="auto"/>
        <w:rPr>
          <w:rFonts w:ascii="Times New Roman" w:hAnsi="Times New Roman" w:cs="Times New Roman"/>
          <w:b/>
          <w:sz w:val="28"/>
          <w:szCs w:val="28"/>
        </w:rPr>
      </w:pPr>
      <w:r w:rsidRPr="00DC31F9">
        <w:rPr>
          <w:rFonts w:ascii="Times New Roman" w:hAnsi="Times New Roman" w:cs="Times New Roman"/>
          <w:b/>
          <w:sz w:val="28"/>
          <w:szCs w:val="28"/>
        </w:rPr>
        <w:t>GEORGE WILLI</w:t>
      </w:r>
      <w:r w:rsidR="00A84514">
        <w:rPr>
          <w:rFonts w:ascii="Times New Roman" w:hAnsi="Times New Roman" w:cs="Times New Roman"/>
          <w:b/>
          <w:sz w:val="28"/>
          <w:szCs w:val="28"/>
        </w:rPr>
        <w:t>AM KATEREGGA ::::::::::::::APPLICANT/</w:t>
      </w:r>
      <w:r w:rsidRPr="00DC31F9">
        <w:rPr>
          <w:rFonts w:ascii="Times New Roman" w:hAnsi="Times New Roman" w:cs="Times New Roman"/>
          <w:b/>
          <w:sz w:val="28"/>
          <w:szCs w:val="28"/>
        </w:rPr>
        <w:t xml:space="preserve"> PLAINTIFF </w:t>
      </w:r>
    </w:p>
    <w:p w:rsidR="007F7A4F" w:rsidRPr="00A84514" w:rsidRDefault="007F7A4F" w:rsidP="00EA7FF1">
      <w:pPr>
        <w:spacing w:after="0" w:line="360" w:lineRule="auto"/>
        <w:jc w:val="center"/>
        <w:rPr>
          <w:rFonts w:ascii="Times New Roman" w:hAnsi="Times New Roman" w:cs="Times New Roman"/>
          <w:b/>
          <w:i/>
          <w:sz w:val="28"/>
          <w:szCs w:val="28"/>
        </w:rPr>
      </w:pPr>
      <w:r w:rsidRPr="00A84514">
        <w:rPr>
          <w:rFonts w:ascii="Times New Roman" w:hAnsi="Times New Roman" w:cs="Times New Roman"/>
          <w:b/>
          <w:i/>
          <w:sz w:val="28"/>
          <w:szCs w:val="28"/>
        </w:rPr>
        <w:t>VERSUS</w:t>
      </w:r>
    </w:p>
    <w:p w:rsidR="007F7A4F" w:rsidRPr="00DC31F9" w:rsidRDefault="00537C50" w:rsidP="00EA7FF1">
      <w:pPr>
        <w:pStyle w:val="ListParagraph"/>
        <w:numPr>
          <w:ilvl w:val="0"/>
          <w:numId w:val="1"/>
        </w:numPr>
        <w:spacing w:after="0" w:line="240" w:lineRule="auto"/>
        <w:ind w:left="540" w:hanging="540"/>
        <w:rPr>
          <w:rFonts w:ascii="Times New Roman" w:hAnsi="Times New Roman" w:cs="Times New Roman"/>
          <w:b/>
          <w:sz w:val="28"/>
          <w:szCs w:val="28"/>
        </w:rPr>
      </w:pPr>
      <w:r>
        <w:rPr>
          <w:rFonts w:ascii="Times New Roman" w:hAnsi="Times New Roman" w:cs="Times New Roman"/>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24pt;margin-top:3.2pt;width:28.5pt;height:210.85pt;z-index:251658240" adj=",10803"/>
        </w:pict>
      </w:r>
      <w:r w:rsidR="007F7A4F" w:rsidRPr="00DC31F9">
        <w:rPr>
          <w:rFonts w:ascii="Times New Roman" w:hAnsi="Times New Roman" w:cs="Times New Roman"/>
          <w:b/>
          <w:sz w:val="28"/>
          <w:szCs w:val="28"/>
        </w:rPr>
        <w:t>COMMISSIONER FOR LAND REGISTRATION</w:t>
      </w:r>
    </w:p>
    <w:p w:rsidR="007F7A4F" w:rsidRPr="00DC31F9" w:rsidRDefault="007F7A4F" w:rsidP="00EA7FF1">
      <w:pPr>
        <w:pStyle w:val="ListParagraph"/>
        <w:numPr>
          <w:ilvl w:val="0"/>
          <w:numId w:val="1"/>
        </w:numPr>
        <w:spacing w:after="0" w:line="240" w:lineRule="auto"/>
        <w:ind w:left="540" w:hanging="540"/>
        <w:rPr>
          <w:rFonts w:ascii="Times New Roman" w:hAnsi="Times New Roman" w:cs="Times New Roman"/>
          <w:b/>
          <w:sz w:val="28"/>
          <w:szCs w:val="28"/>
        </w:rPr>
      </w:pPr>
      <w:r w:rsidRPr="00DC31F9">
        <w:rPr>
          <w:rFonts w:ascii="Times New Roman" w:hAnsi="Times New Roman" w:cs="Times New Roman"/>
          <w:b/>
          <w:sz w:val="28"/>
          <w:szCs w:val="28"/>
        </w:rPr>
        <w:t>UGANDA NATIONAL ROADS AUTHORITY</w:t>
      </w:r>
    </w:p>
    <w:p w:rsidR="007F7A4F" w:rsidRPr="00DC31F9" w:rsidRDefault="007F7A4F" w:rsidP="00EA7FF1">
      <w:pPr>
        <w:pStyle w:val="ListParagraph"/>
        <w:numPr>
          <w:ilvl w:val="0"/>
          <w:numId w:val="1"/>
        </w:numPr>
        <w:spacing w:after="0" w:line="240" w:lineRule="auto"/>
        <w:ind w:left="540" w:hanging="540"/>
        <w:rPr>
          <w:rFonts w:ascii="Times New Roman" w:hAnsi="Times New Roman" w:cs="Times New Roman"/>
          <w:b/>
          <w:sz w:val="28"/>
          <w:szCs w:val="28"/>
        </w:rPr>
      </w:pPr>
      <w:r w:rsidRPr="00DC31F9">
        <w:rPr>
          <w:rFonts w:ascii="Times New Roman" w:hAnsi="Times New Roman" w:cs="Times New Roman"/>
          <w:b/>
          <w:sz w:val="28"/>
          <w:szCs w:val="28"/>
        </w:rPr>
        <w:t xml:space="preserve">KACHWANO FRED </w:t>
      </w:r>
    </w:p>
    <w:p w:rsidR="007F7A4F" w:rsidRPr="00DC31F9" w:rsidRDefault="007F7A4F" w:rsidP="00EA7FF1">
      <w:pPr>
        <w:pStyle w:val="ListParagraph"/>
        <w:numPr>
          <w:ilvl w:val="0"/>
          <w:numId w:val="1"/>
        </w:numPr>
        <w:spacing w:after="0" w:line="240" w:lineRule="auto"/>
        <w:ind w:left="540" w:hanging="540"/>
        <w:rPr>
          <w:rFonts w:ascii="Times New Roman" w:hAnsi="Times New Roman" w:cs="Times New Roman"/>
          <w:b/>
          <w:sz w:val="28"/>
          <w:szCs w:val="28"/>
        </w:rPr>
      </w:pPr>
      <w:r w:rsidRPr="00DC31F9">
        <w:rPr>
          <w:rFonts w:ascii="Times New Roman" w:hAnsi="Times New Roman" w:cs="Times New Roman"/>
          <w:b/>
          <w:sz w:val="28"/>
          <w:szCs w:val="28"/>
        </w:rPr>
        <w:t xml:space="preserve">NAKAFEERO JOYCE </w:t>
      </w:r>
    </w:p>
    <w:p w:rsidR="007F7A4F" w:rsidRPr="00DC31F9" w:rsidRDefault="007F7A4F" w:rsidP="00EA7FF1">
      <w:pPr>
        <w:pStyle w:val="ListParagraph"/>
        <w:numPr>
          <w:ilvl w:val="0"/>
          <w:numId w:val="1"/>
        </w:numPr>
        <w:spacing w:after="0" w:line="240" w:lineRule="auto"/>
        <w:ind w:left="540" w:hanging="540"/>
        <w:rPr>
          <w:rFonts w:ascii="Times New Roman" w:hAnsi="Times New Roman" w:cs="Times New Roman"/>
          <w:b/>
          <w:sz w:val="28"/>
          <w:szCs w:val="28"/>
        </w:rPr>
      </w:pPr>
      <w:r w:rsidRPr="00DC31F9">
        <w:rPr>
          <w:rFonts w:ascii="Times New Roman" w:hAnsi="Times New Roman" w:cs="Times New Roman"/>
          <w:b/>
          <w:sz w:val="28"/>
          <w:szCs w:val="28"/>
        </w:rPr>
        <w:t>KAFEERO FRED</w:t>
      </w:r>
    </w:p>
    <w:p w:rsidR="007F7A4F" w:rsidRPr="00DC31F9" w:rsidRDefault="007F7A4F" w:rsidP="00EA7FF1">
      <w:pPr>
        <w:pStyle w:val="ListParagraph"/>
        <w:numPr>
          <w:ilvl w:val="0"/>
          <w:numId w:val="1"/>
        </w:numPr>
        <w:spacing w:after="0" w:line="240" w:lineRule="auto"/>
        <w:ind w:left="540" w:hanging="540"/>
        <w:rPr>
          <w:rFonts w:ascii="Times New Roman" w:hAnsi="Times New Roman" w:cs="Times New Roman"/>
          <w:b/>
          <w:sz w:val="28"/>
          <w:szCs w:val="28"/>
        </w:rPr>
      </w:pPr>
      <w:r w:rsidRPr="00DC31F9">
        <w:rPr>
          <w:rFonts w:ascii="Times New Roman" w:hAnsi="Times New Roman" w:cs="Times New Roman"/>
          <w:b/>
          <w:sz w:val="28"/>
          <w:szCs w:val="28"/>
        </w:rPr>
        <w:t>EDWARD ZIMULA</w:t>
      </w:r>
    </w:p>
    <w:p w:rsidR="007F7A4F" w:rsidRPr="00DC31F9" w:rsidRDefault="007F7A4F" w:rsidP="00EA7FF1">
      <w:pPr>
        <w:pStyle w:val="ListParagraph"/>
        <w:numPr>
          <w:ilvl w:val="0"/>
          <w:numId w:val="1"/>
        </w:numPr>
        <w:spacing w:after="0" w:line="240" w:lineRule="auto"/>
        <w:ind w:left="540" w:hanging="540"/>
        <w:rPr>
          <w:rFonts w:ascii="Times New Roman" w:hAnsi="Times New Roman" w:cs="Times New Roman"/>
          <w:b/>
          <w:sz w:val="28"/>
          <w:szCs w:val="28"/>
        </w:rPr>
      </w:pPr>
      <w:r w:rsidRPr="00DC31F9">
        <w:rPr>
          <w:rFonts w:ascii="Times New Roman" w:hAnsi="Times New Roman" w:cs="Times New Roman"/>
          <w:b/>
          <w:sz w:val="28"/>
          <w:szCs w:val="28"/>
        </w:rPr>
        <w:t>WAMALA EDWARD</w:t>
      </w:r>
      <w:r w:rsidR="00DC31F9" w:rsidRPr="00DC31F9">
        <w:rPr>
          <w:rFonts w:ascii="Times New Roman" w:hAnsi="Times New Roman" w:cs="Times New Roman"/>
          <w:b/>
          <w:sz w:val="28"/>
          <w:szCs w:val="28"/>
        </w:rPr>
        <w:tab/>
      </w:r>
      <w:r w:rsidR="00DC31F9" w:rsidRPr="00DC31F9">
        <w:rPr>
          <w:rFonts w:ascii="Times New Roman" w:hAnsi="Times New Roman" w:cs="Times New Roman"/>
          <w:b/>
          <w:sz w:val="28"/>
          <w:szCs w:val="28"/>
        </w:rPr>
        <w:tab/>
      </w:r>
      <w:r w:rsidR="00DC31F9" w:rsidRPr="00DC31F9">
        <w:rPr>
          <w:rFonts w:ascii="Times New Roman" w:hAnsi="Times New Roman" w:cs="Times New Roman"/>
          <w:b/>
          <w:sz w:val="28"/>
          <w:szCs w:val="28"/>
        </w:rPr>
        <w:tab/>
      </w:r>
      <w:r w:rsidR="00DC31F9" w:rsidRPr="00DC31F9">
        <w:rPr>
          <w:rFonts w:ascii="Times New Roman" w:hAnsi="Times New Roman" w:cs="Times New Roman"/>
          <w:b/>
          <w:sz w:val="28"/>
          <w:szCs w:val="28"/>
        </w:rPr>
        <w:tab/>
      </w:r>
      <w:r w:rsidR="00DC31F9" w:rsidRPr="00DC31F9">
        <w:rPr>
          <w:rFonts w:ascii="Times New Roman" w:hAnsi="Times New Roman" w:cs="Times New Roman"/>
          <w:b/>
          <w:sz w:val="28"/>
          <w:szCs w:val="28"/>
        </w:rPr>
        <w:tab/>
        <w:t xml:space="preserve">       </w:t>
      </w:r>
      <w:r w:rsidR="00DC31F9">
        <w:rPr>
          <w:rFonts w:ascii="Times New Roman" w:hAnsi="Times New Roman" w:cs="Times New Roman"/>
          <w:b/>
          <w:sz w:val="28"/>
          <w:szCs w:val="28"/>
        </w:rPr>
        <w:t xml:space="preserve">  </w:t>
      </w:r>
      <w:r w:rsidR="00A84514">
        <w:rPr>
          <w:rFonts w:ascii="Times New Roman" w:hAnsi="Times New Roman" w:cs="Times New Roman"/>
          <w:b/>
          <w:sz w:val="28"/>
          <w:szCs w:val="28"/>
        </w:rPr>
        <w:t>:</w:t>
      </w:r>
      <w:r w:rsidR="00DC31F9" w:rsidRPr="00DC31F9">
        <w:rPr>
          <w:rFonts w:ascii="Times New Roman" w:hAnsi="Times New Roman" w:cs="Times New Roman"/>
          <w:b/>
          <w:sz w:val="28"/>
          <w:szCs w:val="28"/>
        </w:rPr>
        <w:t xml:space="preserve"> </w:t>
      </w:r>
      <w:r w:rsidR="00A84514">
        <w:rPr>
          <w:rFonts w:ascii="Times New Roman" w:hAnsi="Times New Roman" w:cs="Times New Roman"/>
          <w:b/>
          <w:sz w:val="28"/>
          <w:szCs w:val="28"/>
        </w:rPr>
        <w:t>RESPONDENTS</w:t>
      </w:r>
      <w:r w:rsidR="00DC31F9" w:rsidRPr="00DC31F9">
        <w:rPr>
          <w:rFonts w:ascii="Times New Roman" w:hAnsi="Times New Roman" w:cs="Times New Roman"/>
          <w:b/>
          <w:sz w:val="28"/>
          <w:szCs w:val="28"/>
        </w:rPr>
        <w:t xml:space="preserve"> </w:t>
      </w:r>
    </w:p>
    <w:p w:rsidR="007F7A4F" w:rsidRPr="00DC31F9" w:rsidRDefault="007F7A4F" w:rsidP="00EA7FF1">
      <w:pPr>
        <w:pStyle w:val="ListParagraph"/>
        <w:numPr>
          <w:ilvl w:val="0"/>
          <w:numId w:val="1"/>
        </w:numPr>
        <w:spacing w:after="0" w:line="240" w:lineRule="auto"/>
        <w:ind w:left="540" w:hanging="540"/>
        <w:rPr>
          <w:rFonts w:ascii="Times New Roman" w:hAnsi="Times New Roman" w:cs="Times New Roman"/>
          <w:b/>
          <w:sz w:val="28"/>
          <w:szCs w:val="28"/>
        </w:rPr>
      </w:pPr>
      <w:r w:rsidRPr="00DC31F9">
        <w:rPr>
          <w:rFonts w:ascii="Times New Roman" w:hAnsi="Times New Roman" w:cs="Times New Roman"/>
          <w:b/>
          <w:sz w:val="28"/>
          <w:szCs w:val="28"/>
        </w:rPr>
        <w:t xml:space="preserve">KASEKENDE MEDIE </w:t>
      </w:r>
    </w:p>
    <w:p w:rsidR="007F7A4F" w:rsidRPr="00DC31F9" w:rsidRDefault="007F7A4F" w:rsidP="00EA7FF1">
      <w:pPr>
        <w:pStyle w:val="ListParagraph"/>
        <w:numPr>
          <w:ilvl w:val="0"/>
          <w:numId w:val="1"/>
        </w:numPr>
        <w:spacing w:after="0" w:line="240" w:lineRule="auto"/>
        <w:ind w:left="540" w:hanging="540"/>
        <w:rPr>
          <w:rFonts w:ascii="Times New Roman" w:hAnsi="Times New Roman" w:cs="Times New Roman"/>
          <w:b/>
          <w:sz w:val="28"/>
          <w:szCs w:val="28"/>
        </w:rPr>
      </w:pPr>
      <w:r w:rsidRPr="00DC31F9">
        <w:rPr>
          <w:rFonts w:ascii="Times New Roman" w:hAnsi="Times New Roman" w:cs="Times New Roman"/>
          <w:b/>
          <w:sz w:val="28"/>
          <w:szCs w:val="28"/>
        </w:rPr>
        <w:t>NAMIREMBE JANE</w:t>
      </w:r>
    </w:p>
    <w:p w:rsidR="007F7A4F" w:rsidRPr="00DC31F9" w:rsidRDefault="007F7A4F" w:rsidP="00EA7FF1">
      <w:pPr>
        <w:pStyle w:val="ListParagraph"/>
        <w:numPr>
          <w:ilvl w:val="0"/>
          <w:numId w:val="1"/>
        </w:numPr>
        <w:spacing w:after="0" w:line="240" w:lineRule="auto"/>
        <w:ind w:left="540" w:hanging="540"/>
        <w:rPr>
          <w:rFonts w:ascii="Times New Roman" w:hAnsi="Times New Roman" w:cs="Times New Roman"/>
          <w:b/>
          <w:sz w:val="28"/>
          <w:szCs w:val="28"/>
        </w:rPr>
      </w:pPr>
      <w:r w:rsidRPr="00DC31F9">
        <w:rPr>
          <w:rFonts w:ascii="Times New Roman" w:hAnsi="Times New Roman" w:cs="Times New Roman"/>
          <w:b/>
          <w:sz w:val="28"/>
          <w:szCs w:val="28"/>
        </w:rPr>
        <w:t xml:space="preserve">NAMAKYIKA RONA </w:t>
      </w:r>
    </w:p>
    <w:p w:rsidR="007F7A4F" w:rsidRPr="00DC31F9" w:rsidRDefault="007F7A4F" w:rsidP="00EA7FF1">
      <w:pPr>
        <w:pStyle w:val="ListParagraph"/>
        <w:numPr>
          <w:ilvl w:val="0"/>
          <w:numId w:val="1"/>
        </w:numPr>
        <w:spacing w:after="0" w:line="240" w:lineRule="auto"/>
        <w:ind w:left="540" w:hanging="540"/>
        <w:rPr>
          <w:rFonts w:ascii="Times New Roman" w:hAnsi="Times New Roman" w:cs="Times New Roman"/>
          <w:b/>
          <w:sz w:val="28"/>
          <w:szCs w:val="28"/>
        </w:rPr>
      </w:pPr>
      <w:r w:rsidRPr="00DC31F9">
        <w:rPr>
          <w:rFonts w:ascii="Times New Roman" w:hAnsi="Times New Roman" w:cs="Times New Roman"/>
          <w:b/>
          <w:sz w:val="28"/>
          <w:szCs w:val="28"/>
        </w:rPr>
        <w:t xml:space="preserve">SSEBUYINDI RONARD </w:t>
      </w:r>
    </w:p>
    <w:p w:rsidR="007F7A4F" w:rsidRPr="00DC31F9" w:rsidRDefault="007F7A4F" w:rsidP="00EA7FF1">
      <w:pPr>
        <w:pStyle w:val="ListParagraph"/>
        <w:numPr>
          <w:ilvl w:val="0"/>
          <w:numId w:val="1"/>
        </w:numPr>
        <w:spacing w:after="0" w:line="240" w:lineRule="auto"/>
        <w:ind w:left="540" w:hanging="540"/>
        <w:rPr>
          <w:rFonts w:ascii="Times New Roman" w:hAnsi="Times New Roman" w:cs="Times New Roman"/>
          <w:b/>
          <w:sz w:val="28"/>
          <w:szCs w:val="28"/>
        </w:rPr>
      </w:pPr>
      <w:r w:rsidRPr="00DC31F9">
        <w:rPr>
          <w:rFonts w:ascii="Times New Roman" w:hAnsi="Times New Roman" w:cs="Times New Roman"/>
          <w:b/>
          <w:sz w:val="28"/>
          <w:szCs w:val="28"/>
        </w:rPr>
        <w:t>MUGISHA JOHN BOSCO</w:t>
      </w:r>
    </w:p>
    <w:p w:rsidR="007F7A4F" w:rsidRPr="00DC31F9" w:rsidRDefault="007F7A4F" w:rsidP="00EA7FF1">
      <w:pPr>
        <w:pStyle w:val="ListParagraph"/>
        <w:numPr>
          <w:ilvl w:val="0"/>
          <w:numId w:val="1"/>
        </w:numPr>
        <w:spacing w:after="0" w:line="240" w:lineRule="auto"/>
        <w:ind w:left="540" w:hanging="540"/>
        <w:rPr>
          <w:rFonts w:ascii="Times New Roman" w:hAnsi="Times New Roman" w:cs="Times New Roman"/>
          <w:b/>
          <w:sz w:val="28"/>
          <w:szCs w:val="28"/>
        </w:rPr>
      </w:pPr>
      <w:r w:rsidRPr="00DC31F9">
        <w:rPr>
          <w:rFonts w:ascii="Times New Roman" w:hAnsi="Times New Roman" w:cs="Times New Roman"/>
          <w:b/>
          <w:sz w:val="28"/>
          <w:szCs w:val="28"/>
        </w:rPr>
        <w:t xml:space="preserve">TURYAHABWE GODFREY  </w:t>
      </w:r>
    </w:p>
    <w:p w:rsidR="007F7A4F" w:rsidRDefault="007F7A4F" w:rsidP="00EA7FF1">
      <w:pPr>
        <w:spacing w:after="0" w:line="360" w:lineRule="auto"/>
        <w:rPr>
          <w:rFonts w:ascii="Times New Roman" w:hAnsi="Times New Roman" w:cs="Times New Roman"/>
          <w:sz w:val="28"/>
          <w:szCs w:val="28"/>
        </w:rPr>
      </w:pPr>
    </w:p>
    <w:p w:rsidR="00DC31F9" w:rsidRPr="000A6789" w:rsidRDefault="00DC31F9" w:rsidP="00EA7FF1">
      <w:pPr>
        <w:spacing w:after="0" w:line="360" w:lineRule="auto"/>
        <w:jc w:val="center"/>
        <w:rPr>
          <w:rFonts w:ascii="Times New Roman" w:hAnsi="Times New Roman"/>
          <w:b/>
          <w:i/>
          <w:sz w:val="28"/>
          <w:szCs w:val="28"/>
          <w:u w:val="single"/>
        </w:rPr>
      </w:pPr>
      <w:r w:rsidRPr="000A6789">
        <w:rPr>
          <w:rFonts w:ascii="Times New Roman" w:hAnsi="Times New Roman"/>
          <w:b/>
          <w:i/>
          <w:sz w:val="28"/>
          <w:szCs w:val="28"/>
          <w:u w:val="single"/>
        </w:rPr>
        <w:t>BEFORE: HON</w:t>
      </w:r>
      <w:r>
        <w:rPr>
          <w:rFonts w:ascii="Times New Roman" w:hAnsi="Times New Roman"/>
          <w:b/>
          <w:i/>
          <w:sz w:val="28"/>
          <w:szCs w:val="28"/>
          <w:u w:val="single"/>
        </w:rPr>
        <w:t>.</w:t>
      </w:r>
      <w:r w:rsidRPr="000A6789">
        <w:rPr>
          <w:rFonts w:ascii="Times New Roman" w:hAnsi="Times New Roman"/>
          <w:b/>
          <w:i/>
          <w:sz w:val="28"/>
          <w:szCs w:val="28"/>
          <w:u w:val="single"/>
        </w:rPr>
        <w:t xml:space="preserve"> MR. JUSTICE BASHAIJA K. ANDREW</w:t>
      </w:r>
    </w:p>
    <w:p w:rsidR="00DC31F9" w:rsidRDefault="00DC31F9" w:rsidP="00EA7FF1">
      <w:pPr>
        <w:spacing w:after="0" w:line="360" w:lineRule="auto"/>
        <w:jc w:val="center"/>
        <w:rPr>
          <w:rFonts w:ascii="Times New Roman" w:hAnsi="Times New Roman"/>
          <w:b/>
          <w:i/>
          <w:sz w:val="28"/>
          <w:szCs w:val="28"/>
          <w:u w:val="single"/>
        </w:rPr>
      </w:pPr>
      <w:r w:rsidRPr="000A6789">
        <w:rPr>
          <w:rFonts w:ascii="Times New Roman" w:hAnsi="Times New Roman"/>
          <w:b/>
          <w:i/>
          <w:sz w:val="28"/>
          <w:szCs w:val="28"/>
          <w:u w:val="single"/>
        </w:rPr>
        <w:t>RULING</w:t>
      </w:r>
    </w:p>
    <w:p w:rsidR="00DC31F9" w:rsidRDefault="00DC31F9" w:rsidP="00EA7FF1">
      <w:pPr>
        <w:spacing w:after="0" w:line="360" w:lineRule="auto"/>
        <w:jc w:val="both"/>
        <w:rPr>
          <w:rFonts w:ascii="Times New Roman" w:hAnsi="Times New Roman"/>
          <w:sz w:val="28"/>
          <w:szCs w:val="28"/>
        </w:rPr>
      </w:pPr>
      <w:r w:rsidRPr="007600DB">
        <w:rPr>
          <w:rFonts w:ascii="Times New Roman" w:hAnsi="Times New Roman"/>
          <w:b/>
          <w:i/>
          <w:sz w:val="28"/>
          <w:szCs w:val="28"/>
        </w:rPr>
        <w:t>GEORGE WILLIAM KATEREGGA</w:t>
      </w:r>
      <w:r w:rsidRPr="00A84514">
        <w:rPr>
          <w:rFonts w:ascii="Times New Roman" w:hAnsi="Times New Roman"/>
          <w:i/>
          <w:sz w:val="28"/>
          <w:szCs w:val="28"/>
        </w:rPr>
        <w:t xml:space="preserve"> (hereinafter referred</w:t>
      </w:r>
      <w:r w:rsidR="007004B5" w:rsidRPr="00A84514">
        <w:rPr>
          <w:rFonts w:ascii="Times New Roman" w:hAnsi="Times New Roman"/>
          <w:i/>
          <w:sz w:val="28"/>
          <w:szCs w:val="28"/>
        </w:rPr>
        <w:t xml:space="preserve"> to the “Applicant”)</w:t>
      </w:r>
      <w:r w:rsidR="007004B5">
        <w:rPr>
          <w:rFonts w:ascii="Times New Roman" w:hAnsi="Times New Roman"/>
          <w:sz w:val="28"/>
          <w:szCs w:val="28"/>
        </w:rPr>
        <w:t xml:space="preserve"> brought this application seeking </w:t>
      </w:r>
      <w:r w:rsidR="00275752">
        <w:rPr>
          <w:rFonts w:ascii="Times New Roman" w:hAnsi="Times New Roman"/>
          <w:sz w:val="28"/>
          <w:szCs w:val="28"/>
        </w:rPr>
        <w:t xml:space="preserve">an order of </w:t>
      </w:r>
      <w:r w:rsidR="007004B5">
        <w:rPr>
          <w:rFonts w:ascii="Times New Roman" w:hAnsi="Times New Roman"/>
          <w:sz w:val="28"/>
          <w:szCs w:val="28"/>
        </w:rPr>
        <w:t xml:space="preserve">a temporary injunction </w:t>
      </w:r>
      <w:r w:rsidR="00275752">
        <w:rPr>
          <w:rFonts w:ascii="Times New Roman" w:hAnsi="Times New Roman"/>
          <w:sz w:val="28"/>
          <w:szCs w:val="28"/>
        </w:rPr>
        <w:t>to</w:t>
      </w:r>
      <w:r w:rsidR="007004B5">
        <w:rPr>
          <w:rFonts w:ascii="Times New Roman" w:hAnsi="Times New Roman"/>
          <w:sz w:val="28"/>
          <w:szCs w:val="28"/>
        </w:rPr>
        <w:t xml:space="preserve"> issue restraining the 3</w:t>
      </w:r>
      <w:r w:rsidR="007004B5" w:rsidRPr="007004B5">
        <w:rPr>
          <w:rFonts w:ascii="Times New Roman" w:hAnsi="Times New Roman"/>
          <w:sz w:val="28"/>
          <w:szCs w:val="28"/>
          <w:vertAlign w:val="superscript"/>
        </w:rPr>
        <w:t>rd</w:t>
      </w:r>
      <w:r w:rsidR="007004B5">
        <w:rPr>
          <w:rFonts w:ascii="Times New Roman" w:hAnsi="Times New Roman"/>
          <w:sz w:val="28"/>
          <w:szCs w:val="28"/>
        </w:rPr>
        <w:t>, 4</w:t>
      </w:r>
      <w:r w:rsidR="007004B5" w:rsidRPr="007004B5">
        <w:rPr>
          <w:rFonts w:ascii="Times New Roman" w:hAnsi="Times New Roman"/>
          <w:sz w:val="28"/>
          <w:szCs w:val="28"/>
          <w:vertAlign w:val="superscript"/>
        </w:rPr>
        <w:t>th</w:t>
      </w:r>
      <w:r w:rsidR="007004B5">
        <w:rPr>
          <w:rFonts w:ascii="Times New Roman" w:hAnsi="Times New Roman"/>
          <w:sz w:val="28"/>
          <w:szCs w:val="28"/>
        </w:rPr>
        <w:t>, 5</w:t>
      </w:r>
      <w:r w:rsidR="007004B5" w:rsidRPr="007004B5">
        <w:rPr>
          <w:rFonts w:ascii="Times New Roman" w:hAnsi="Times New Roman"/>
          <w:sz w:val="28"/>
          <w:szCs w:val="28"/>
          <w:vertAlign w:val="superscript"/>
        </w:rPr>
        <w:t>th</w:t>
      </w:r>
      <w:r w:rsidR="007004B5">
        <w:rPr>
          <w:rFonts w:ascii="Times New Roman" w:hAnsi="Times New Roman"/>
          <w:sz w:val="28"/>
          <w:szCs w:val="28"/>
        </w:rPr>
        <w:t>, 7</w:t>
      </w:r>
      <w:r w:rsidR="007004B5" w:rsidRPr="007004B5">
        <w:rPr>
          <w:rFonts w:ascii="Times New Roman" w:hAnsi="Times New Roman"/>
          <w:sz w:val="28"/>
          <w:szCs w:val="28"/>
          <w:vertAlign w:val="superscript"/>
        </w:rPr>
        <w:t>th</w:t>
      </w:r>
      <w:r w:rsidR="007004B5">
        <w:rPr>
          <w:rFonts w:ascii="Times New Roman" w:hAnsi="Times New Roman"/>
          <w:sz w:val="28"/>
          <w:szCs w:val="28"/>
        </w:rPr>
        <w:t>, 8</w:t>
      </w:r>
      <w:r w:rsidR="007004B5" w:rsidRPr="007004B5">
        <w:rPr>
          <w:rFonts w:ascii="Times New Roman" w:hAnsi="Times New Roman"/>
          <w:sz w:val="28"/>
          <w:szCs w:val="28"/>
          <w:vertAlign w:val="superscript"/>
        </w:rPr>
        <w:t>th</w:t>
      </w:r>
      <w:r w:rsidR="007004B5">
        <w:rPr>
          <w:rFonts w:ascii="Times New Roman" w:hAnsi="Times New Roman"/>
          <w:sz w:val="28"/>
          <w:szCs w:val="28"/>
        </w:rPr>
        <w:t>, 9</w:t>
      </w:r>
      <w:r w:rsidR="007004B5" w:rsidRPr="007004B5">
        <w:rPr>
          <w:rFonts w:ascii="Times New Roman" w:hAnsi="Times New Roman"/>
          <w:sz w:val="28"/>
          <w:szCs w:val="28"/>
          <w:vertAlign w:val="superscript"/>
        </w:rPr>
        <w:t>th</w:t>
      </w:r>
      <w:r w:rsidR="007004B5">
        <w:rPr>
          <w:rFonts w:ascii="Times New Roman" w:hAnsi="Times New Roman"/>
          <w:sz w:val="28"/>
          <w:szCs w:val="28"/>
        </w:rPr>
        <w:t>, 10</w:t>
      </w:r>
      <w:r w:rsidR="007004B5" w:rsidRPr="007004B5">
        <w:rPr>
          <w:rFonts w:ascii="Times New Roman" w:hAnsi="Times New Roman"/>
          <w:sz w:val="28"/>
          <w:szCs w:val="28"/>
          <w:vertAlign w:val="superscript"/>
        </w:rPr>
        <w:t>th</w:t>
      </w:r>
      <w:r w:rsidR="007004B5">
        <w:rPr>
          <w:rFonts w:ascii="Times New Roman" w:hAnsi="Times New Roman"/>
          <w:sz w:val="28"/>
          <w:szCs w:val="28"/>
        </w:rPr>
        <w:t>, 11</w:t>
      </w:r>
      <w:r w:rsidR="007004B5" w:rsidRPr="007004B5">
        <w:rPr>
          <w:rFonts w:ascii="Times New Roman" w:hAnsi="Times New Roman"/>
          <w:sz w:val="28"/>
          <w:szCs w:val="28"/>
          <w:vertAlign w:val="superscript"/>
        </w:rPr>
        <w:t>th</w:t>
      </w:r>
      <w:r w:rsidR="007004B5">
        <w:rPr>
          <w:rFonts w:ascii="Times New Roman" w:hAnsi="Times New Roman"/>
          <w:sz w:val="28"/>
          <w:szCs w:val="28"/>
        </w:rPr>
        <w:t>, 17</w:t>
      </w:r>
      <w:r w:rsidR="007004B5" w:rsidRPr="007004B5">
        <w:rPr>
          <w:rFonts w:ascii="Times New Roman" w:hAnsi="Times New Roman"/>
          <w:sz w:val="28"/>
          <w:szCs w:val="28"/>
          <w:vertAlign w:val="superscript"/>
        </w:rPr>
        <w:t>th</w:t>
      </w:r>
      <w:r w:rsidR="007004B5">
        <w:rPr>
          <w:rFonts w:ascii="Times New Roman" w:hAnsi="Times New Roman"/>
          <w:sz w:val="28"/>
          <w:szCs w:val="28"/>
        </w:rPr>
        <w:t xml:space="preserve"> and 13</w:t>
      </w:r>
      <w:r w:rsidR="007004B5" w:rsidRPr="007004B5">
        <w:rPr>
          <w:rFonts w:ascii="Times New Roman" w:hAnsi="Times New Roman"/>
          <w:sz w:val="28"/>
          <w:szCs w:val="28"/>
          <w:vertAlign w:val="superscript"/>
        </w:rPr>
        <w:t>th</w:t>
      </w:r>
      <w:r w:rsidR="007004B5">
        <w:rPr>
          <w:rFonts w:ascii="Times New Roman" w:hAnsi="Times New Roman"/>
          <w:sz w:val="28"/>
          <w:szCs w:val="28"/>
        </w:rPr>
        <w:t xml:space="preserve"> Respondents for their purported  </w:t>
      </w:r>
      <w:r w:rsidR="007004B5" w:rsidRPr="00A84514">
        <w:rPr>
          <w:rFonts w:ascii="Times New Roman" w:hAnsi="Times New Roman"/>
          <w:i/>
          <w:sz w:val="28"/>
          <w:szCs w:val="28"/>
        </w:rPr>
        <w:t xml:space="preserve">kibanja </w:t>
      </w:r>
      <w:r w:rsidR="007004B5">
        <w:rPr>
          <w:rFonts w:ascii="Times New Roman" w:hAnsi="Times New Roman"/>
          <w:sz w:val="28"/>
          <w:szCs w:val="28"/>
        </w:rPr>
        <w:t>claim as a result of the ongoing Entebbe Southern High</w:t>
      </w:r>
      <w:r w:rsidR="007600DB">
        <w:rPr>
          <w:rFonts w:ascii="Times New Roman" w:hAnsi="Times New Roman"/>
          <w:sz w:val="28"/>
          <w:szCs w:val="28"/>
        </w:rPr>
        <w:t>w</w:t>
      </w:r>
      <w:r w:rsidR="007004B5">
        <w:rPr>
          <w:rFonts w:ascii="Times New Roman" w:hAnsi="Times New Roman"/>
          <w:sz w:val="28"/>
          <w:szCs w:val="28"/>
        </w:rPr>
        <w:t>ay compensation</w:t>
      </w:r>
      <w:r w:rsidR="007600DB">
        <w:rPr>
          <w:rFonts w:ascii="Times New Roman" w:hAnsi="Times New Roman"/>
          <w:sz w:val="28"/>
          <w:szCs w:val="28"/>
        </w:rPr>
        <w:t>,</w:t>
      </w:r>
      <w:r w:rsidR="007004B5">
        <w:rPr>
          <w:rFonts w:ascii="Times New Roman" w:hAnsi="Times New Roman"/>
          <w:sz w:val="28"/>
          <w:szCs w:val="28"/>
        </w:rPr>
        <w:t xml:space="preserve"> and stopping the 3</w:t>
      </w:r>
      <w:r w:rsidR="007004B5" w:rsidRPr="007004B5">
        <w:rPr>
          <w:rFonts w:ascii="Times New Roman" w:hAnsi="Times New Roman"/>
          <w:sz w:val="28"/>
          <w:szCs w:val="28"/>
          <w:vertAlign w:val="superscript"/>
        </w:rPr>
        <w:t>rd</w:t>
      </w:r>
      <w:r w:rsidR="007004B5">
        <w:rPr>
          <w:rFonts w:ascii="Times New Roman" w:hAnsi="Times New Roman"/>
          <w:sz w:val="28"/>
          <w:szCs w:val="28"/>
        </w:rPr>
        <w:t>, 4</w:t>
      </w:r>
      <w:r w:rsidR="007004B5" w:rsidRPr="007004B5">
        <w:rPr>
          <w:rFonts w:ascii="Times New Roman" w:hAnsi="Times New Roman"/>
          <w:sz w:val="28"/>
          <w:szCs w:val="28"/>
          <w:vertAlign w:val="superscript"/>
        </w:rPr>
        <w:t>th</w:t>
      </w:r>
      <w:r w:rsidR="007004B5">
        <w:rPr>
          <w:rFonts w:ascii="Times New Roman" w:hAnsi="Times New Roman"/>
          <w:sz w:val="28"/>
          <w:szCs w:val="28"/>
        </w:rPr>
        <w:t>, and 5</w:t>
      </w:r>
      <w:r w:rsidR="007004B5" w:rsidRPr="007004B5">
        <w:rPr>
          <w:rFonts w:ascii="Times New Roman" w:hAnsi="Times New Roman"/>
          <w:sz w:val="28"/>
          <w:szCs w:val="28"/>
          <w:vertAlign w:val="superscript"/>
        </w:rPr>
        <w:t>th</w:t>
      </w:r>
      <w:r w:rsidR="007004B5">
        <w:rPr>
          <w:rFonts w:ascii="Times New Roman" w:hAnsi="Times New Roman"/>
          <w:sz w:val="28"/>
          <w:szCs w:val="28"/>
        </w:rPr>
        <w:t>, 7</w:t>
      </w:r>
      <w:r w:rsidR="007004B5" w:rsidRPr="007004B5">
        <w:rPr>
          <w:rFonts w:ascii="Times New Roman" w:hAnsi="Times New Roman"/>
          <w:sz w:val="28"/>
          <w:szCs w:val="28"/>
          <w:vertAlign w:val="superscript"/>
        </w:rPr>
        <w:t>th</w:t>
      </w:r>
      <w:r w:rsidR="007004B5">
        <w:rPr>
          <w:rFonts w:ascii="Times New Roman" w:hAnsi="Times New Roman"/>
          <w:sz w:val="28"/>
          <w:szCs w:val="28"/>
        </w:rPr>
        <w:t>, 8</w:t>
      </w:r>
      <w:r w:rsidR="007004B5" w:rsidRPr="007004B5">
        <w:rPr>
          <w:rFonts w:ascii="Times New Roman" w:hAnsi="Times New Roman"/>
          <w:sz w:val="28"/>
          <w:szCs w:val="28"/>
          <w:vertAlign w:val="superscript"/>
        </w:rPr>
        <w:t>th</w:t>
      </w:r>
      <w:r w:rsidR="007004B5">
        <w:rPr>
          <w:rFonts w:ascii="Times New Roman" w:hAnsi="Times New Roman"/>
          <w:sz w:val="28"/>
          <w:szCs w:val="28"/>
        </w:rPr>
        <w:t>, 9</w:t>
      </w:r>
      <w:r w:rsidR="007004B5" w:rsidRPr="007004B5">
        <w:rPr>
          <w:rFonts w:ascii="Times New Roman" w:hAnsi="Times New Roman"/>
          <w:sz w:val="28"/>
          <w:szCs w:val="28"/>
          <w:vertAlign w:val="superscript"/>
        </w:rPr>
        <w:t>th</w:t>
      </w:r>
      <w:r w:rsidR="007004B5">
        <w:rPr>
          <w:rFonts w:ascii="Times New Roman" w:hAnsi="Times New Roman"/>
          <w:sz w:val="28"/>
          <w:szCs w:val="28"/>
        </w:rPr>
        <w:t>, 10</w:t>
      </w:r>
      <w:r w:rsidR="007004B5" w:rsidRPr="007004B5">
        <w:rPr>
          <w:rFonts w:ascii="Times New Roman" w:hAnsi="Times New Roman"/>
          <w:sz w:val="28"/>
          <w:szCs w:val="28"/>
          <w:vertAlign w:val="superscript"/>
        </w:rPr>
        <w:t>th</w:t>
      </w:r>
      <w:r w:rsidR="007004B5">
        <w:rPr>
          <w:rFonts w:ascii="Times New Roman" w:hAnsi="Times New Roman"/>
          <w:sz w:val="28"/>
          <w:szCs w:val="28"/>
        </w:rPr>
        <w:t>, 11</w:t>
      </w:r>
      <w:r w:rsidR="007004B5" w:rsidRPr="007004B5">
        <w:rPr>
          <w:rFonts w:ascii="Times New Roman" w:hAnsi="Times New Roman"/>
          <w:sz w:val="28"/>
          <w:szCs w:val="28"/>
          <w:vertAlign w:val="superscript"/>
        </w:rPr>
        <w:t>th</w:t>
      </w:r>
      <w:r w:rsidR="007004B5">
        <w:rPr>
          <w:rFonts w:ascii="Times New Roman" w:hAnsi="Times New Roman"/>
          <w:sz w:val="28"/>
          <w:szCs w:val="28"/>
        </w:rPr>
        <w:t>, 12</w:t>
      </w:r>
      <w:r w:rsidR="007004B5" w:rsidRPr="007004B5">
        <w:rPr>
          <w:rFonts w:ascii="Times New Roman" w:hAnsi="Times New Roman"/>
          <w:sz w:val="28"/>
          <w:szCs w:val="28"/>
          <w:vertAlign w:val="superscript"/>
        </w:rPr>
        <w:t>th</w:t>
      </w:r>
      <w:r w:rsidR="007004B5">
        <w:rPr>
          <w:rFonts w:ascii="Times New Roman" w:hAnsi="Times New Roman"/>
          <w:sz w:val="28"/>
          <w:szCs w:val="28"/>
        </w:rPr>
        <w:t xml:space="preserve"> and 13</w:t>
      </w:r>
      <w:r w:rsidR="007004B5" w:rsidRPr="007004B5">
        <w:rPr>
          <w:rFonts w:ascii="Times New Roman" w:hAnsi="Times New Roman"/>
          <w:sz w:val="28"/>
          <w:szCs w:val="28"/>
          <w:vertAlign w:val="superscript"/>
        </w:rPr>
        <w:t>th</w:t>
      </w:r>
      <w:r w:rsidR="007004B5">
        <w:rPr>
          <w:rFonts w:ascii="Times New Roman" w:hAnsi="Times New Roman"/>
          <w:sz w:val="28"/>
          <w:szCs w:val="28"/>
        </w:rPr>
        <w:t xml:space="preserve"> Respondents, their agents servants and/or employees from further selling, alienating or interfering and or in any way dealing with the </w:t>
      </w:r>
      <w:r w:rsidR="00E7094B">
        <w:rPr>
          <w:rFonts w:ascii="Times New Roman" w:hAnsi="Times New Roman"/>
          <w:sz w:val="28"/>
          <w:szCs w:val="28"/>
        </w:rPr>
        <w:t xml:space="preserve">Applicant’s land comprised in </w:t>
      </w:r>
      <w:r w:rsidR="00E7094B" w:rsidRPr="00A84514">
        <w:rPr>
          <w:rFonts w:ascii="Times New Roman" w:hAnsi="Times New Roman"/>
          <w:b/>
          <w:i/>
          <w:sz w:val="28"/>
          <w:szCs w:val="28"/>
        </w:rPr>
        <w:t xml:space="preserve">Busiro Block </w:t>
      </w:r>
      <w:r w:rsidR="007600DB">
        <w:rPr>
          <w:rFonts w:ascii="Times New Roman" w:hAnsi="Times New Roman"/>
          <w:b/>
          <w:i/>
          <w:sz w:val="28"/>
          <w:szCs w:val="28"/>
        </w:rPr>
        <w:t>3</w:t>
      </w:r>
      <w:r w:rsidR="00E7094B" w:rsidRPr="00A84514">
        <w:rPr>
          <w:rFonts w:ascii="Times New Roman" w:hAnsi="Times New Roman"/>
          <w:b/>
          <w:i/>
          <w:sz w:val="28"/>
          <w:szCs w:val="28"/>
        </w:rPr>
        <w:t>80 Plot 18</w:t>
      </w:r>
      <w:r w:rsidR="00E7094B">
        <w:rPr>
          <w:rFonts w:ascii="Times New Roman" w:hAnsi="Times New Roman"/>
          <w:sz w:val="28"/>
          <w:szCs w:val="28"/>
        </w:rPr>
        <w:t xml:space="preserve"> measuring </w:t>
      </w:r>
      <w:r w:rsidR="00EF0281">
        <w:rPr>
          <w:rFonts w:ascii="Times New Roman" w:hAnsi="Times New Roman"/>
          <w:sz w:val="28"/>
          <w:szCs w:val="28"/>
        </w:rPr>
        <w:t>1.680 Hectares</w:t>
      </w:r>
      <w:r w:rsidR="007600DB">
        <w:rPr>
          <w:rFonts w:ascii="Times New Roman" w:hAnsi="Times New Roman"/>
          <w:sz w:val="28"/>
          <w:szCs w:val="28"/>
        </w:rPr>
        <w:t xml:space="preserve"> </w:t>
      </w:r>
      <w:r w:rsidR="00A84514" w:rsidRPr="00A84514">
        <w:rPr>
          <w:rFonts w:ascii="Times New Roman" w:hAnsi="Times New Roman"/>
          <w:i/>
          <w:sz w:val="28"/>
          <w:szCs w:val="28"/>
        </w:rPr>
        <w:t xml:space="preserve">(hereinafter </w:t>
      </w:r>
      <w:r w:rsidR="00A84514" w:rsidRPr="00A84514">
        <w:rPr>
          <w:rFonts w:ascii="Times New Roman" w:hAnsi="Times New Roman"/>
          <w:i/>
          <w:sz w:val="28"/>
          <w:szCs w:val="28"/>
        </w:rPr>
        <w:lastRenderedPageBreak/>
        <w:t>referred to the</w:t>
      </w:r>
      <w:r w:rsidR="00A84514">
        <w:rPr>
          <w:rFonts w:ascii="Times New Roman" w:hAnsi="Times New Roman"/>
          <w:i/>
          <w:sz w:val="28"/>
          <w:szCs w:val="28"/>
        </w:rPr>
        <w:t xml:space="preserve"> “suit land”)</w:t>
      </w:r>
      <w:r w:rsidR="00EF0281">
        <w:rPr>
          <w:rFonts w:ascii="Times New Roman" w:hAnsi="Times New Roman"/>
          <w:sz w:val="28"/>
          <w:szCs w:val="28"/>
        </w:rPr>
        <w:t xml:space="preserve"> until the final determination of</w:t>
      </w:r>
      <w:r w:rsidR="00480B07">
        <w:rPr>
          <w:rFonts w:ascii="Times New Roman" w:hAnsi="Times New Roman"/>
          <w:sz w:val="28"/>
          <w:szCs w:val="28"/>
        </w:rPr>
        <w:t xml:space="preserve"> the main suit; and that costs of this application be provided for. </w:t>
      </w:r>
    </w:p>
    <w:p w:rsidR="00E61C91" w:rsidRDefault="00480B07" w:rsidP="00EA7FF1">
      <w:pPr>
        <w:spacing w:after="0" w:line="360" w:lineRule="auto"/>
        <w:jc w:val="both"/>
        <w:rPr>
          <w:rFonts w:ascii="Times New Roman" w:hAnsi="Times New Roman"/>
          <w:sz w:val="28"/>
          <w:szCs w:val="28"/>
        </w:rPr>
      </w:pPr>
      <w:r>
        <w:rPr>
          <w:rFonts w:ascii="Times New Roman" w:hAnsi="Times New Roman"/>
          <w:sz w:val="28"/>
          <w:szCs w:val="28"/>
        </w:rPr>
        <w:t>At the commencement of the hearing Mr. Eric Muhwezi, Counsel for the 3</w:t>
      </w:r>
      <w:r w:rsidRPr="00480B07">
        <w:rPr>
          <w:rFonts w:ascii="Times New Roman" w:hAnsi="Times New Roman"/>
          <w:sz w:val="28"/>
          <w:szCs w:val="28"/>
          <w:vertAlign w:val="superscript"/>
        </w:rPr>
        <w:t>rd</w:t>
      </w:r>
      <w:r>
        <w:rPr>
          <w:rFonts w:ascii="Times New Roman" w:hAnsi="Times New Roman"/>
          <w:sz w:val="28"/>
          <w:szCs w:val="28"/>
        </w:rPr>
        <w:t xml:space="preserve"> and 4</w:t>
      </w:r>
      <w:r w:rsidRPr="00480B07">
        <w:rPr>
          <w:rFonts w:ascii="Times New Roman" w:hAnsi="Times New Roman"/>
          <w:sz w:val="28"/>
          <w:szCs w:val="28"/>
          <w:vertAlign w:val="superscript"/>
        </w:rPr>
        <w:t>th</w:t>
      </w:r>
      <w:r>
        <w:rPr>
          <w:rFonts w:ascii="Times New Roman" w:hAnsi="Times New Roman"/>
          <w:sz w:val="28"/>
          <w:szCs w:val="28"/>
        </w:rPr>
        <w:t xml:space="preserve"> Respondents</w:t>
      </w:r>
      <w:r w:rsidR="007600DB">
        <w:rPr>
          <w:rFonts w:ascii="Times New Roman" w:hAnsi="Times New Roman"/>
          <w:sz w:val="28"/>
          <w:szCs w:val="28"/>
        </w:rPr>
        <w:t>,</w:t>
      </w:r>
      <w:r>
        <w:rPr>
          <w:rFonts w:ascii="Times New Roman" w:hAnsi="Times New Roman"/>
          <w:sz w:val="28"/>
          <w:szCs w:val="28"/>
        </w:rPr>
        <w:t xml:space="preserve"> raised a preliminary point of law that the Applicant </w:t>
      </w:r>
      <w:r w:rsidR="00E61C91">
        <w:rPr>
          <w:rFonts w:ascii="Times New Roman" w:hAnsi="Times New Roman"/>
          <w:sz w:val="28"/>
          <w:szCs w:val="28"/>
        </w:rPr>
        <w:t>has</w:t>
      </w:r>
      <w:r>
        <w:rPr>
          <w:rFonts w:ascii="Times New Roman" w:hAnsi="Times New Roman"/>
          <w:sz w:val="28"/>
          <w:szCs w:val="28"/>
        </w:rPr>
        <w:t xml:space="preserve"> </w:t>
      </w:r>
      <w:r w:rsidR="00E61C91">
        <w:rPr>
          <w:rFonts w:ascii="Times New Roman" w:hAnsi="Times New Roman"/>
          <w:sz w:val="28"/>
          <w:szCs w:val="28"/>
        </w:rPr>
        <w:t>no</w:t>
      </w:r>
      <w:r>
        <w:rPr>
          <w:rFonts w:ascii="Times New Roman" w:hAnsi="Times New Roman"/>
          <w:sz w:val="28"/>
          <w:szCs w:val="28"/>
        </w:rPr>
        <w:t xml:space="preserve"> interest in the suit land because u</w:t>
      </w:r>
      <w:r w:rsidR="007D3876">
        <w:rPr>
          <w:rFonts w:ascii="Times New Roman" w:hAnsi="Times New Roman"/>
          <w:sz w:val="28"/>
          <w:szCs w:val="28"/>
        </w:rPr>
        <w:t>nder paragraph 6K of his plaint</w:t>
      </w:r>
      <w:r>
        <w:rPr>
          <w:rFonts w:ascii="Times New Roman" w:hAnsi="Times New Roman"/>
          <w:sz w:val="28"/>
          <w:szCs w:val="28"/>
        </w:rPr>
        <w:t xml:space="preserve"> he concedes that his certificate of title, among </w:t>
      </w:r>
      <w:r w:rsidR="00275752">
        <w:rPr>
          <w:rFonts w:ascii="Times New Roman" w:hAnsi="Times New Roman"/>
          <w:sz w:val="28"/>
          <w:szCs w:val="28"/>
        </w:rPr>
        <w:t xml:space="preserve">various </w:t>
      </w:r>
      <w:r>
        <w:rPr>
          <w:rFonts w:ascii="Times New Roman" w:hAnsi="Times New Roman"/>
          <w:sz w:val="28"/>
          <w:szCs w:val="28"/>
        </w:rPr>
        <w:t xml:space="preserve">others, was cancelled </w:t>
      </w:r>
      <w:r w:rsidR="00E61C91">
        <w:rPr>
          <w:rFonts w:ascii="Times New Roman" w:hAnsi="Times New Roman"/>
          <w:sz w:val="28"/>
          <w:szCs w:val="28"/>
        </w:rPr>
        <w:t xml:space="preserve">and revoked </w:t>
      </w:r>
      <w:r>
        <w:rPr>
          <w:rFonts w:ascii="Times New Roman" w:hAnsi="Times New Roman"/>
          <w:sz w:val="28"/>
          <w:szCs w:val="28"/>
        </w:rPr>
        <w:t xml:space="preserve">by </w:t>
      </w:r>
      <w:r w:rsidR="007D3876">
        <w:rPr>
          <w:rFonts w:ascii="Times New Roman" w:hAnsi="Times New Roman"/>
          <w:sz w:val="28"/>
          <w:szCs w:val="28"/>
        </w:rPr>
        <w:t>the</w:t>
      </w:r>
      <w:r>
        <w:rPr>
          <w:rFonts w:ascii="Times New Roman" w:hAnsi="Times New Roman"/>
          <w:sz w:val="28"/>
          <w:szCs w:val="28"/>
        </w:rPr>
        <w:t xml:space="preserve"> High Court </w:t>
      </w:r>
      <w:r w:rsidR="007600DB">
        <w:rPr>
          <w:rFonts w:ascii="Times New Roman" w:hAnsi="Times New Roman"/>
          <w:sz w:val="28"/>
          <w:szCs w:val="28"/>
        </w:rPr>
        <w:t xml:space="preserve">in </w:t>
      </w:r>
      <w:r w:rsidRPr="007600DB">
        <w:rPr>
          <w:rFonts w:ascii="Times New Roman" w:hAnsi="Times New Roman"/>
          <w:b/>
          <w:i/>
          <w:sz w:val="28"/>
          <w:szCs w:val="28"/>
        </w:rPr>
        <w:t>Civil Suit No. 85 of 2005</w:t>
      </w:r>
      <w:r>
        <w:rPr>
          <w:rFonts w:ascii="Times New Roman" w:hAnsi="Times New Roman"/>
          <w:sz w:val="28"/>
          <w:szCs w:val="28"/>
        </w:rPr>
        <w:t xml:space="preserve">, </w:t>
      </w:r>
      <w:r w:rsidR="007600DB">
        <w:rPr>
          <w:rFonts w:ascii="Times New Roman" w:hAnsi="Times New Roman"/>
          <w:sz w:val="28"/>
          <w:szCs w:val="28"/>
        </w:rPr>
        <w:t xml:space="preserve">even </w:t>
      </w:r>
      <w:r>
        <w:rPr>
          <w:rFonts w:ascii="Times New Roman" w:hAnsi="Times New Roman"/>
          <w:sz w:val="28"/>
          <w:szCs w:val="28"/>
        </w:rPr>
        <w:t xml:space="preserve">though </w:t>
      </w:r>
      <w:r w:rsidR="007600DB">
        <w:rPr>
          <w:rFonts w:ascii="Times New Roman" w:hAnsi="Times New Roman"/>
          <w:sz w:val="28"/>
          <w:szCs w:val="28"/>
        </w:rPr>
        <w:t>t</w:t>
      </w:r>
      <w:r>
        <w:rPr>
          <w:rFonts w:ascii="Times New Roman" w:hAnsi="Times New Roman"/>
          <w:sz w:val="28"/>
          <w:szCs w:val="28"/>
        </w:rPr>
        <w:t xml:space="preserve">he </w:t>
      </w:r>
      <w:r w:rsidR="007600DB">
        <w:rPr>
          <w:rFonts w:ascii="Times New Roman" w:hAnsi="Times New Roman"/>
          <w:sz w:val="28"/>
          <w:szCs w:val="28"/>
        </w:rPr>
        <w:t xml:space="preserve">Applicant </w:t>
      </w:r>
      <w:r>
        <w:rPr>
          <w:rFonts w:ascii="Times New Roman" w:hAnsi="Times New Roman"/>
          <w:sz w:val="28"/>
          <w:szCs w:val="28"/>
        </w:rPr>
        <w:t>contends that the order of cancellation was erroneous</w:t>
      </w:r>
      <w:r w:rsidR="00A81ECD">
        <w:rPr>
          <w:rFonts w:ascii="Times New Roman" w:hAnsi="Times New Roman"/>
          <w:sz w:val="28"/>
          <w:szCs w:val="28"/>
        </w:rPr>
        <w:t>.</w:t>
      </w:r>
      <w:r w:rsidR="00E61C91">
        <w:rPr>
          <w:rFonts w:ascii="Times New Roman" w:hAnsi="Times New Roman"/>
          <w:sz w:val="28"/>
          <w:szCs w:val="28"/>
        </w:rPr>
        <w:t xml:space="preserve"> </w:t>
      </w:r>
      <w:r w:rsidR="00A81ECD">
        <w:rPr>
          <w:rFonts w:ascii="Times New Roman" w:hAnsi="Times New Roman"/>
          <w:sz w:val="28"/>
          <w:szCs w:val="28"/>
        </w:rPr>
        <w:t xml:space="preserve">Relying on the case of </w:t>
      </w:r>
      <w:r w:rsidR="00AC5B6E" w:rsidRPr="007600DB">
        <w:rPr>
          <w:rFonts w:ascii="Times New Roman" w:hAnsi="Times New Roman"/>
          <w:b/>
          <w:i/>
          <w:sz w:val="28"/>
          <w:szCs w:val="28"/>
        </w:rPr>
        <w:t xml:space="preserve">Saroji Gandesha </w:t>
      </w:r>
      <w:r w:rsidR="007600DB">
        <w:rPr>
          <w:rFonts w:ascii="Times New Roman" w:hAnsi="Times New Roman"/>
          <w:b/>
          <w:i/>
          <w:sz w:val="28"/>
          <w:szCs w:val="28"/>
        </w:rPr>
        <w:t>v.</w:t>
      </w:r>
      <w:r w:rsidR="00AC5B6E" w:rsidRPr="007600DB">
        <w:rPr>
          <w:rFonts w:ascii="Times New Roman" w:hAnsi="Times New Roman"/>
          <w:b/>
          <w:i/>
          <w:sz w:val="28"/>
          <w:szCs w:val="28"/>
        </w:rPr>
        <w:t xml:space="preserve"> Transroad Ltd. S.C.C</w:t>
      </w:r>
      <w:r w:rsidR="007600DB">
        <w:rPr>
          <w:rFonts w:ascii="Times New Roman" w:hAnsi="Times New Roman"/>
          <w:b/>
          <w:i/>
          <w:sz w:val="28"/>
          <w:szCs w:val="28"/>
        </w:rPr>
        <w:t>iv</w:t>
      </w:r>
      <w:r w:rsidR="00AC5B6E" w:rsidRPr="007600DB">
        <w:rPr>
          <w:rFonts w:ascii="Times New Roman" w:hAnsi="Times New Roman"/>
          <w:b/>
          <w:i/>
          <w:sz w:val="28"/>
          <w:szCs w:val="28"/>
        </w:rPr>
        <w:t>.A</w:t>
      </w:r>
      <w:r w:rsidR="007600DB">
        <w:rPr>
          <w:rFonts w:ascii="Times New Roman" w:hAnsi="Times New Roman"/>
          <w:b/>
          <w:i/>
          <w:sz w:val="28"/>
          <w:szCs w:val="28"/>
        </w:rPr>
        <w:t>ppeal</w:t>
      </w:r>
      <w:r w:rsidR="00AC5B6E" w:rsidRPr="007600DB">
        <w:rPr>
          <w:rFonts w:ascii="Times New Roman" w:hAnsi="Times New Roman"/>
          <w:b/>
          <w:i/>
          <w:sz w:val="28"/>
          <w:szCs w:val="28"/>
        </w:rPr>
        <w:t xml:space="preserve"> No.</w:t>
      </w:r>
      <w:r w:rsidR="00505F57" w:rsidRPr="007600DB">
        <w:rPr>
          <w:rFonts w:ascii="Times New Roman" w:hAnsi="Times New Roman"/>
          <w:b/>
          <w:i/>
          <w:sz w:val="28"/>
          <w:szCs w:val="28"/>
        </w:rPr>
        <w:t xml:space="preserve"> 13 of 2009, </w:t>
      </w:r>
      <w:r w:rsidR="00505F57">
        <w:rPr>
          <w:rFonts w:ascii="Times New Roman" w:hAnsi="Times New Roman"/>
          <w:sz w:val="28"/>
          <w:szCs w:val="28"/>
        </w:rPr>
        <w:t xml:space="preserve">Mr. Muhwezi submitted that a judgment of court </w:t>
      </w:r>
      <w:r w:rsidR="007600DB">
        <w:rPr>
          <w:rFonts w:ascii="Times New Roman" w:hAnsi="Times New Roman"/>
          <w:sz w:val="28"/>
          <w:szCs w:val="28"/>
        </w:rPr>
        <w:t xml:space="preserve">is judgment </w:t>
      </w:r>
      <w:r w:rsidR="007600DB" w:rsidRPr="007600DB">
        <w:rPr>
          <w:rFonts w:ascii="Times New Roman" w:hAnsi="Times New Roman"/>
          <w:i/>
          <w:sz w:val="28"/>
          <w:szCs w:val="28"/>
        </w:rPr>
        <w:t>in rem</w:t>
      </w:r>
      <w:r w:rsidR="007600DB">
        <w:rPr>
          <w:rFonts w:ascii="Times New Roman" w:hAnsi="Times New Roman"/>
          <w:sz w:val="28"/>
          <w:szCs w:val="28"/>
        </w:rPr>
        <w:t xml:space="preserve"> in that it </w:t>
      </w:r>
      <w:r w:rsidR="00505F57">
        <w:rPr>
          <w:rFonts w:ascii="Times New Roman" w:hAnsi="Times New Roman"/>
          <w:sz w:val="28"/>
          <w:szCs w:val="28"/>
        </w:rPr>
        <w:t>binds all persons even when they were not parties to the case</w:t>
      </w:r>
      <w:r w:rsidR="00E61C91">
        <w:rPr>
          <w:rFonts w:ascii="Times New Roman" w:hAnsi="Times New Roman"/>
          <w:sz w:val="28"/>
          <w:szCs w:val="28"/>
        </w:rPr>
        <w:t>.</w:t>
      </w:r>
    </w:p>
    <w:p w:rsidR="009A5A59" w:rsidRDefault="004D1384" w:rsidP="00EA7FF1">
      <w:pPr>
        <w:spacing w:after="0" w:line="360" w:lineRule="auto"/>
        <w:jc w:val="both"/>
        <w:rPr>
          <w:rFonts w:ascii="Times New Roman" w:hAnsi="Times New Roman"/>
          <w:sz w:val="28"/>
          <w:szCs w:val="28"/>
        </w:rPr>
      </w:pPr>
      <w:r>
        <w:rPr>
          <w:rFonts w:ascii="Times New Roman" w:hAnsi="Times New Roman"/>
          <w:sz w:val="28"/>
          <w:szCs w:val="28"/>
        </w:rPr>
        <w:t xml:space="preserve">Applying the principle to the instant case, Counsel submitted that the Applicant </w:t>
      </w:r>
      <w:r w:rsidR="007D3876">
        <w:rPr>
          <w:rFonts w:ascii="Times New Roman" w:hAnsi="Times New Roman"/>
          <w:sz w:val="28"/>
          <w:szCs w:val="28"/>
        </w:rPr>
        <w:t>is</w:t>
      </w:r>
      <w:r>
        <w:rPr>
          <w:rFonts w:ascii="Times New Roman" w:hAnsi="Times New Roman"/>
          <w:sz w:val="28"/>
          <w:szCs w:val="28"/>
        </w:rPr>
        <w:t xml:space="preserve"> bound by the judgment in </w:t>
      </w:r>
      <w:r w:rsidRPr="007600DB">
        <w:rPr>
          <w:rFonts w:ascii="Times New Roman" w:hAnsi="Times New Roman"/>
          <w:b/>
          <w:i/>
          <w:sz w:val="28"/>
          <w:szCs w:val="28"/>
        </w:rPr>
        <w:t>Civil Suit No. 85 of 2005</w:t>
      </w:r>
      <w:r>
        <w:rPr>
          <w:rFonts w:ascii="Times New Roman" w:hAnsi="Times New Roman"/>
          <w:sz w:val="28"/>
          <w:szCs w:val="28"/>
        </w:rPr>
        <w:t xml:space="preserve">, even </w:t>
      </w:r>
      <w:r w:rsidR="00E61C91">
        <w:rPr>
          <w:rFonts w:ascii="Times New Roman" w:hAnsi="Times New Roman"/>
          <w:sz w:val="28"/>
          <w:szCs w:val="28"/>
        </w:rPr>
        <w:t xml:space="preserve">though </w:t>
      </w:r>
      <w:r>
        <w:rPr>
          <w:rFonts w:ascii="Times New Roman" w:hAnsi="Times New Roman"/>
          <w:sz w:val="28"/>
          <w:szCs w:val="28"/>
        </w:rPr>
        <w:t xml:space="preserve">he was not a party to the suit, and that since his certificate of title was cancelled he has no claim and cannot </w:t>
      </w:r>
      <w:r w:rsidR="00E61C91">
        <w:rPr>
          <w:rFonts w:ascii="Times New Roman" w:hAnsi="Times New Roman"/>
          <w:sz w:val="28"/>
          <w:szCs w:val="28"/>
        </w:rPr>
        <w:t xml:space="preserve">competently </w:t>
      </w:r>
      <w:r>
        <w:rPr>
          <w:rFonts w:ascii="Times New Roman" w:hAnsi="Times New Roman"/>
          <w:sz w:val="28"/>
          <w:szCs w:val="28"/>
        </w:rPr>
        <w:t xml:space="preserve">bring this application under </w:t>
      </w:r>
      <w:r w:rsidR="007D3876">
        <w:rPr>
          <w:rFonts w:ascii="Times New Roman" w:hAnsi="Times New Roman"/>
          <w:sz w:val="28"/>
          <w:szCs w:val="28"/>
        </w:rPr>
        <w:t>a</w:t>
      </w:r>
      <w:r>
        <w:rPr>
          <w:rFonts w:ascii="Times New Roman" w:hAnsi="Times New Roman"/>
          <w:sz w:val="28"/>
          <w:szCs w:val="28"/>
        </w:rPr>
        <w:t xml:space="preserve"> cancelled</w:t>
      </w:r>
      <w:r w:rsidR="00275752">
        <w:rPr>
          <w:rFonts w:ascii="Times New Roman" w:hAnsi="Times New Roman"/>
          <w:sz w:val="28"/>
          <w:szCs w:val="28"/>
        </w:rPr>
        <w:t xml:space="preserve"> and revoked</w:t>
      </w:r>
      <w:r w:rsidR="007D3876">
        <w:rPr>
          <w:rFonts w:ascii="Times New Roman" w:hAnsi="Times New Roman"/>
          <w:sz w:val="28"/>
          <w:szCs w:val="28"/>
        </w:rPr>
        <w:t xml:space="preserve"> title because it does not exist</w:t>
      </w:r>
      <w:r>
        <w:rPr>
          <w:rFonts w:ascii="Times New Roman" w:hAnsi="Times New Roman"/>
          <w:sz w:val="28"/>
          <w:szCs w:val="28"/>
        </w:rPr>
        <w:t xml:space="preserve">, and that for the same reason the Applicant has no </w:t>
      </w:r>
      <w:r w:rsidR="00505F63">
        <w:rPr>
          <w:rFonts w:ascii="Times New Roman" w:hAnsi="Times New Roman"/>
          <w:sz w:val="28"/>
          <w:szCs w:val="28"/>
        </w:rPr>
        <w:t xml:space="preserve">cause of action in the main suit. Counsel </w:t>
      </w:r>
      <w:r w:rsidR="007A6972">
        <w:rPr>
          <w:rFonts w:ascii="Times New Roman" w:hAnsi="Times New Roman"/>
          <w:sz w:val="28"/>
          <w:szCs w:val="28"/>
        </w:rPr>
        <w:t xml:space="preserve">submitted </w:t>
      </w:r>
      <w:r w:rsidR="00505F63">
        <w:rPr>
          <w:rFonts w:ascii="Times New Roman" w:hAnsi="Times New Roman"/>
          <w:sz w:val="28"/>
          <w:szCs w:val="28"/>
        </w:rPr>
        <w:t xml:space="preserve">that </w:t>
      </w:r>
      <w:r w:rsidR="00275752">
        <w:rPr>
          <w:rFonts w:ascii="Times New Roman" w:hAnsi="Times New Roman"/>
          <w:sz w:val="28"/>
          <w:szCs w:val="28"/>
        </w:rPr>
        <w:t xml:space="preserve">both actions </w:t>
      </w:r>
      <w:r w:rsidR="007D3876">
        <w:rPr>
          <w:rFonts w:ascii="Times New Roman" w:hAnsi="Times New Roman"/>
          <w:sz w:val="28"/>
          <w:szCs w:val="28"/>
        </w:rPr>
        <w:t xml:space="preserve">ought to </w:t>
      </w:r>
      <w:r w:rsidR="00505F63">
        <w:rPr>
          <w:rFonts w:ascii="Times New Roman" w:hAnsi="Times New Roman"/>
          <w:sz w:val="28"/>
          <w:szCs w:val="28"/>
        </w:rPr>
        <w:t xml:space="preserve">be </w:t>
      </w:r>
      <w:r w:rsidR="007A6972">
        <w:rPr>
          <w:rFonts w:ascii="Times New Roman" w:hAnsi="Times New Roman"/>
          <w:sz w:val="28"/>
          <w:szCs w:val="28"/>
        </w:rPr>
        <w:t xml:space="preserve">simultaneously </w:t>
      </w:r>
      <w:r w:rsidR="00505F63">
        <w:rPr>
          <w:rFonts w:ascii="Times New Roman" w:hAnsi="Times New Roman"/>
          <w:sz w:val="28"/>
          <w:szCs w:val="28"/>
        </w:rPr>
        <w:t xml:space="preserve">dismissed under </w:t>
      </w:r>
      <w:r w:rsidR="00505F63" w:rsidRPr="007A6972">
        <w:rPr>
          <w:rFonts w:ascii="Times New Roman" w:hAnsi="Times New Roman"/>
          <w:b/>
          <w:i/>
          <w:sz w:val="28"/>
          <w:szCs w:val="28"/>
        </w:rPr>
        <w:t>O.6 rr.2</w:t>
      </w:r>
      <w:r w:rsidR="007D3876">
        <w:rPr>
          <w:rFonts w:ascii="Times New Roman" w:hAnsi="Times New Roman"/>
          <w:b/>
          <w:i/>
          <w:sz w:val="28"/>
          <w:szCs w:val="28"/>
        </w:rPr>
        <w:t>8</w:t>
      </w:r>
      <w:r w:rsidR="00505F63" w:rsidRPr="007A6972">
        <w:rPr>
          <w:rFonts w:ascii="Times New Roman" w:hAnsi="Times New Roman"/>
          <w:b/>
          <w:i/>
          <w:sz w:val="28"/>
          <w:szCs w:val="28"/>
        </w:rPr>
        <w:t xml:space="preserve"> and 2</w:t>
      </w:r>
      <w:r w:rsidR="007D3876">
        <w:rPr>
          <w:rFonts w:ascii="Times New Roman" w:hAnsi="Times New Roman"/>
          <w:b/>
          <w:i/>
          <w:sz w:val="28"/>
          <w:szCs w:val="28"/>
        </w:rPr>
        <w:t>9</w:t>
      </w:r>
      <w:r w:rsidR="00505F63" w:rsidRPr="007A6972">
        <w:rPr>
          <w:rFonts w:ascii="Times New Roman" w:hAnsi="Times New Roman"/>
          <w:b/>
          <w:i/>
          <w:sz w:val="28"/>
          <w:szCs w:val="28"/>
        </w:rPr>
        <w:t xml:space="preserve"> CPR.</w:t>
      </w:r>
    </w:p>
    <w:p w:rsidR="007A6972" w:rsidRDefault="007A6972" w:rsidP="00EA7FF1">
      <w:pPr>
        <w:spacing w:after="0" w:line="360" w:lineRule="auto"/>
        <w:jc w:val="both"/>
        <w:rPr>
          <w:rFonts w:ascii="Times New Roman" w:hAnsi="Times New Roman"/>
          <w:sz w:val="28"/>
          <w:szCs w:val="28"/>
        </w:rPr>
      </w:pPr>
      <w:r>
        <w:rPr>
          <w:rFonts w:ascii="Times New Roman" w:hAnsi="Times New Roman"/>
          <w:sz w:val="28"/>
          <w:szCs w:val="28"/>
        </w:rPr>
        <w:t xml:space="preserve">In reply, Counsel for the Applicant </w:t>
      </w:r>
      <w:r w:rsidR="009A5A59">
        <w:rPr>
          <w:rFonts w:ascii="Times New Roman" w:hAnsi="Times New Roman"/>
          <w:sz w:val="28"/>
          <w:szCs w:val="28"/>
        </w:rPr>
        <w:t xml:space="preserve">Mr. Mudyobole </w:t>
      </w:r>
      <w:r>
        <w:rPr>
          <w:rFonts w:ascii="Times New Roman" w:hAnsi="Times New Roman"/>
          <w:sz w:val="28"/>
          <w:szCs w:val="28"/>
        </w:rPr>
        <w:t>submitted</w:t>
      </w:r>
      <w:r w:rsidR="00B91333">
        <w:rPr>
          <w:rFonts w:ascii="Times New Roman" w:hAnsi="Times New Roman"/>
          <w:sz w:val="28"/>
          <w:szCs w:val="28"/>
        </w:rPr>
        <w:t xml:space="preserve"> </w:t>
      </w:r>
      <w:r>
        <w:rPr>
          <w:rFonts w:ascii="Times New Roman" w:hAnsi="Times New Roman"/>
          <w:sz w:val="28"/>
          <w:szCs w:val="28"/>
        </w:rPr>
        <w:t xml:space="preserve">that </w:t>
      </w:r>
      <w:r w:rsidRPr="007600DB">
        <w:rPr>
          <w:rFonts w:ascii="Times New Roman" w:hAnsi="Times New Roman"/>
          <w:b/>
          <w:i/>
          <w:sz w:val="28"/>
          <w:szCs w:val="28"/>
        </w:rPr>
        <w:t>Civil Suit No. 85 of 2005</w:t>
      </w:r>
      <w:r>
        <w:rPr>
          <w:rFonts w:ascii="Times New Roman" w:hAnsi="Times New Roman"/>
          <w:b/>
          <w:i/>
          <w:sz w:val="28"/>
          <w:szCs w:val="28"/>
        </w:rPr>
        <w:t xml:space="preserve"> </w:t>
      </w:r>
      <w:r w:rsidR="00B91333">
        <w:rPr>
          <w:rFonts w:ascii="Times New Roman" w:hAnsi="Times New Roman"/>
          <w:sz w:val="28"/>
          <w:szCs w:val="28"/>
        </w:rPr>
        <w:t>was settled by consent</w:t>
      </w:r>
      <w:r w:rsidR="00275752">
        <w:rPr>
          <w:rFonts w:ascii="Times New Roman" w:hAnsi="Times New Roman"/>
          <w:sz w:val="28"/>
          <w:szCs w:val="28"/>
        </w:rPr>
        <w:t xml:space="preserve"> agreement of the parties thereto</w:t>
      </w:r>
      <w:r w:rsidR="00B91333">
        <w:rPr>
          <w:rFonts w:ascii="Times New Roman" w:hAnsi="Times New Roman"/>
          <w:sz w:val="28"/>
          <w:szCs w:val="28"/>
        </w:rPr>
        <w:t xml:space="preserve">, </w:t>
      </w:r>
      <w:r>
        <w:rPr>
          <w:rFonts w:ascii="Times New Roman" w:hAnsi="Times New Roman"/>
          <w:sz w:val="28"/>
          <w:szCs w:val="28"/>
        </w:rPr>
        <w:t xml:space="preserve">and that the Applicant was not </w:t>
      </w:r>
      <w:r w:rsidR="00275752">
        <w:rPr>
          <w:rFonts w:ascii="Times New Roman" w:hAnsi="Times New Roman"/>
          <w:sz w:val="28"/>
          <w:szCs w:val="28"/>
        </w:rPr>
        <w:t xml:space="preserve">a </w:t>
      </w:r>
      <w:r>
        <w:rPr>
          <w:rFonts w:ascii="Times New Roman" w:hAnsi="Times New Roman"/>
          <w:sz w:val="28"/>
          <w:szCs w:val="28"/>
        </w:rPr>
        <w:t xml:space="preserve">party to the said consent </w:t>
      </w:r>
      <w:r w:rsidR="00275752">
        <w:rPr>
          <w:rFonts w:ascii="Times New Roman" w:hAnsi="Times New Roman"/>
          <w:sz w:val="28"/>
          <w:szCs w:val="28"/>
        </w:rPr>
        <w:t>agreement</w:t>
      </w:r>
      <w:r>
        <w:rPr>
          <w:rFonts w:ascii="Times New Roman" w:hAnsi="Times New Roman"/>
          <w:sz w:val="28"/>
          <w:szCs w:val="28"/>
        </w:rPr>
        <w:t>, he</w:t>
      </w:r>
      <w:r w:rsidR="007D3876">
        <w:rPr>
          <w:rFonts w:ascii="Times New Roman" w:hAnsi="Times New Roman"/>
          <w:sz w:val="28"/>
          <w:szCs w:val="28"/>
        </w:rPr>
        <w:t>nce canno</w:t>
      </w:r>
      <w:r>
        <w:rPr>
          <w:rFonts w:ascii="Times New Roman" w:hAnsi="Times New Roman"/>
          <w:sz w:val="28"/>
          <w:szCs w:val="28"/>
        </w:rPr>
        <w:t>t</w:t>
      </w:r>
      <w:r w:rsidR="007D3876">
        <w:rPr>
          <w:rFonts w:ascii="Times New Roman" w:hAnsi="Times New Roman"/>
          <w:sz w:val="28"/>
          <w:szCs w:val="28"/>
        </w:rPr>
        <w:t xml:space="preserve"> be</w:t>
      </w:r>
      <w:r>
        <w:rPr>
          <w:rFonts w:ascii="Times New Roman" w:hAnsi="Times New Roman"/>
          <w:sz w:val="28"/>
          <w:szCs w:val="28"/>
        </w:rPr>
        <w:t xml:space="preserve"> bound by the </w:t>
      </w:r>
      <w:r w:rsidR="00275752">
        <w:rPr>
          <w:rFonts w:ascii="Times New Roman" w:hAnsi="Times New Roman"/>
          <w:sz w:val="28"/>
          <w:szCs w:val="28"/>
        </w:rPr>
        <w:t>judgment. Counsel further submitted</w:t>
      </w:r>
      <w:r>
        <w:rPr>
          <w:rFonts w:ascii="Times New Roman" w:hAnsi="Times New Roman"/>
          <w:sz w:val="28"/>
          <w:szCs w:val="28"/>
        </w:rPr>
        <w:t xml:space="preserve"> that the consent judgment </w:t>
      </w:r>
      <w:r w:rsidR="00B91333">
        <w:rPr>
          <w:rFonts w:ascii="Times New Roman" w:hAnsi="Times New Roman"/>
          <w:sz w:val="28"/>
          <w:szCs w:val="28"/>
        </w:rPr>
        <w:t xml:space="preserve">binds </w:t>
      </w:r>
      <w:r w:rsidR="00BD2182">
        <w:rPr>
          <w:rFonts w:ascii="Times New Roman" w:hAnsi="Times New Roman"/>
          <w:sz w:val="28"/>
          <w:szCs w:val="28"/>
        </w:rPr>
        <w:t>only parties</w:t>
      </w:r>
      <w:r w:rsidR="00B91333">
        <w:rPr>
          <w:rFonts w:ascii="Times New Roman" w:hAnsi="Times New Roman"/>
          <w:sz w:val="28"/>
          <w:szCs w:val="28"/>
        </w:rPr>
        <w:t xml:space="preserve"> privy to it and cannot be </w:t>
      </w:r>
      <w:r>
        <w:rPr>
          <w:rFonts w:ascii="Times New Roman" w:hAnsi="Times New Roman"/>
          <w:sz w:val="28"/>
          <w:szCs w:val="28"/>
        </w:rPr>
        <w:t xml:space="preserve">a judgment </w:t>
      </w:r>
      <w:r w:rsidRPr="007A6972">
        <w:rPr>
          <w:rFonts w:ascii="Times New Roman" w:hAnsi="Times New Roman"/>
          <w:i/>
          <w:sz w:val="28"/>
          <w:szCs w:val="28"/>
        </w:rPr>
        <w:t>in</w:t>
      </w:r>
      <w:r w:rsidR="00B91333" w:rsidRPr="007A6972">
        <w:rPr>
          <w:rFonts w:ascii="Times New Roman" w:hAnsi="Times New Roman"/>
          <w:i/>
          <w:sz w:val="28"/>
          <w:szCs w:val="28"/>
        </w:rPr>
        <w:t xml:space="preserve"> rem</w:t>
      </w:r>
      <w:r>
        <w:rPr>
          <w:rFonts w:ascii="Times New Roman" w:hAnsi="Times New Roman"/>
          <w:sz w:val="28"/>
          <w:szCs w:val="28"/>
        </w:rPr>
        <w:t>.</w:t>
      </w:r>
      <w:r w:rsidR="00B91333">
        <w:rPr>
          <w:rFonts w:ascii="Times New Roman" w:hAnsi="Times New Roman"/>
          <w:sz w:val="28"/>
          <w:szCs w:val="28"/>
        </w:rPr>
        <w:t xml:space="preserve"> </w:t>
      </w:r>
      <w:r w:rsidR="00884CDB">
        <w:rPr>
          <w:rFonts w:ascii="Times New Roman" w:hAnsi="Times New Roman"/>
          <w:sz w:val="28"/>
          <w:szCs w:val="28"/>
        </w:rPr>
        <w:t xml:space="preserve">Relying on </w:t>
      </w:r>
      <w:r w:rsidR="00600C68" w:rsidRPr="007A6972">
        <w:rPr>
          <w:rFonts w:ascii="Times New Roman" w:hAnsi="Times New Roman"/>
          <w:b/>
          <w:i/>
          <w:sz w:val="28"/>
          <w:szCs w:val="28"/>
        </w:rPr>
        <w:t>Caroline</w:t>
      </w:r>
      <w:r w:rsidR="00884CDB" w:rsidRPr="007A6972">
        <w:rPr>
          <w:rFonts w:ascii="Times New Roman" w:hAnsi="Times New Roman"/>
          <w:b/>
          <w:i/>
          <w:sz w:val="28"/>
          <w:szCs w:val="28"/>
        </w:rPr>
        <w:t xml:space="preserve"> Turyatemba and 4 O</w:t>
      </w:r>
      <w:r w:rsidR="00A14726" w:rsidRPr="007A6972">
        <w:rPr>
          <w:rFonts w:ascii="Times New Roman" w:hAnsi="Times New Roman"/>
          <w:b/>
          <w:i/>
          <w:sz w:val="28"/>
          <w:szCs w:val="28"/>
        </w:rPr>
        <w:t>ther</w:t>
      </w:r>
      <w:r w:rsidR="00884CDB" w:rsidRPr="007A6972">
        <w:rPr>
          <w:rFonts w:ascii="Times New Roman" w:hAnsi="Times New Roman"/>
          <w:b/>
          <w:i/>
          <w:sz w:val="28"/>
          <w:szCs w:val="28"/>
        </w:rPr>
        <w:t xml:space="preserve">s </w:t>
      </w:r>
      <w:r w:rsidR="00275752">
        <w:rPr>
          <w:rFonts w:ascii="Times New Roman" w:hAnsi="Times New Roman"/>
          <w:b/>
          <w:i/>
          <w:sz w:val="28"/>
          <w:szCs w:val="28"/>
        </w:rPr>
        <w:t>v.</w:t>
      </w:r>
      <w:r w:rsidR="00884CDB" w:rsidRPr="007A6972">
        <w:rPr>
          <w:rFonts w:ascii="Times New Roman" w:hAnsi="Times New Roman"/>
          <w:b/>
          <w:i/>
          <w:sz w:val="28"/>
          <w:szCs w:val="28"/>
        </w:rPr>
        <w:t xml:space="preserve"> Attorney General and Uganda Land Commission, Constitutional Petition No. 15 of 2006,</w:t>
      </w:r>
      <w:r w:rsidR="00884CDB">
        <w:rPr>
          <w:rFonts w:ascii="Times New Roman" w:hAnsi="Times New Roman"/>
          <w:sz w:val="28"/>
          <w:szCs w:val="28"/>
        </w:rPr>
        <w:t xml:space="preserve"> </w:t>
      </w:r>
      <w:r>
        <w:rPr>
          <w:rFonts w:ascii="Times New Roman" w:hAnsi="Times New Roman"/>
          <w:sz w:val="28"/>
          <w:szCs w:val="28"/>
        </w:rPr>
        <w:t>Mr. Mudybole</w:t>
      </w:r>
      <w:r w:rsidR="00884CDB">
        <w:rPr>
          <w:rFonts w:ascii="Times New Roman" w:hAnsi="Times New Roman"/>
          <w:sz w:val="28"/>
          <w:szCs w:val="28"/>
        </w:rPr>
        <w:t xml:space="preserve"> submitted that </w:t>
      </w:r>
      <w:r w:rsidR="00025540">
        <w:rPr>
          <w:rFonts w:ascii="Times New Roman" w:hAnsi="Times New Roman"/>
          <w:sz w:val="28"/>
          <w:szCs w:val="28"/>
        </w:rPr>
        <w:t>where a person is not party to the suit his/</w:t>
      </w:r>
      <w:r>
        <w:rPr>
          <w:rFonts w:ascii="Times New Roman" w:hAnsi="Times New Roman"/>
          <w:sz w:val="28"/>
          <w:szCs w:val="28"/>
        </w:rPr>
        <w:t xml:space="preserve"> her </w:t>
      </w:r>
      <w:r w:rsidR="00025540">
        <w:rPr>
          <w:rFonts w:ascii="Times New Roman" w:hAnsi="Times New Roman"/>
          <w:sz w:val="28"/>
          <w:szCs w:val="28"/>
        </w:rPr>
        <w:t xml:space="preserve">constitutional rights to own property </w:t>
      </w:r>
      <w:r w:rsidR="005C14DA">
        <w:rPr>
          <w:rFonts w:ascii="Times New Roman" w:hAnsi="Times New Roman"/>
          <w:sz w:val="28"/>
          <w:szCs w:val="28"/>
        </w:rPr>
        <w:t xml:space="preserve">could not be cancelled </w:t>
      </w:r>
      <w:r w:rsidR="00406C25">
        <w:rPr>
          <w:rFonts w:ascii="Times New Roman" w:hAnsi="Times New Roman"/>
          <w:sz w:val="28"/>
          <w:szCs w:val="28"/>
        </w:rPr>
        <w:t>by consent agreement where he</w:t>
      </w:r>
      <w:r>
        <w:rPr>
          <w:rFonts w:ascii="Times New Roman" w:hAnsi="Times New Roman"/>
          <w:sz w:val="28"/>
          <w:szCs w:val="28"/>
        </w:rPr>
        <w:t xml:space="preserve"> was</w:t>
      </w:r>
      <w:r w:rsidR="00406C25">
        <w:rPr>
          <w:rFonts w:ascii="Times New Roman" w:hAnsi="Times New Roman"/>
          <w:sz w:val="28"/>
          <w:szCs w:val="28"/>
        </w:rPr>
        <w:t xml:space="preserve"> not </w:t>
      </w:r>
      <w:r>
        <w:rPr>
          <w:rFonts w:ascii="Times New Roman" w:hAnsi="Times New Roman"/>
          <w:sz w:val="28"/>
          <w:szCs w:val="28"/>
        </w:rPr>
        <w:t xml:space="preserve">a </w:t>
      </w:r>
      <w:r w:rsidR="00406C25">
        <w:rPr>
          <w:rFonts w:ascii="Times New Roman" w:hAnsi="Times New Roman"/>
          <w:sz w:val="28"/>
          <w:szCs w:val="28"/>
        </w:rPr>
        <w:t>party.</w:t>
      </w:r>
    </w:p>
    <w:p w:rsidR="00E61C91" w:rsidRDefault="00A14726" w:rsidP="00EA7FF1">
      <w:pPr>
        <w:spacing w:after="0" w:line="360" w:lineRule="auto"/>
        <w:jc w:val="both"/>
        <w:rPr>
          <w:rFonts w:ascii="Times New Roman" w:hAnsi="Times New Roman"/>
          <w:sz w:val="28"/>
          <w:szCs w:val="28"/>
        </w:rPr>
      </w:pPr>
      <w:r>
        <w:rPr>
          <w:rFonts w:ascii="Times New Roman" w:hAnsi="Times New Roman"/>
          <w:sz w:val="28"/>
          <w:szCs w:val="28"/>
        </w:rPr>
        <w:lastRenderedPageBreak/>
        <w:t>To buttress th</w:t>
      </w:r>
      <w:r w:rsidR="007A6972">
        <w:rPr>
          <w:rFonts w:ascii="Times New Roman" w:hAnsi="Times New Roman"/>
          <w:sz w:val="28"/>
          <w:szCs w:val="28"/>
        </w:rPr>
        <w:t>e</w:t>
      </w:r>
      <w:r>
        <w:rPr>
          <w:rFonts w:ascii="Times New Roman" w:hAnsi="Times New Roman"/>
          <w:sz w:val="28"/>
          <w:szCs w:val="28"/>
        </w:rPr>
        <w:t xml:space="preserve"> proposition</w:t>
      </w:r>
      <w:r w:rsidR="007A6972">
        <w:rPr>
          <w:rFonts w:ascii="Times New Roman" w:hAnsi="Times New Roman"/>
          <w:sz w:val="28"/>
          <w:szCs w:val="28"/>
        </w:rPr>
        <w:t xml:space="preserve"> further,</w:t>
      </w:r>
      <w:r>
        <w:rPr>
          <w:rFonts w:ascii="Times New Roman" w:hAnsi="Times New Roman"/>
          <w:sz w:val="28"/>
          <w:szCs w:val="28"/>
        </w:rPr>
        <w:t xml:space="preserve"> Counsel cited </w:t>
      </w:r>
      <w:r w:rsidR="007A6972">
        <w:rPr>
          <w:rFonts w:ascii="Times New Roman" w:hAnsi="Times New Roman"/>
          <w:sz w:val="28"/>
          <w:szCs w:val="28"/>
        </w:rPr>
        <w:t xml:space="preserve">the case of </w:t>
      </w:r>
      <w:r w:rsidRPr="007A6972">
        <w:rPr>
          <w:rFonts w:ascii="Times New Roman" w:hAnsi="Times New Roman"/>
          <w:b/>
          <w:i/>
          <w:sz w:val="28"/>
          <w:szCs w:val="28"/>
        </w:rPr>
        <w:t>Eleko Balume &amp; 2 Others V Goodman Agencies Ltd and 2 Others H.C Misc. Appl. No. 12 of 2012 (Commercial Court)</w:t>
      </w:r>
      <w:r>
        <w:rPr>
          <w:rFonts w:ascii="Times New Roman" w:hAnsi="Times New Roman"/>
          <w:sz w:val="28"/>
          <w:szCs w:val="28"/>
        </w:rPr>
        <w:t xml:space="preserve"> where Madrama </w:t>
      </w:r>
      <w:r w:rsidR="007A6972">
        <w:rPr>
          <w:rFonts w:ascii="Times New Roman" w:hAnsi="Times New Roman"/>
          <w:sz w:val="28"/>
          <w:szCs w:val="28"/>
        </w:rPr>
        <w:t xml:space="preserve">J. </w:t>
      </w:r>
      <w:r>
        <w:rPr>
          <w:rFonts w:ascii="Times New Roman" w:hAnsi="Times New Roman"/>
          <w:sz w:val="28"/>
          <w:szCs w:val="28"/>
        </w:rPr>
        <w:t xml:space="preserve">held </w:t>
      </w:r>
      <w:r w:rsidR="006E24A1" w:rsidRPr="007A6972">
        <w:rPr>
          <w:rFonts w:ascii="Times New Roman" w:hAnsi="Times New Roman"/>
          <w:i/>
          <w:sz w:val="28"/>
          <w:szCs w:val="28"/>
        </w:rPr>
        <w:t>inter alia,</w:t>
      </w:r>
      <w:r w:rsidR="006E24A1">
        <w:rPr>
          <w:rFonts w:ascii="Times New Roman" w:hAnsi="Times New Roman"/>
          <w:sz w:val="28"/>
          <w:szCs w:val="28"/>
        </w:rPr>
        <w:t xml:space="preserve"> that the consent judgment can</w:t>
      </w:r>
      <w:r w:rsidR="001C3A54">
        <w:rPr>
          <w:rFonts w:ascii="Times New Roman" w:hAnsi="Times New Roman"/>
          <w:sz w:val="28"/>
          <w:szCs w:val="28"/>
        </w:rPr>
        <w:t xml:space="preserve"> </w:t>
      </w:r>
      <w:r w:rsidR="006E24A1">
        <w:rPr>
          <w:rFonts w:ascii="Times New Roman" w:hAnsi="Times New Roman"/>
          <w:sz w:val="28"/>
          <w:szCs w:val="28"/>
        </w:rPr>
        <w:t>form the basis of a</w:t>
      </w:r>
      <w:r w:rsidR="00275752">
        <w:rPr>
          <w:rFonts w:ascii="Times New Roman" w:hAnsi="Times New Roman"/>
          <w:sz w:val="28"/>
          <w:szCs w:val="28"/>
        </w:rPr>
        <w:t xml:space="preserve"> </w:t>
      </w:r>
      <w:r w:rsidR="006E24A1">
        <w:rPr>
          <w:rFonts w:ascii="Times New Roman" w:hAnsi="Times New Roman"/>
          <w:sz w:val="28"/>
          <w:szCs w:val="28"/>
        </w:rPr>
        <w:t xml:space="preserve">new suit to enforce the principal/agency </w:t>
      </w:r>
      <w:r w:rsidR="001B7FD6">
        <w:rPr>
          <w:rFonts w:ascii="Times New Roman" w:hAnsi="Times New Roman"/>
          <w:sz w:val="28"/>
          <w:szCs w:val="28"/>
        </w:rPr>
        <w:t xml:space="preserve">relationship as against the agent who allegedly </w:t>
      </w:r>
      <w:r w:rsidR="00B80CA9">
        <w:rPr>
          <w:rFonts w:ascii="Times New Roman" w:hAnsi="Times New Roman"/>
          <w:sz w:val="28"/>
          <w:szCs w:val="28"/>
        </w:rPr>
        <w:t xml:space="preserve">wants to appropriate the money under the consent judgment. Counsel </w:t>
      </w:r>
      <w:r w:rsidR="00E61C91">
        <w:rPr>
          <w:rFonts w:ascii="Times New Roman" w:hAnsi="Times New Roman"/>
          <w:sz w:val="28"/>
          <w:szCs w:val="28"/>
        </w:rPr>
        <w:t xml:space="preserve">submitted that the principle of </w:t>
      </w:r>
      <w:r w:rsidR="007A6972">
        <w:rPr>
          <w:rFonts w:ascii="Times New Roman" w:hAnsi="Times New Roman"/>
          <w:sz w:val="28"/>
          <w:szCs w:val="28"/>
        </w:rPr>
        <w:t>a j</w:t>
      </w:r>
      <w:r w:rsidR="00B80CA9">
        <w:rPr>
          <w:rFonts w:ascii="Times New Roman" w:hAnsi="Times New Roman"/>
          <w:sz w:val="28"/>
          <w:szCs w:val="28"/>
        </w:rPr>
        <w:t xml:space="preserve">udgment </w:t>
      </w:r>
      <w:r w:rsidR="00B80CA9" w:rsidRPr="007A6972">
        <w:rPr>
          <w:rFonts w:ascii="Times New Roman" w:hAnsi="Times New Roman"/>
          <w:i/>
          <w:sz w:val="28"/>
          <w:szCs w:val="28"/>
        </w:rPr>
        <w:t>in rem</w:t>
      </w:r>
      <w:r w:rsidR="00E61C91">
        <w:rPr>
          <w:rFonts w:ascii="Times New Roman" w:hAnsi="Times New Roman"/>
          <w:sz w:val="28"/>
          <w:szCs w:val="28"/>
        </w:rPr>
        <w:t xml:space="preserve"> </w:t>
      </w:r>
      <w:r w:rsidR="00B80CA9">
        <w:rPr>
          <w:rFonts w:ascii="Times New Roman" w:hAnsi="Times New Roman"/>
          <w:sz w:val="28"/>
          <w:szCs w:val="28"/>
        </w:rPr>
        <w:t xml:space="preserve">does not </w:t>
      </w:r>
      <w:r w:rsidR="00B65C37">
        <w:rPr>
          <w:rFonts w:ascii="Times New Roman" w:hAnsi="Times New Roman"/>
          <w:sz w:val="28"/>
          <w:szCs w:val="28"/>
        </w:rPr>
        <w:t>extend to</w:t>
      </w:r>
      <w:r w:rsidR="00D348F8">
        <w:rPr>
          <w:rFonts w:ascii="Times New Roman" w:hAnsi="Times New Roman"/>
          <w:sz w:val="28"/>
          <w:szCs w:val="28"/>
        </w:rPr>
        <w:t xml:space="preserve"> a</w:t>
      </w:r>
      <w:r w:rsidR="00B65C37">
        <w:rPr>
          <w:rFonts w:ascii="Times New Roman" w:hAnsi="Times New Roman"/>
          <w:sz w:val="28"/>
          <w:szCs w:val="28"/>
        </w:rPr>
        <w:t xml:space="preserve"> </w:t>
      </w:r>
      <w:r w:rsidR="00E61C91">
        <w:rPr>
          <w:rFonts w:ascii="Times New Roman" w:hAnsi="Times New Roman"/>
          <w:sz w:val="28"/>
          <w:szCs w:val="28"/>
        </w:rPr>
        <w:t xml:space="preserve">consent </w:t>
      </w:r>
      <w:r w:rsidR="00D348F8">
        <w:rPr>
          <w:rFonts w:ascii="Times New Roman" w:hAnsi="Times New Roman"/>
          <w:sz w:val="28"/>
          <w:szCs w:val="28"/>
        </w:rPr>
        <w:t>judgment</w:t>
      </w:r>
      <w:r w:rsidR="007D3876">
        <w:rPr>
          <w:rFonts w:ascii="Times New Roman" w:hAnsi="Times New Roman"/>
          <w:sz w:val="28"/>
          <w:szCs w:val="28"/>
        </w:rPr>
        <w:t xml:space="preserve"> </w:t>
      </w:r>
      <w:r w:rsidR="00D1539E">
        <w:rPr>
          <w:rFonts w:ascii="Times New Roman" w:hAnsi="Times New Roman"/>
          <w:sz w:val="28"/>
          <w:szCs w:val="28"/>
        </w:rPr>
        <w:t xml:space="preserve">which </w:t>
      </w:r>
      <w:r w:rsidR="00D348F8">
        <w:rPr>
          <w:rFonts w:ascii="Times New Roman" w:hAnsi="Times New Roman"/>
          <w:sz w:val="28"/>
          <w:szCs w:val="28"/>
        </w:rPr>
        <w:t xml:space="preserve">is essentially a contract </w:t>
      </w:r>
      <w:r w:rsidR="00D1539E">
        <w:rPr>
          <w:rFonts w:ascii="Times New Roman" w:hAnsi="Times New Roman"/>
          <w:sz w:val="28"/>
          <w:szCs w:val="28"/>
        </w:rPr>
        <w:t>bind</w:t>
      </w:r>
      <w:r w:rsidR="00E61C91">
        <w:rPr>
          <w:rFonts w:ascii="Times New Roman" w:hAnsi="Times New Roman"/>
          <w:sz w:val="28"/>
          <w:szCs w:val="28"/>
        </w:rPr>
        <w:t>ing</w:t>
      </w:r>
      <w:r w:rsidR="00D1539E">
        <w:rPr>
          <w:rFonts w:ascii="Times New Roman" w:hAnsi="Times New Roman"/>
          <w:sz w:val="28"/>
          <w:szCs w:val="28"/>
        </w:rPr>
        <w:t xml:space="preserve"> only </w:t>
      </w:r>
      <w:r w:rsidR="00E61C91">
        <w:rPr>
          <w:rFonts w:ascii="Times New Roman" w:hAnsi="Times New Roman"/>
          <w:sz w:val="28"/>
          <w:szCs w:val="28"/>
        </w:rPr>
        <w:t xml:space="preserve">the </w:t>
      </w:r>
      <w:r w:rsidR="00D1539E">
        <w:rPr>
          <w:rFonts w:ascii="Times New Roman" w:hAnsi="Times New Roman"/>
          <w:sz w:val="28"/>
          <w:szCs w:val="28"/>
        </w:rPr>
        <w:t xml:space="preserve">parties </w:t>
      </w:r>
      <w:r w:rsidR="001C0995">
        <w:rPr>
          <w:rFonts w:ascii="Times New Roman" w:hAnsi="Times New Roman"/>
          <w:sz w:val="28"/>
          <w:szCs w:val="28"/>
        </w:rPr>
        <w:t xml:space="preserve">who are </w:t>
      </w:r>
      <w:r w:rsidR="00D1539E">
        <w:rPr>
          <w:rFonts w:ascii="Times New Roman" w:hAnsi="Times New Roman"/>
          <w:sz w:val="28"/>
          <w:szCs w:val="28"/>
        </w:rPr>
        <w:t xml:space="preserve">privy to </w:t>
      </w:r>
      <w:r w:rsidR="00275752">
        <w:rPr>
          <w:rFonts w:ascii="Times New Roman" w:hAnsi="Times New Roman"/>
          <w:sz w:val="28"/>
          <w:szCs w:val="28"/>
        </w:rPr>
        <w:t>the</w:t>
      </w:r>
      <w:r w:rsidR="00D348F8">
        <w:rPr>
          <w:rFonts w:ascii="Times New Roman" w:hAnsi="Times New Roman"/>
          <w:sz w:val="28"/>
          <w:szCs w:val="28"/>
        </w:rPr>
        <w:t xml:space="preserve"> contract.</w:t>
      </w:r>
      <w:r w:rsidR="00D1539E">
        <w:rPr>
          <w:rFonts w:ascii="Times New Roman" w:hAnsi="Times New Roman"/>
          <w:sz w:val="28"/>
          <w:szCs w:val="28"/>
        </w:rPr>
        <w:t xml:space="preserve"> </w:t>
      </w:r>
    </w:p>
    <w:p w:rsidR="001C0995" w:rsidRDefault="005E60DB" w:rsidP="00EA7FF1">
      <w:pPr>
        <w:spacing w:after="0" w:line="360" w:lineRule="auto"/>
        <w:jc w:val="both"/>
        <w:rPr>
          <w:rFonts w:ascii="Times New Roman" w:hAnsi="Times New Roman"/>
          <w:sz w:val="28"/>
          <w:szCs w:val="28"/>
        </w:rPr>
      </w:pPr>
      <w:r>
        <w:rPr>
          <w:rFonts w:ascii="Times New Roman" w:hAnsi="Times New Roman"/>
          <w:sz w:val="28"/>
          <w:szCs w:val="28"/>
        </w:rPr>
        <w:t xml:space="preserve">Counsel </w:t>
      </w:r>
      <w:r w:rsidR="00275752">
        <w:rPr>
          <w:rFonts w:ascii="Times New Roman" w:hAnsi="Times New Roman"/>
          <w:sz w:val="28"/>
          <w:szCs w:val="28"/>
        </w:rPr>
        <w:t xml:space="preserve">also </w:t>
      </w:r>
      <w:r w:rsidR="007D3876">
        <w:rPr>
          <w:rFonts w:ascii="Times New Roman" w:hAnsi="Times New Roman"/>
          <w:sz w:val="28"/>
          <w:szCs w:val="28"/>
        </w:rPr>
        <w:t xml:space="preserve">submitted </w:t>
      </w:r>
      <w:r>
        <w:rPr>
          <w:rFonts w:ascii="Times New Roman" w:hAnsi="Times New Roman"/>
          <w:sz w:val="28"/>
          <w:szCs w:val="28"/>
        </w:rPr>
        <w:t xml:space="preserve">that the Applicant has a cause of action </w:t>
      </w:r>
      <w:r w:rsidR="00D348F8">
        <w:rPr>
          <w:rFonts w:ascii="Times New Roman" w:hAnsi="Times New Roman"/>
          <w:sz w:val="28"/>
          <w:szCs w:val="28"/>
        </w:rPr>
        <w:t>since</w:t>
      </w:r>
      <w:r>
        <w:rPr>
          <w:rFonts w:ascii="Times New Roman" w:hAnsi="Times New Roman"/>
          <w:sz w:val="28"/>
          <w:szCs w:val="28"/>
        </w:rPr>
        <w:t xml:space="preserve"> his rights were violated by consent </w:t>
      </w:r>
      <w:r w:rsidR="004A29DA">
        <w:rPr>
          <w:rFonts w:ascii="Times New Roman" w:hAnsi="Times New Roman"/>
          <w:sz w:val="28"/>
          <w:szCs w:val="28"/>
        </w:rPr>
        <w:t xml:space="preserve">agreement </w:t>
      </w:r>
      <w:r w:rsidR="001C0995">
        <w:rPr>
          <w:rFonts w:ascii="Times New Roman" w:hAnsi="Times New Roman"/>
          <w:sz w:val="28"/>
          <w:szCs w:val="28"/>
        </w:rPr>
        <w:t xml:space="preserve">of parties </w:t>
      </w:r>
      <w:r w:rsidR="00D348F8">
        <w:rPr>
          <w:rFonts w:ascii="Times New Roman" w:hAnsi="Times New Roman"/>
          <w:sz w:val="28"/>
          <w:szCs w:val="28"/>
        </w:rPr>
        <w:t>to</w:t>
      </w:r>
      <w:r>
        <w:rPr>
          <w:rFonts w:ascii="Times New Roman" w:hAnsi="Times New Roman"/>
          <w:sz w:val="28"/>
          <w:szCs w:val="28"/>
        </w:rPr>
        <w:t xml:space="preserve"> </w:t>
      </w:r>
      <w:r w:rsidR="001C0995" w:rsidRPr="007600DB">
        <w:rPr>
          <w:rFonts w:ascii="Times New Roman" w:hAnsi="Times New Roman"/>
          <w:b/>
          <w:i/>
          <w:sz w:val="28"/>
          <w:szCs w:val="28"/>
        </w:rPr>
        <w:t>Civil Suit No. 85 of 2005</w:t>
      </w:r>
      <w:r w:rsidR="001C0995">
        <w:rPr>
          <w:rFonts w:ascii="Times New Roman" w:hAnsi="Times New Roman"/>
          <w:b/>
          <w:i/>
          <w:sz w:val="28"/>
          <w:szCs w:val="28"/>
        </w:rPr>
        <w:t xml:space="preserve"> </w:t>
      </w:r>
      <w:r w:rsidR="00091143">
        <w:rPr>
          <w:rFonts w:ascii="Times New Roman" w:hAnsi="Times New Roman"/>
          <w:sz w:val="28"/>
          <w:szCs w:val="28"/>
        </w:rPr>
        <w:t xml:space="preserve">and </w:t>
      </w:r>
      <w:r w:rsidR="001C0995">
        <w:rPr>
          <w:rFonts w:ascii="Times New Roman" w:hAnsi="Times New Roman"/>
          <w:sz w:val="28"/>
          <w:szCs w:val="28"/>
        </w:rPr>
        <w:t xml:space="preserve">that </w:t>
      </w:r>
      <w:r w:rsidR="007D3876">
        <w:rPr>
          <w:rFonts w:ascii="Times New Roman" w:hAnsi="Times New Roman"/>
          <w:sz w:val="28"/>
          <w:szCs w:val="28"/>
        </w:rPr>
        <w:t>he has no remedy of</w:t>
      </w:r>
      <w:r w:rsidR="001C0995">
        <w:rPr>
          <w:rFonts w:ascii="Times New Roman" w:hAnsi="Times New Roman"/>
          <w:sz w:val="28"/>
          <w:szCs w:val="28"/>
        </w:rPr>
        <w:t xml:space="preserve"> </w:t>
      </w:r>
      <w:r w:rsidR="00091143">
        <w:rPr>
          <w:rFonts w:ascii="Times New Roman" w:hAnsi="Times New Roman"/>
          <w:sz w:val="28"/>
          <w:szCs w:val="28"/>
        </w:rPr>
        <w:t xml:space="preserve">appeal under </w:t>
      </w:r>
      <w:r w:rsidR="00091143" w:rsidRPr="001C0995">
        <w:rPr>
          <w:rFonts w:ascii="Times New Roman" w:hAnsi="Times New Roman"/>
          <w:b/>
          <w:i/>
          <w:sz w:val="28"/>
          <w:szCs w:val="28"/>
        </w:rPr>
        <w:t>S</w:t>
      </w:r>
      <w:r w:rsidR="001C0995" w:rsidRPr="001C0995">
        <w:rPr>
          <w:rFonts w:ascii="Times New Roman" w:hAnsi="Times New Roman"/>
          <w:b/>
          <w:i/>
          <w:sz w:val="28"/>
          <w:szCs w:val="28"/>
        </w:rPr>
        <w:t>ection</w:t>
      </w:r>
      <w:r w:rsidR="001C0995">
        <w:rPr>
          <w:rFonts w:ascii="Times New Roman" w:hAnsi="Times New Roman"/>
          <w:b/>
          <w:i/>
          <w:sz w:val="28"/>
          <w:szCs w:val="28"/>
        </w:rPr>
        <w:t xml:space="preserve"> </w:t>
      </w:r>
      <w:r w:rsidR="00091143" w:rsidRPr="001C0995">
        <w:rPr>
          <w:rFonts w:ascii="Times New Roman" w:hAnsi="Times New Roman"/>
          <w:b/>
          <w:i/>
          <w:sz w:val="28"/>
          <w:szCs w:val="28"/>
        </w:rPr>
        <w:t>67 CPA</w:t>
      </w:r>
      <w:r w:rsidR="00091143">
        <w:rPr>
          <w:rFonts w:ascii="Times New Roman" w:hAnsi="Times New Roman"/>
          <w:sz w:val="28"/>
          <w:szCs w:val="28"/>
        </w:rPr>
        <w:t xml:space="preserve"> because </w:t>
      </w:r>
      <w:r w:rsidR="001C0995">
        <w:rPr>
          <w:rFonts w:ascii="Times New Roman" w:hAnsi="Times New Roman"/>
          <w:sz w:val="28"/>
          <w:szCs w:val="28"/>
        </w:rPr>
        <w:t xml:space="preserve">only parties to </w:t>
      </w:r>
      <w:r w:rsidR="00E61C91">
        <w:rPr>
          <w:rFonts w:ascii="Times New Roman" w:hAnsi="Times New Roman"/>
          <w:sz w:val="28"/>
          <w:szCs w:val="28"/>
        </w:rPr>
        <w:t>the</w:t>
      </w:r>
      <w:r w:rsidR="001C0995">
        <w:rPr>
          <w:rFonts w:ascii="Times New Roman" w:hAnsi="Times New Roman"/>
          <w:sz w:val="28"/>
          <w:szCs w:val="28"/>
        </w:rPr>
        <w:t xml:space="preserve"> suit have</w:t>
      </w:r>
      <w:r w:rsidR="00091143">
        <w:rPr>
          <w:rFonts w:ascii="Times New Roman" w:hAnsi="Times New Roman"/>
          <w:sz w:val="28"/>
          <w:szCs w:val="28"/>
        </w:rPr>
        <w:t xml:space="preserve"> right of appeal</w:t>
      </w:r>
      <w:r w:rsidR="00E61C91">
        <w:rPr>
          <w:rFonts w:ascii="Times New Roman" w:hAnsi="Times New Roman"/>
          <w:sz w:val="28"/>
          <w:szCs w:val="28"/>
        </w:rPr>
        <w:t>.</w:t>
      </w:r>
      <w:r w:rsidR="001C0995">
        <w:rPr>
          <w:rFonts w:ascii="Times New Roman" w:hAnsi="Times New Roman"/>
          <w:sz w:val="28"/>
          <w:szCs w:val="28"/>
        </w:rPr>
        <w:t xml:space="preserve"> Further, that the Applicant c</w:t>
      </w:r>
      <w:r w:rsidR="00D34ADC">
        <w:rPr>
          <w:rFonts w:ascii="Times New Roman" w:hAnsi="Times New Roman"/>
          <w:sz w:val="28"/>
          <w:szCs w:val="28"/>
        </w:rPr>
        <w:t>ould not</w:t>
      </w:r>
      <w:r w:rsidR="001C0995">
        <w:rPr>
          <w:rFonts w:ascii="Times New Roman" w:hAnsi="Times New Roman"/>
          <w:sz w:val="28"/>
          <w:szCs w:val="28"/>
        </w:rPr>
        <w:t xml:space="preserve"> </w:t>
      </w:r>
      <w:r w:rsidR="00257E43">
        <w:rPr>
          <w:rFonts w:ascii="Times New Roman" w:hAnsi="Times New Roman"/>
          <w:sz w:val="28"/>
          <w:szCs w:val="28"/>
        </w:rPr>
        <w:t>apply for review because th</w:t>
      </w:r>
      <w:r w:rsidR="00D348F8">
        <w:rPr>
          <w:rFonts w:ascii="Times New Roman" w:hAnsi="Times New Roman"/>
          <w:sz w:val="28"/>
          <w:szCs w:val="28"/>
        </w:rPr>
        <w:t>at</w:t>
      </w:r>
      <w:r w:rsidR="00257E43">
        <w:rPr>
          <w:rFonts w:ascii="Times New Roman" w:hAnsi="Times New Roman"/>
          <w:sz w:val="28"/>
          <w:szCs w:val="28"/>
        </w:rPr>
        <w:t xml:space="preserve"> option under </w:t>
      </w:r>
      <w:r w:rsidR="00257E43" w:rsidRPr="001C0995">
        <w:rPr>
          <w:rFonts w:ascii="Times New Roman" w:hAnsi="Times New Roman"/>
          <w:b/>
          <w:i/>
          <w:sz w:val="28"/>
          <w:szCs w:val="28"/>
        </w:rPr>
        <w:t xml:space="preserve">O.43 </w:t>
      </w:r>
      <w:r w:rsidR="001C0995" w:rsidRPr="001C0995">
        <w:rPr>
          <w:rFonts w:ascii="Times New Roman" w:hAnsi="Times New Roman"/>
          <w:b/>
          <w:i/>
          <w:sz w:val="28"/>
          <w:szCs w:val="28"/>
        </w:rPr>
        <w:t>r.1</w:t>
      </w:r>
      <w:r w:rsidR="001C0995">
        <w:rPr>
          <w:rFonts w:ascii="Times New Roman" w:hAnsi="Times New Roman"/>
          <w:b/>
          <w:i/>
          <w:sz w:val="28"/>
          <w:szCs w:val="28"/>
        </w:rPr>
        <w:t xml:space="preserve">CPR </w:t>
      </w:r>
      <w:r w:rsidR="001C0995">
        <w:rPr>
          <w:rFonts w:ascii="Times New Roman" w:hAnsi="Times New Roman"/>
          <w:sz w:val="28"/>
          <w:szCs w:val="28"/>
        </w:rPr>
        <w:t>accrues only to a person who</w:t>
      </w:r>
      <w:r w:rsidR="00257E43">
        <w:rPr>
          <w:rFonts w:ascii="Times New Roman" w:hAnsi="Times New Roman"/>
          <w:sz w:val="28"/>
          <w:szCs w:val="28"/>
        </w:rPr>
        <w:t xml:space="preserve"> </w:t>
      </w:r>
      <w:r w:rsidR="001C0995">
        <w:rPr>
          <w:rFonts w:ascii="Times New Roman" w:hAnsi="Times New Roman"/>
          <w:sz w:val="28"/>
          <w:szCs w:val="28"/>
        </w:rPr>
        <w:t xml:space="preserve">is a </w:t>
      </w:r>
      <w:r w:rsidR="00257E43">
        <w:rPr>
          <w:rFonts w:ascii="Times New Roman" w:hAnsi="Times New Roman"/>
          <w:sz w:val="28"/>
          <w:szCs w:val="28"/>
        </w:rPr>
        <w:t>part</w:t>
      </w:r>
      <w:r w:rsidR="001C0995">
        <w:rPr>
          <w:rFonts w:ascii="Times New Roman" w:hAnsi="Times New Roman"/>
          <w:sz w:val="28"/>
          <w:szCs w:val="28"/>
        </w:rPr>
        <w:t>y</w:t>
      </w:r>
      <w:r w:rsidR="00257E43">
        <w:rPr>
          <w:rFonts w:ascii="Times New Roman" w:hAnsi="Times New Roman"/>
          <w:sz w:val="28"/>
          <w:szCs w:val="28"/>
        </w:rPr>
        <w:t xml:space="preserve"> to the suit</w:t>
      </w:r>
      <w:r w:rsidR="00D348F8">
        <w:rPr>
          <w:rFonts w:ascii="Times New Roman" w:hAnsi="Times New Roman"/>
          <w:sz w:val="28"/>
          <w:szCs w:val="28"/>
        </w:rPr>
        <w:t>, hence</w:t>
      </w:r>
      <w:r w:rsidR="001C0995">
        <w:rPr>
          <w:rFonts w:ascii="Times New Roman" w:hAnsi="Times New Roman"/>
          <w:sz w:val="28"/>
          <w:szCs w:val="28"/>
        </w:rPr>
        <w:t xml:space="preserve"> </w:t>
      </w:r>
      <w:r w:rsidR="00E61C91">
        <w:rPr>
          <w:rFonts w:ascii="Times New Roman" w:hAnsi="Times New Roman"/>
          <w:sz w:val="28"/>
          <w:szCs w:val="28"/>
        </w:rPr>
        <w:t>the</w:t>
      </w:r>
      <w:r w:rsidR="001C0995">
        <w:rPr>
          <w:rFonts w:ascii="Times New Roman" w:hAnsi="Times New Roman"/>
          <w:sz w:val="28"/>
          <w:szCs w:val="28"/>
        </w:rPr>
        <w:t xml:space="preserve"> remedy </w:t>
      </w:r>
      <w:r w:rsidR="00D348F8">
        <w:rPr>
          <w:rFonts w:ascii="Times New Roman" w:hAnsi="Times New Roman"/>
          <w:sz w:val="28"/>
          <w:szCs w:val="28"/>
        </w:rPr>
        <w:t>was to bring a fresh suit</w:t>
      </w:r>
      <w:r w:rsidR="001C0995">
        <w:rPr>
          <w:rFonts w:ascii="Times New Roman" w:hAnsi="Times New Roman"/>
          <w:sz w:val="28"/>
          <w:szCs w:val="28"/>
        </w:rPr>
        <w:t xml:space="preserve"> </w:t>
      </w:r>
      <w:r w:rsidR="00D348F8">
        <w:rPr>
          <w:rFonts w:ascii="Times New Roman" w:hAnsi="Times New Roman"/>
          <w:sz w:val="28"/>
          <w:szCs w:val="28"/>
        </w:rPr>
        <w:t>from</w:t>
      </w:r>
      <w:r w:rsidR="001C0995">
        <w:rPr>
          <w:rFonts w:ascii="Times New Roman" w:hAnsi="Times New Roman"/>
          <w:sz w:val="28"/>
          <w:szCs w:val="28"/>
        </w:rPr>
        <w:t xml:space="preserve"> which this application </w:t>
      </w:r>
      <w:r w:rsidR="00D348F8">
        <w:rPr>
          <w:rFonts w:ascii="Times New Roman" w:hAnsi="Times New Roman"/>
          <w:sz w:val="28"/>
          <w:szCs w:val="28"/>
        </w:rPr>
        <w:t>arises</w:t>
      </w:r>
      <w:r w:rsidR="001C0995">
        <w:rPr>
          <w:rFonts w:ascii="Times New Roman" w:hAnsi="Times New Roman"/>
          <w:sz w:val="28"/>
          <w:szCs w:val="28"/>
        </w:rPr>
        <w:t>.</w:t>
      </w:r>
      <w:r w:rsidR="00723D18">
        <w:rPr>
          <w:rFonts w:ascii="Times New Roman" w:hAnsi="Times New Roman"/>
          <w:sz w:val="28"/>
          <w:szCs w:val="28"/>
        </w:rPr>
        <w:t xml:space="preserve"> </w:t>
      </w:r>
      <w:r w:rsidR="00D348F8">
        <w:rPr>
          <w:rFonts w:ascii="Times New Roman" w:hAnsi="Times New Roman"/>
          <w:sz w:val="28"/>
          <w:szCs w:val="28"/>
        </w:rPr>
        <w:t xml:space="preserve">He </w:t>
      </w:r>
      <w:r w:rsidR="00723D18">
        <w:rPr>
          <w:rFonts w:ascii="Times New Roman" w:hAnsi="Times New Roman"/>
          <w:sz w:val="28"/>
          <w:szCs w:val="28"/>
        </w:rPr>
        <w:t xml:space="preserve">prayed that </w:t>
      </w:r>
      <w:r w:rsidR="001C0995">
        <w:rPr>
          <w:rFonts w:ascii="Times New Roman" w:hAnsi="Times New Roman"/>
          <w:sz w:val="28"/>
          <w:szCs w:val="28"/>
        </w:rPr>
        <w:t xml:space="preserve">the </w:t>
      </w:r>
      <w:r w:rsidR="00D348F8">
        <w:rPr>
          <w:rFonts w:ascii="Times New Roman" w:hAnsi="Times New Roman"/>
          <w:sz w:val="28"/>
          <w:szCs w:val="28"/>
        </w:rPr>
        <w:t xml:space="preserve">preliminary </w:t>
      </w:r>
      <w:r w:rsidR="00723D18">
        <w:rPr>
          <w:rFonts w:ascii="Times New Roman" w:hAnsi="Times New Roman"/>
          <w:sz w:val="28"/>
          <w:szCs w:val="28"/>
        </w:rPr>
        <w:t xml:space="preserve">point </w:t>
      </w:r>
      <w:r w:rsidR="00EA5AC1">
        <w:rPr>
          <w:rFonts w:ascii="Times New Roman" w:hAnsi="Times New Roman"/>
          <w:sz w:val="28"/>
          <w:szCs w:val="28"/>
        </w:rPr>
        <w:t>of law be overruled.</w:t>
      </w:r>
    </w:p>
    <w:p w:rsidR="005E60DB" w:rsidRDefault="00EA5AC1" w:rsidP="00EA7FF1">
      <w:pPr>
        <w:spacing w:after="0" w:line="360" w:lineRule="auto"/>
        <w:jc w:val="both"/>
        <w:rPr>
          <w:rFonts w:ascii="Times New Roman" w:hAnsi="Times New Roman"/>
          <w:sz w:val="28"/>
          <w:szCs w:val="28"/>
        </w:rPr>
      </w:pPr>
      <w:r>
        <w:rPr>
          <w:rFonts w:ascii="Times New Roman" w:hAnsi="Times New Roman"/>
          <w:sz w:val="28"/>
          <w:szCs w:val="28"/>
        </w:rPr>
        <w:t xml:space="preserve">In rejoinder, Mr. Muhwezi Erick submitted that the orders in </w:t>
      </w:r>
      <w:r w:rsidR="001C0995" w:rsidRPr="007600DB">
        <w:rPr>
          <w:rFonts w:ascii="Times New Roman" w:hAnsi="Times New Roman"/>
          <w:b/>
          <w:i/>
          <w:sz w:val="28"/>
          <w:szCs w:val="28"/>
        </w:rPr>
        <w:t>Civil Suit No. 85 of 2005</w:t>
      </w:r>
      <w:r w:rsidR="001C0995">
        <w:rPr>
          <w:rFonts w:ascii="Times New Roman" w:hAnsi="Times New Roman"/>
          <w:b/>
          <w:i/>
          <w:sz w:val="28"/>
          <w:szCs w:val="28"/>
        </w:rPr>
        <w:t xml:space="preserve"> </w:t>
      </w:r>
      <w:r>
        <w:rPr>
          <w:rFonts w:ascii="Times New Roman" w:hAnsi="Times New Roman"/>
          <w:sz w:val="28"/>
          <w:szCs w:val="28"/>
        </w:rPr>
        <w:t xml:space="preserve">were not as a result of </w:t>
      </w:r>
      <w:r w:rsidR="000A1A94">
        <w:rPr>
          <w:rFonts w:ascii="Times New Roman" w:hAnsi="Times New Roman"/>
          <w:sz w:val="28"/>
          <w:szCs w:val="28"/>
        </w:rPr>
        <w:t xml:space="preserve">a </w:t>
      </w:r>
      <w:r>
        <w:rPr>
          <w:rFonts w:ascii="Times New Roman" w:hAnsi="Times New Roman"/>
          <w:sz w:val="28"/>
          <w:szCs w:val="28"/>
        </w:rPr>
        <w:t>consent judgment</w:t>
      </w:r>
      <w:r w:rsidR="000A1A94">
        <w:rPr>
          <w:rFonts w:ascii="Times New Roman" w:hAnsi="Times New Roman"/>
          <w:sz w:val="28"/>
          <w:szCs w:val="28"/>
        </w:rPr>
        <w:t>,</w:t>
      </w:r>
      <w:r>
        <w:rPr>
          <w:rFonts w:ascii="Times New Roman" w:hAnsi="Times New Roman"/>
          <w:sz w:val="28"/>
          <w:szCs w:val="28"/>
        </w:rPr>
        <w:t xml:space="preserve"> and that even if they were</w:t>
      </w:r>
      <w:r w:rsidR="000A1A94">
        <w:rPr>
          <w:rFonts w:ascii="Times New Roman" w:hAnsi="Times New Roman"/>
          <w:sz w:val="28"/>
          <w:szCs w:val="28"/>
        </w:rPr>
        <w:t>,</w:t>
      </w:r>
      <w:r>
        <w:rPr>
          <w:rFonts w:ascii="Times New Roman" w:hAnsi="Times New Roman"/>
          <w:sz w:val="28"/>
          <w:szCs w:val="28"/>
        </w:rPr>
        <w:t xml:space="preserve"> they would be </w:t>
      </w:r>
      <w:r w:rsidR="000A1A94">
        <w:rPr>
          <w:rFonts w:ascii="Times New Roman" w:hAnsi="Times New Roman"/>
          <w:sz w:val="28"/>
          <w:szCs w:val="28"/>
        </w:rPr>
        <w:t xml:space="preserve">still be </w:t>
      </w:r>
      <w:r>
        <w:rPr>
          <w:rFonts w:ascii="Times New Roman" w:hAnsi="Times New Roman"/>
          <w:sz w:val="28"/>
          <w:szCs w:val="28"/>
        </w:rPr>
        <w:t>binding on all parties</w:t>
      </w:r>
      <w:r w:rsidR="000A1A94">
        <w:rPr>
          <w:rFonts w:ascii="Times New Roman" w:hAnsi="Times New Roman"/>
          <w:sz w:val="28"/>
          <w:szCs w:val="28"/>
        </w:rPr>
        <w:t xml:space="preserve"> including the Applicant</w:t>
      </w:r>
      <w:r>
        <w:rPr>
          <w:rFonts w:ascii="Times New Roman" w:hAnsi="Times New Roman"/>
          <w:sz w:val="28"/>
          <w:szCs w:val="28"/>
        </w:rPr>
        <w:t xml:space="preserve">. Counsel </w:t>
      </w:r>
      <w:r w:rsidR="007E0AA5">
        <w:rPr>
          <w:rFonts w:ascii="Times New Roman" w:hAnsi="Times New Roman"/>
          <w:sz w:val="28"/>
          <w:szCs w:val="28"/>
        </w:rPr>
        <w:t xml:space="preserve">sought to </w:t>
      </w:r>
      <w:r w:rsidR="002B12F2">
        <w:rPr>
          <w:rFonts w:ascii="Times New Roman" w:hAnsi="Times New Roman"/>
          <w:sz w:val="28"/>
          <w:szCs w:val="28"/>
        </w:rPr>
        <w:t xml:space="preserve">distinguish the </w:t>
      </w:r>
      <w:r w:rsidR="002B12F2" w:rsidRPr="000A1A94">
        <w:rPr>
          <w:rFonts w:ascii="Times New Roman" w:hAnsi="Times New Roman"/>
          <w:b/>
          <w:i/>
          <w:sz w:val="28"/>
          <w:szCs w:val="28"/>
        </w:rPr>
        <w:t>Eleko Balume case (supra</w:t>
      </w:r>
      <w:r w:rsidR="002B12F2" w:rsidRPr="000A1A94">
        <w:rPr>
          <w:rFonts w:ascii="Times New Roman" w:hAnsi="Times New Roman"/>
          <w:b/>
          <w:sz w:val="28"/>
          <w:szCs w:val="28"/>
        </w:rPr>
        <w:t>)</w:t>
      </w:r>
      <w:r w:rsidR="002B12F2">
        <w:rPr>
          <w:rFonts w:ascii="Times New Roman" w:hAnsi="Times New Roman"/>
          <w:sz w:val="28"/>
          <w:szCs w:val="28"/>
        </w:rPr>
        <w:t xml:space="preserve"> arguing that it was decided </w:t>
      </w:r>
      <w:r w:rsidR="0016730E" w:rsidRPr="000A1A94">
        <w:rPr>
          <w:rFonts w:ascii="Times New Roman" w:hAnsi="Times New Roman"/>
          <w:i/>
          <w:sz w:val="28"/>
          <w:szCs w:val="28"/>
        </w:rPr>
        <w:t xml:space="preserve">per </w:t>
      </w:r>
      <w:r w:rsidR="0092195B">
        <w:rPr>
          <w:rFonts w:ascii="Times New Roman" w:hAnsi="Times New Roman"/>
          <w:i/>
          <w:sz w:val="28"/>
          <w:szCs w:val="28"/>
        </w:rPr>
        <w:t>in</w:t>
      </w:r>
      <w:r w:rsidR="0016730E" w:rsidRPr="000A1A94">
        <w:rPr>
          <w:rFonts w:ascii="Times New Roman" w:hAnsi="Times New Roman"/>
          <w:i/>
          <w:sz w:val="28"/>
          <w:szCs w:val="28"/>
        </w:rPr>
        <w:t>curi</w:t>
      </w:r>
      <w:r w:rsidR="0092195B">
        <w:rPr>
          <w:rFonts w:ascii="Times New Roman" w:hAnsi="Times New Roman"/>
          <w:i/>
          <w:sz w:val="28"/>
          <w:szCs w:val="28"/>
        </w:rPr>
        <w:t>a</w:t>
      </w:r>
      <w:r w:rsidR="0016730E" w:rsidRPr="000A1A94">
        <w:rPr>
          <w:rFonts w:ascii="Times New Roman" w:hAnsi="Times New Roman"/>
          <w:i/>
          <w:sz w:val="28"/>
          <w:szCs w:val="28"/>
        </w:rPr>
        <w:t xml:space="preserve">m </w:t>
      </w:r>
      <w:r w:rsidR="0016730E">
        <w:rPr>
          <w:rFonts w:ascii="Times New Roman" w:hAnsi="Times New Roman"/>
          <w:sz w:val="28"/>
          <w:szCs w:val="28"/>
        </w:rPr>
        <w:t xml:space="preserve">and never addressed </w:t>
      </w:r>
      <w:r w:rsidR="000A1A94">
        <w:rPr>
          <w:rFonts w:ascii="Times New Roman" w:hAnsi="Times New Roman"/>
          <w:sz w:val="28"/>
          <w:szCs w:val="28"/>
        </w:rPr>
        <w:t xml:space="preserve">provisions of </w:t>
      </w:r>
      <w:r w:rsidR="0016730E" w:rsidRPr="000A1A94">
        <w:rPr>
          <w:rFonts w:ascii="Times New Roman" w:hAnsi="Times New Roman"/>
          <w:b/>
          <w:i/>
          <w:sz w:val="28"/>
          <w:szCs w:val="28"/>
        </w:rPr>
        <w:t>Order 43 r.1 CPR</w:t>
      </w:r>
      <w:r w:rsidR="000A1A94">
        <w:rPr>
          <w:rFonts w:ascii="Times New Roman" w:hAnsi="Times New Roman"/>
          <w:sz w:val="28"/>
          <w:szCs w:val="28"/>
        </w:rPr>
        <w:t xml:space="preserve"> which give any person aggrieved by the decision of a court to file for review of the decision.</w:t>
      </w:r>
    </w:p>
    <w:p w:rsidR="0016730E" w:rsidRPr="000A1A94" w:rsidRDefault="0016730E" w:rsidP="00EA7FF1">
      <w:pPr>
        <w:spacing w:after="0" w:line="360" w:lineRule="auto"/>
        <w:jc w:val="both"/>
        <w:rPr>
          <w:rFonts w:ascii="Times New Roman" w:hAnsi="Times New Roman"/>
          <w:sz w:val="28"/>
          <w:szCs w:val="28"/>
        </w:rPr>
      </w:pPr>
      <w:r w:rsidRPr="000A1A94">
        <w:rPr>
          <w:rFonts w:ascii="Times New Roman" w:hAnsi="Times New Roman"/>
          <w:b/>
          <w:i/>
          <w:sz w:val="28"/>
          <w:szCs w:val="28"/>
        </w:rPr>
        <w:t>Consideration</w:t>
      </w:r>
      <w:r w:rsidR="000A1A94">
        <w:rPr>
          <w:rFonts w:ascii="Times New Roman" w:hAnsi="Times New Roman"/>
          <w:b/>
          <w:i/>
          <w:sz w:val="28"/>
          <w:szCs w:val="28"/>
        </w:rPr>
        <w:t>.</w:t>
      </w:r>
      <w:r w:rsidRPr="000A1A94">
        <w:rPr>
          <w:rFonts w:ascii="Times New Roman" w:hAnsi="Times New Roman"/>
          <w:sz w:val="28"/>
          <w:szCs w:val="28"/>
        </w:rPr>
        <w:t xml:space="preserve"> </w:t>
      </w:r>
    </w:p>
    <w:p w:rsidR="0016730E" w:rsidRDefault="0016730E" w:rsidP="00EA7FF1">
      <w:pPr>
        <w:spacing w:after="0" w:line="360" w:lineRule="auto"/>
        <w:jc w:val="both"/>
        <w:rPr>
          <w:rFonts w:ascii="Times New Roman" w:hAnsi="Times New Roman"/>
          <w:sz w:val="28"/>
          <w:szCs w:val="28"/>
        </w:rPr>
      </w:pPr>
      <w:r>
        <w:rPr>
          <w:rFonts w:ascii="Times New Roman" w:hAnsi="Times New Roman"/>
          <w:sz w:val="28"/>
          <w:szCs w:val="28"/>
        </w:rPr>
        <w:t>In paragraph 6</w:t>
      </w:r>
      <w:r w:rsidR="00EA5A10">
        <w:rPr>
          <w:rFonts w:ascii="Times New Roman" w:hAnsi="Times New Roman"/>
          <w:sz w:val="28"/>
          <w:szCs w:val="28"/>
        </w:rPr>
        <w:t xml:space="preserve"> </w:t>
      </w:r>
      <w:r>
        <w:rPr>
          <w:rFonts w:ascii="Times New Roman" w:hAnsi="Times New Roman"/>
          <w:sz w:val="28"/>
          <w:szCs w:val="28"/>
        </w:rPr>
        <w:t xml:space="preserve">K of </w:t>
      </w:r>
      <w:r w:rsidR="000A1A94">
        <w:rPr>
          <w:rFonts w:ascii="Times New Roman" w:hAnsi="Times New Roman"/>
          <w:sz w:val="28"/>
          <w:szCs w:val="28"/>
        </w:rPr>
        <w:t xml:space="preserve">his </w:t>
      </w:r>
      <w:r>
        <w:rPr>
          <w:rFonts w:ascii="Times New Roman" w:hAnsi="Times New Roman"/>
          <w:sz w:val="28"/>
          <w:szCs w:val="28"/>
        </w:rPr>
        <w:t>plaint, the Applicant (Plaintiff therein) avers as follows:</w:t>
      </w:r>
    </w:p>
    <w:p w:rsidR="0016730E" w:rsidRPr="000A1A94" w:rsidRDefault="0016730E" w:rsidP="000A1A94">
      <w:pPr>
        <w:spacing w:after="0" w:line="360" w:lineRule="auto"/>
        <w:ind w:left="720"/>
        <w:jc w:val="both"/>
        <w:rPr>
          <w:rFonts w:ascii="Times New Roman" w:hAnsi="Times New Roman"/>
          <w:b/>
          <w:i/>
          <w:sz w:val="28"/>
          <w:szCs w:val="28"/>
        </w:rPr>
      </w:pPr>
      <w:r w:rsidRPr="000A1A94">
        <w:rPr>
          <w:rFonts w:ascii="Times New Roman" w:hAnsi="Times New Roman"/>
          <w:b/>
          <w:i/>
          <w:sz w:val="28"/>
          <w:szCs w:val="28"/>
        </w:rPr>
        <w:t xml:space="preserve">“The Plaintiff has also discovered that the High Court of Uganda through a suit filed by PATRICK LWANGA VERSUS EDWARD ZIMULA AND COMMISSIONER FOR LAND REGISTRATION VIDE CIVIL SUIT NO. 85 OF 2005 erroneously ordered the cancellation of all certificates of </w:t>
      </w:r>
      <w:r w:rsidRPr="000A1A94">
        <w:rPr>
          <w:rFonts w:ascii="Times New Roman" w:hAnsi="Times New Roman"/>
          <w:b/>
          <w:i/>
          <w:sz w:val="28"/>
          <w:szCs w:val="28"/>
        </w:rPr>
        <w:lastRenderedPageBreak/>
        <w:t>titles curved out of Busiro Block 380 Plot 1 including the Plaintiff’s title comprised in Busiro Block 380 Plot 18 without giving the Plaintiff a chance to be heard.  (See a photocopy of the said Decree attached hereto as Annexture “H”).</w:t>
      </w:r>
    </w:p>
    <w:p w:rsidR="00F02875" w:rsidRDefault="004A29DA" w:rsidP="00EA7FF1">
      <w:pPr>
        <w:spacing w:after="0" w:line="360" w:lineRule="auto"/>
        <w:jc w:val="both"/>
        <w:rPr>
          <w:rFonts w:ascii="Times New Roman" w:hAnsi="Times New Roman"/>
          <w:sz w:val="28"/>
          <w:szCs w:val="28"/>
        </w:rPr>
      </w:pPr>
      <w:r>
        <w:rPr>
          <w:rFonts w:ascii="Times New Roman" w:hAnsi="Times New Roman"/>
          <w:sz w:val="28"/>
          <w:szCs w:val="28"/>
        </w:rPr>
        <w:t>No c</w:t>
      </w:r>
      <w:r w:rsidR="000A1A94">
        <w:rPr>
          <w:rFonts w:ascii="Times New Roman" w:hAnsi="Times New Roman"/>
          <w:sz w:val="28"/>
          <w:szCs w:val="28"/>
        </w:rPr>
        <w:t xml:space="preserve">opy of the </w:t>
      </w:r>
      <w:r w:rsidR="007B3324">
        <w:rPr>
          <w:rFonts w:ascii="Times New Roman" w:hAnsi="Times New Roman"/>
          <w:sz w:val="28"/>
          <w:szCs w:val="28"/>
        </w:rPr>
        <w:t xml:space="preserve">said </w:t>
      </w:r>
      <w:r w:rsidR="000A1A94">
        <w:rPr>
          <w:rFonts w:ascii="Times New Roman" w:hAnsi="Times New Roman"/>
          <w:sz w:val="28"/>
          <w:szCs w:val="28"/>
        </w:rPr>
        <w:t>d</w:t>
      </w:r>
      <w:r w:rsidR="0016730E">
        <w:rPr>
          <w:rFonts w:ascii="Times New Roman" w:hAnsi="Times New Roman"/>
          <w:sz w:val="28"/>
          <w:szCs w:val="28"/>
        </w:rPr>
        <w:t xml:space="preserve">ecree </w:t>
      </w:r>
      <w:r w:rsidR="007B3324">
        <w:rPr>
          <w:rFonts w:ascii="Times New Roman" w:hAnsi="Times New Roman"/>
          <w:sz w:val="28"/>
          <w:szCs w:val="28"/>
        </w:rPr>
        <w:t>was</w:t>
      </w:r>
      <w:r w:rsidR="00D169F1">
        <w:rPr>
          <w:rFonts w:ascii="Times New Roman" w:hAnsi="Times New Roman"/>
          <w:sz w:val="28"/>
          <w:szCs w:val="28"/>
        </w:rPr>
        <w:t xml:space="preserve"> </w:t>
      </w:r>
      <w:r w:rsidR="0016730E">
        <w:rPr>
          <w:rFonts w:ascii="Times New Roman" w:hAnsi="Times New Roman"/>
          <w:sz w:val="28"/>
          <w:szCs w:val="28"/>
        </w:rPr>
        <w:t xml:space="preserve">attached to the plaint </w:t>
      </w:r>
      <w:r w:rsidR="000A1A94">
        <w:rPr>
          <w:rFonts w:ascii="Times New Roman" w:hAnsi="Times New Roman"/>
          <w:sz w:val="28"/>
          <w:szCs w:val="28"/>
        </w:rPr>
        <w:t>on</w:t>
      </w:r>
      <w:r w:rsidR="007B3324">
        <w:rPr>
          <w:rFonts w:ascii="Times New Roman" w:hAnsi="Times New Roman"/>
          <w:sz w:val="28"/>
          <w:szCs w:val="28"/>
        </w:rPr>
        <w:t xml:space="preserve"> court</w:t>
      </w:r>
      <w:r w:rsidR="000A1A94">
        <w:rPr>
          <w:rFonts w:ascii="Times New Roman" w:hAnsi="Times New Roman"/>
          <w:sz w:val="28"/>
          <w:szCs w:val="28"/>
        </w:rPr>
        <w:t xml:space="preserve"> record, </w:t>
      </w:r>
      <w:r w:rsidR="0016730E">
        <w:rPr>
          <w:rFonts w:ascii="Times New Roman" w:hAnsi="Times New Roman"/>
          <w:sz w:val="28"/>
          <w:szCs w:val="28"/>
        </w:rPr>
        <w:t xml:space="preserve">and </w:t>
      </w:r>
      <w:r w:rsidR="0016730E" w:rsidRPr="000A1A94">
        <w:rPr>
          <w:rFonts w:ascii="Times New Roman" w:hAnsi="Times New Roman"/>
          <w:i/>
          <w:sz w:val="28"/>
          <w:szCs w:val="28"/>
        </w:rPr>
        <w:t>Annexture “H”</w:t>
      </w:r>
      <w:r w:rsidR="0016730E">
        <w:rPr>
          <w:rFonts w:ascii="Times New Roman" w:hAnsi="Times New Roman"/>
          <w:sz w:val="28"/>
          <w:szCs w:val="28"/>
        </w:rPr>
        <w:t xml:space="preserve"> referred </w:t>
      </w:r>
      <w:r w:rsidR="007B3324">
        <w:rPr>
          <w:rFonts w:ascii="Times New Roman" w:hAnsi="Times New Roman"/>
          <w:sz w:val="28"/>
          <w:szCs w:val="28"/>
        </w:rPr>
        <w:t xml:space="preserve">to </w:t>
      </w:r>
      <w:r w:rsidR="00030A63">
        <w:rPr>
          <w:rFonts w:ascii="Times New Roman" w:hAnsi="Times New Roman"/>
          <w:sz w:val="28"/>
          <w:szCs w:val="28"/>
        </w:rPr>
        <w:t xml:space="preserve">has no </w:t>
      </w:r>
      <w:r w:rsidR="000A1A94">
        <w:rPr>
          <w:rFonts w:ascii="Times New Roman" w:hAnsi="Times New Roman"/>
          <w:sz w:val="28"/>
          <w:szCs w:val="28"/>
        </w:rPr>
        <w:t xml:space="preserve">relation to the </w:t>
      </w:r>
      <w:r w:rsidR="00D169F1">
        <w:rPr>
          <w:rFonts w:ascii="Times New Roman" w:hAnsi="Times New Roman"/>
          <w:sz w:val="28"/>
          <w:szCs w:val="28"/>
        </w:rPr>
        <w:t xml:space="preserve">said </w:t>
      </w:r>
      <w:r w:rsidR="000A1A94">
        <w:rPr>
          <w:rFonts w:ascii="Times New Roman" w:hAnsi="Times New Roman"/>
          <w:sz w:val="28"/>
          <w:szCs w:val="28"/>
        </w:rPr>
        <w:t>decree</w:t>
      </w:r>
      <w:r w:rsidR="00D169F1">
        <w:rPr>
          <w:rFonts w:ascii="Times New Roman" w:hAnsi="Times New Roman"/>
          <w:sz w:val="28"/>
          <w:szCs w:val="28"/>
        </w:rPr>
        <w:t>.</w:t>
      </w:r>
      <w:r w:rsidR="00CF5016" w:rsidRPr="00CF5016">
        <w:rPr>
          <w:rFonts w:ascii="Times New Roman" w:hAnsi="Times New Roman"/>
          <w:sz w:val="28"/>
          <w:szCs w:val="28"/>
        </w:rPr>
        <w:t xml:space="preserve"> </w:t>
      </w:r>
      <w:r w:rsidR="0016730E">
        <w:rPr>
          <w:rFonts w:ascii="Times New Roman" w:hAnsi="Times New Roman"/>
          <w:sz w:val="28"/>
          <w:szCs w:val="28"/>
        </w:rPr>
        <w:t xml:space="preserve">I have, however, had the benefit of </w:t>
      </w:r>
      <w:r w:rsidR="00D34ADC">
        <w:rPr>
          <w:rFonts w:ascii="Times New Roman" w:hAnsi="Times New Roman"/>
          <w:sz w:val="28"/>
          <w:szCs w:val="28"/>
        </w:rPr>
        <w:t xml:space="preserve">fully appraising myself </w:t>
      </w:r>
      <w:r w:rsidR="007B3324">
        <w:rPr>
          <w:rFonts w:ascii="Times New Roman" w:hAnsi="Times New Roman"/>
          <w:sz w:val="28"/>
          <w:szCs w:val="28"/>
        </w:rPr>
        <w:t>with</w:t>
      </w:r>
      <w:r w:rsidR="00D34ADC">
        <w:rPr>
          <w:rFonts w:ascii="Times New Roman" w:hAnsi="Times New Roman"/>
          <w:sz w:val="28"/>
          <w:szCs w:val="28"/>
        </w:rPr>
        <w:t xml:space="preserve"> </w:t>
      </w:r>
      <w:r w:rsidR="00030A63">
        <w:rPr>
          <w:rFonts w:ascii="Times New Roman" w:hAnsi="Times New Roman"/>
          <w:sz w:val="28"/>
          <w:szCs w:val="28"/>
        </w:rPr>
        <w:t xml:space="preserve">contents of </w:t>
      </w:r>
      <w:r w:rsidR="0016730E">
        <w:rPr>
          <w:rFonts w:ascii="Times New Roman" w:hAnsi="Times New Roman"/>
          <w:sz w:val="28"/>
          <w:szCs w:val="28"/>
        </w:rPr>
        <w:t xml:space="preserve">the judgment </w:t>
      </w:r>
      <w:r w:rsidR="00547F07">
        <w:rPr>
          <w:rFonts w:ascii="Times New Roman" w:hAnsi="Times New Roman"/>
          <w:sz w:val="28"/>
          <w:szCs w:val="28"/>
        </w:rPr>
        <w:t xml:space="preserve">and decree </w:t>
      </w:r>
      <w:r w:rsidR="0016730E">
        <w:rPr>
          <w:rFonts w:ascii="Times New Roman" w:hAnsi="Times New Roman"/>
          <w:sz w:val="28"/>
          <w:szCs w:val="28"/>
        </w:rPr>
        <w:t xml:space="preserve">in </w:t>
      </w:r>
      <w:r w:rsidR="00CF5016" w:rsidRPr="007600DB">
        <w:rPr>
          <w:rFonts w:ascii="Times New Roman" w:hAnsi="Times New Roman"/>
          <w:b/>
          <w:i/>
          <w:sz w:val="28"/>
          <w:szCs w:val="28"/>
        </w:rPr>
        <w:t>Civil</w:t>
      </w:r>
      <w:r w:rsidR="00DC1C08">
        <w:rPr>
          <w:rFonts w:ascii="Times New Roman" w:hAnsi="Times New Roman"/>
          <w:b/>
          <w:i/>
          <w:sz w:val="28"/>
          <w:szCs w:val="28"/>
        </w:rPr>
        <w:t xml:space="preserve"> </w:t>
      </w:r>
      <w:r w:rsidR="00CF5016" w:rsidRPr="007600DB">
        <w:rPr>
          <w:rFonts w:ascii="Times New Roman" w:hAnsi="Times New Roman"/>
          <w:b/>
          <w:i/>
          <w:sz w:val="28"/>
          <w:szCs w:val="28"/>
        </w:rPr>
        <w:t>Suit No. 85 of 2005</w:t>
      </w:r>
      <w:r w:rsidR="00D169F1">
        <w:rPr>
          <w:rFonts w:ascii="Times New Roman" w:hAnsi="Times New Roman"/>
          <w:b/>
          <w:i/>
          <w:sz w:val="28"/>
          <w:szCs w:val="28"/>
        </w:rPr>
        <w:t>,</w:t>
      </w:r>
      <w:r w:rsidR="00CF5016">
        <w:rPr>
          <w:rFonts w:ascii="Times New Roman" w:hAnsi="Times New Roman"/>
          <w:b/>
          <w:i/>
          <w:sz w:val="28"/>
          <w:szCs w:val="28"/>
        </w:rPr>
        <w:t xml:space="preserve"> Patrick Lwanga v. Edward Zimula &amp; the Commissioner for Land Registration </w:t>
      </w:r>
      <w:r w:rsidR="0016730E">
        <w:rPr>
          <w:rFonts w:ascii="Times New Roman" w:hAnsi="Times New Roman"/>
          <w:sz w:val="28"/>
          <w:szCs w:val="28"/>
        </w:rPr>
        <w:t xml:space="preserve">supplied by Mr. Muhwezi Counsel for the Respondent </w:t>
      </w:r>
      <w:r w:rsidR="00CF5016">
        <w:rPr>
          <w:rFonts w:ascii="Times New Roman" w:hAnsi="Times New Roman"/>
          <w:sz w:val="28"/>
          <w:szCs w:val="28"/>
        </w:rPr>
        <w:t>on d</w:t>
      </w:r>
      <w:r w:rsidR="0016730E">
        <w:rPr>
          <w:rFonts w:ascii="Times New Roman" w:hAnsi="Times New Roman"/>
          <w:sz w:val="28"/>
          <w:szCs w:val="28"/>
        </w:rPr>
        <w:t>irect</w:t>
      </w:r>
      <w:r w:rsidR="00DC1C08">
        <w:rPr>
          <w:rFonts w:ascii="Times New Roman" w:hAnsi="Times New Roman"/>
          <w:sz w:val="28"/>
          <w:szCs w:val="28"/>
        </w:rPr>
        <w:t>ion</w:t>
      </w:r>
      <w:r w:rsidR="00CF5016">
        <w:rPr>
          <w:rFonts w:ascii="Times New Roman" w:hAnsi="Times New Roman"/>
          <w:sz w:val="28"/>
          <w:szCs w:val="28"/>
        </w:rPr>
        <w:t xml:space="preserve"> of </w:t>
      </w:r>
      <w:r w:rsidR="0016730E">
        <w:rPr>
          <w:rFonts w:ascii="Times New Roman" w:hAnsi="Times New Roman"/>
          <w:sz w:val="28"/>
          <w:szCs w:val="28"/>
        </w:rPr>
        <w:t>this court.</w:t>
      </w:r>
      <w:r w:rsidR="00030A63">
        <w:rPr>
          <w:rFonts w:ascii="Times New Roman" w:hAnsi="Times New Roman"/>
          <w:sz w:val="28"/>
          <w:szCs w:val="28"/>
        </w:rPr>
        <w:t xml:space="preserve"> </w:t>
      </w:r>
      <w:r w:rsidR="00547F07">
        <w:rPr>
          <w:rFonts w:ascii="Times New Roman" w:hAnsi="Times New Roman"/>
          <w:sz w:val="28"/>
          <w:szCs w:val="28"/>
        </w:rPr>
        <w:t>The High Court in the said judgment</w:t>
      </w:r>
      <w:r w:rsidR="0016730E">
        <w:rPr>
          <w:rFonts w:ascii="Times New Roman" w:hAnsi="Times New Roman"/>
          <w:sz w:val="28"/>
          <w:szCs w:val="28"/>
        </w:rPr>
        <w:t xml:space="preserve"> </w:t>
      </w:r>
      <w:r w:rsidR="00547F07">
        <w:rPr>
          <w:rFonts w:ascii="Times New Roman" w:hAnsi="Times New Roman"/>
          <w:sz w:val="28"/>
          <w:szCs w:val="28"/>
        </w:rPr>
        <w:t xml:space="preserve">cancelled and revoked </w:t>
      </w:r>
      <w:r w:rsidR="0016730E">
        <w:rPr>
          <w:rFonts w:ascii="Times New Roman" w:hAnsi="Times New Roman"/>
          <w:sz w:val="28"/>
          <w:szCs w:val="28"/>
        </w:rPr>
        <w:t xml:space="preserve">the Applicant’s certificate of title </w:t>
      </w:r>
      <w:r w:rsidR="00547F07">
        <w:rPr>
          <w:rFonts w:ascii="Times New Roman" w:hAnsi="Times New Roman"/>
          <w:sz w:val="28"/>
          <w:szCs w:val="28"/>
        </w:rPr>
        <w:t xml:space="preserve">for land </w:t>
      </w:r>
      <w:r w:rsidR="00CF5016">
        <w:rPr>
          <w:rFonts w:ascii="Times New Roman" w:hAnsi="Times New Roman"/>
          <w:sz w:val="28"/>
          <w:szCs w:val="28"/>
        </w:rPr>
        <w:t xml:space="preserve">comprised in </w:t>
      </w:r>
      <w:r w:rsidR="00CF5016" w:rsidRPr="000A1A94">
        <w:rPr>
          <w:rFonts w:ascii="Times New Roman" w:hAnsi="Times New Roman"/>
          <w:b/>
          <w:i/>
          <w:sz w:val="28"/>
          <w:szCs w:val="28"/>
        </w:rPr>
        <w:t xml:space="preserve">Busiro Block 380 Plot 18 </w:t>
      </w:r>
      <w:r w:rsidR="00CF5016">
        <w:rPr>
          <w:rFonts w:ascii="Times New Roman" w:hAnsi="Times New Roman"/>
          <w:sz w:val="28"/>
          <w:szCs w:val="28"/>
        </w:rPr>
        <w:t>a</w:t>
      </w:r>
      <w:r w:rsidR="00547F07">
        <w:rPr>
          <w:rFonts w:ascii="Times New Roman" w:hAnsi="Times New Roman"/>
          <w:sz w:val="28"/>
          <w:szCs w:val="28"/>
        </w:rPr>
        <w:t>long with</w:t>
      </w:r>
      <w:r w:rsidR="00D169F1">
        <w:rPr>
          <w:rFonts w:ascii="Times New Roman" w:hAnsi="Times New Roman"/>
          <w:sz w:val="28"/>
          <w:szCs w:val="28"/>
        </w:rPr>
        <w:t xml:space="preserve"> </w:t>
      </w:r>
      <w:r w:rsidR="00B23AF7">
        <w:rPr>
          <w:rFonts w:ascii="Times New Roman" w:hAnsi="Times New Roman"/>
          <w:sz w:val="28"/>
          <w:szCs w:val="28"/>
        </w:rPr>
        <w:t xml:space="preserve">various </w:t>
      </w:r>
      <w:r w:rsidR="00CF5016">
        <w:rPr>
          <w:rFonts w:ascii="Times New Roman" w:hAnsi="Times New Roman"/>
          <w:sz w:val="28"/>
          <w:szCs w:val="28"/>
        </w:rPr>
        <w:t>other titles</w:t>
      </w:r>
      <w:r w:rsidR="00D169F1">
        <w:rPr>
          <w:rFonts w:ascii="Times New Roman" w:hAnsi="Times New Roman"/>
          <w:sz w:val="28"/>
          <w:szCs w:val="28"/>
        </w:rPr>
        <w:t>,</w:t>
      </w:r>
      <w:r w:rsidR="00F02875">
        <w:rPr>
          <w:rFonts w:ascii="Times New Roman" w:hAnsi="Times New Roman"/>
          <w:sz w:val="28"/>
          <w:szCs w:val="28"/>
        </w:rPr>
        <w:t xml:space="preserve"> </w:t>
      </w:r>
      <w:r w:rsidR="00547F07">
        <w:rPr>
          <w:rFonts w:ascii="Times New Roman" w:hAnsi="Times New Roman"/>
          <w:sz w:val="28"/>
          <w:szCs w:val="28"/>
        </w:rPr>
        <w:t>and</w:t>
      </w:r>
      <w:r w:rsidR="00B23AF7">
        <w:rPr>
          <w:rFonts w:ascii="Times New Roman" w:hAnsi="Times New Roman"/>
          <w:sz w:val="28"/>
          <w:szCs w:val="28"/>
        </w:rPr>
        <w:t xml:space="preserve"> restored  </w:t>
      </w:r>
      <w:r w:rsidR="00B23AF7" w:rsidRPr="00B23AF7">
        <w:rPr>
          <w:rFonts w:ascii="Times New Roman" w:hAnsi="Times New Roman"/>
          <w:b/>
          <w:i/>
          <w:sz w:val="28"/>
          <w:szCs w:val="28"/>
        </w:rPr>
        <w:t>Busiro Block 380 Plot 1</w:t>
      </w:r>
      <w:r w:rsidR="00B23AF7">
        <w:rPr>
          <w:rFonts w:ascii="Times New Roman" w:hAnsi="Times New Roman"/>
          <w:sz w:val="28"/>
          <w:szCs w:val="28"/>
        </w:rPr>
        <w:t xml:space="preserve"> </w:t>
      </w:r>
      <w:r w:rsidR="00F02875">
        <w:rPr>
          <w:rFonts w:ascii="Times New Roman" w:hAnsi="Times New Roman"/>
          <w:sz w:val="28"/>
          <w:szCs w:val="28"/>
        </w:rPr>
        <w:t>as</w:t>
      </w:r>
      <w:r w:rsidR="00B23AF7">
        <w:rPr>
          <w:rFonts w:ascii="Times New Roman" w:hAnsi="Times New Roman"/>
          <w:sz w:val="28"/>
          <w:szCs w:val="28"/>
        </w:rPr>
        <w:t xml:space="preserve"> trust land </w:t>
      </w:r>
      <w:r w:rsidR="00D97CB1">
        <w:rPr>
          <w:rFonts w:ascii="Times New Roman" w:hAnsi="Times New Roman"/>
          <w:sz w:val="28"/>
          <w:szCs w:val="28"/>
        </w:rPr>
        <w:t xml:space="preserve">created by the registered proprietor Mika Nsimbe Mulyankota </w:t>
      </w:r>
      <w:r w:rsidR="00B23AF7">
        <w:rPr>
          <w:rFonts w:ascii="Times New Roman" w:hAnsi="Times New Roman"/>
          <w:sz w:val="28"/>
          <w:szCs w:val="28"/>
        </w:rPr>
        <w:t>to the trustees</w:t>
      </w:r>
      <w:r w:rsidR="00D97CB1">
        <w:rPr>
          <w:rFonts w:ascii="Times New Roman" w:hAnsi="Times New Roman"/>
          <w:sz w:val="28"/>
          <w:szCs w:val="28"/>
        </w:rPr>
        <w:t xml:space="preserve"> named therein</w:t>
      </w:r>
      <w:r w:rsidR="00F02875">
        <w:rPr>
          <w:rFonts w:ascii="Times New Roman" w:hAnsi="Times New Roman"/>
          <w:sz w:val="28"/>
          <w:szCs w:val="28"/>
        </w:rPr>
        <w:t>. Of particular note</w:t>
      </w:r>
      <w:r w:rsidR="00030A63">
        <w:rPr>
          <w:rFonts w:ascii="Times New Roman" w:hAnsi="Times New Roman"/>
          <w:sz w:val="28"/>
          <w:szCs w:val="28"/>
        </w:rPr>
        <w:t xml:space="preserve"> is</w:t>
      </w:r>
      <w:r w:rsidR="00F02875">
        <w:rPr>
          <w:rFonts w:ascii="Times New Roman" w:hAnsi="Times New Roman"/>
          <w:sz w:val="28"/>
          <w:szCs w:val="28"/>
        </w:rPr>
        <w:t xml:space="preserve"> </w:t>
      </w:r>
      <w:r w:rsidR="00F02875" w:rsidRPr="00D97CB1">
        <w:rPr>
          <w:rFonts w:ascii="Times New Roman" w:hAnsi="Times New Roman"/>
          <w:b/>
          <w:i/>
          <w:sz w:val="28"/>
          <w:szCs w:val="28"/>
        </w:rPr>
        <w:t>item 3</w:t>
      </w:r>
      <w:r w:rsidR="00F02875">
        <w:rPr>
          <w:rFonts w:ascii="Times New Roman" w:hAnsi="Times New Roman"/>
          <w:sz w:val="28"/>
          <w:szCs w:val="28"/>
        </w:rPr>
        <w:t xml:space="preserve"> of the decree </w:t>
      </w:r>
      <w:r w:rsidR="00030A63">
        <w:rPr>
          <w:rFonts w:ascii="Times New Roman" w:hAnsi="Times New Roman"/>
          <w:sz w:val="28"/>
          <w:szCs w:val="28"/>
        </w:rPr>
        <w:t xml:space="preserve">which </w:t>
      </w:r>
      <w:r w:rsidR="00547F07">
        <w:rPr>
          <w:rFonts w:ascii="Times New Roman" w:hAnsi="Times New Roman"/>
          <w:sz w:val="28"/>
          <w:szCs w:val="28"/>
        </w:rPr>
        <w:t>provide</w:t>
      </w:r>
      <w:r w:rsidR="00030A63">
        <w:rPr>
          <w:rFonts w:ascii="Times New Roman" w:hAnsi="Times New Roman"/>
          <w:sz w:val="28"/>
          <w:szCs w:val="28"/>
        </w:rPr>
        <w:t>s</w:t>
      </w:r>
      <w:r w:rsidR="00547F07">
        <w:rPr>
          <w:rFonts w:ascii="Times New Roman" w:hAnsi="Times New Roman"/>
          <w:sz w:val="28"/>
          <w:szCs w:val="28"/>
        </w:rPr>
        <w:t xml:space="preserve"> as follows;</w:t>
      </w:r>
    </w:p>
    <w:p w:rsidR="00F02875" w:rsidRPr="00D97CB1" w:rsidRDefault="00030A63" w:rsidP="00D97CB1">
      <w:pPr>
        <w:spacing w:after="0" w:line="360" w:lineRule="auto"/>
        <w:ind w:left="720"/>
        <w:jc w:val="both"/>
        <w:rPr>
          <w:rFonts w:ascii="Times New Roman" w:hAnsi="Times New Roman"/>
          <w:b/>
          <w:i/>
          <w:sz w:val="28"/>
          <w:szCs w:val="28"/>
        </w:rPr>
      </w:pPr>
      <w:r>
        <w:rPr>
          <w:rFonts w:ascii="Times New Roman" w:hAnsi="Times New Roman"/>
          <w:b/>
          <w:i/>
          <w:sz w:val="28"/>
          <w:szCs w:val="28"/>
        </w:rPr>
        <w:t>“</w:t>
      </w:r>
      <w:r w:rsidR="00F02875" w:rsidRPr="00D97CB1">
        <w:rPr>
          <w:rFonts w:ascii="Times New Roman" w:hAnsi="Times New Roman"/>
          <w:b/>
          <w:i/>
          <w:sz w:val="28"/>
          <w:szCs w:val="28"/>
        </w:rPr>
        <w:t>That all the purported transfers and registration of land carved out of Block 380 Plot 1 Makandwa and transferred into the names of the Plaintiff</w:t>
      </w:r>
      <w:r w:rsidR="00D97CB1" w:rsidRPr="00D97CB1">
        <w:rPr>
          <w:rFonts w:ascii="Times New Roman" w:hAnsi="Times New Roman"/>
          <w:b/>
          <w:i/>
          <w:sz w:val="28"/>
          <w:szCs w:val="28"/>
        </w:rPr>
        <w:t xml:space="preserve"> or 1</w:t>
      </w:r>
      <w:r w:rsidR="00D97CB1" w:rsidRPr="00D97CB1">
        <w:rPr>
          <w:rFonts w:ascii="Times New Roman" w:hAnsi="Times New Roman"/>
          <w:b/>
          <w:i/>
          <w:sz w:val="28"/>
          <w:szCs w:val="28"/>
          <w:vertAlign w:val="superscript"/>
        </w:rPr>
        <w:t>st</w:t>
      </w:r>
      <w:r w:rsidR="00D97CB1" w:rsidRPr="00D97CB1">
        <w:rPr>
          <w:rFonts w:ascii="Times New Roman" w:hAnsi="Times New Roman"/>
          <w:b/>
          <w:i/>
          <w:sz w:val="28"/>
          <w:szCs w:val="28"/>
        </w:rPr>
        <w:t xml:space="preserve"> Defendant and/or </w:t>
      </w:r>
      <w:r w:rsidR="00D97CB1" w:rsidRPr="00D97CB1">
        <w:rPr>
          <w:rFonts w:ascii="Times New Roman" w:hAnsi="Times New Roman"/>
          <w:b/>
          <w:i/>
          <w:sz w:val="28"/>
          <w:szCs w:val="28"/>
          <w:u w:val="single"/>
        </w:rPr>
        <w:t xml:space="preserve">into the names of third parties are null and void and are cancelled and </w:t>
      </w:r>
      <w:r w:rsidR="001E74CA" w:rsidRPr="00D97CB1">
        <w:rPr>
          <w:rFonts w:ascii="Times New Roman" w:hAnsi="Times New Roman"/>
          <w:b/>
          <w:i/>
          <w:sz w:val="28"/>
          <w:szCs w:val="28"/>
          <w:u w:val="single"/>
        </w:rPr>
        <w:t>revoked</w:t>
      </w:r>
      <w:r w:rsidR="00D97CB1" w:rsidRPr="00D97CB1">
        <w:rPr>
          <w:rFonts w:ascii="Times New Roman" w:hAnsi="Times New Roman"/>
          <w:b/>
          <w:i/>
          <w:sz w:val="28"/>
          <w:szCs w:val="28"/>
        </w:rPr>
        <w:t>, and be reverted to Mika Nsimbe Mulyankota.”</w:t>
      </w:r>
      <w:r w:rsidR="00547F07">
        <w:rPr>
          <w:rFonts w:ascii="Times New Roman" w:hAnsi="Times New Roman"/>
          <w:b/>
          <w:i/>
          <w:sz w:val="28"/>
          <w:szCs w:val="28"/>
        </w:rPr>
        <w:t>[Emphasis</w:t>
      </w:r>
      <w:r w:rsidR="00D97CB1">
        <w:rPr>
          <w:rFonts w:ascii="Times New Roman" w:hAnsi="Times New Roman"/>
          <w:b/>
          <w:i/>
          <w:sz w:val="28"/>
          <w:szCs w:val="28"/>
        </w:rPr>
        <w:t xml:space="preserve"> added].</w:t>
      </w:r>
    </w:p>
    <w:p w:rsidR="00050CFE" w:rsidRDefault="00EB2ABE" w:rsidP="00EA7FF1">
      <w:pPr>
        <w:spacing w:after="0" w:line="360" w:lineRule="auto"/>
        <w:jc w:val="both"/>
        <w:rPr>
          <w:rFonts w:ascii="Times New Roman" w:hAnsi="Times New Roman"/>
          <w:sz w:val="28"/>
          <w:szCs w:val="28"/>
        </w:rPr>
      </w:pPr>
      <w:r>
        <w:rPr>
          <w:rFonts w:ascii="Times New Roman" w:hAnsi="Times New Roman"/>
          <w:sz w:val="28"/>
          <w:szCs w:val="28"/>
        </w:rPr>
        <w:t xml:space="preserve">The decree </w:t>
      </w:r>
      <w:r w:rsidR="00DC1C08">
        <w:rPr>
          <w:rFonts w:ascii="Times New Roman" w:hAnsi="Times New Roman"/>
          <w:sz w:val="28"/>
          <w:szCs w:val="28"/>
        </w:rPr>
        <w:t>evident</w:t>
      </w:r>
      <w:r>
        <w:rPr>
          <w:rFonts w:ascii="Times New Roman" w:hAnsi="Times New Roman"/>
          <w:sz w:val="28"/>
          <w:szCs w:val="28"/>
        </w:rPr>
        <w:t>ly affected</w:t>
      </w:r>
      <w:r w:rsidR="00DC1C08">
        <w:rPr>
          <w:rFonts w:ascii="Times New Roman" w:hAnsi="Times New Roman"/>
          <w:sz w:val="28"/>
          <w:szCs w:val="28"/>
        </w:rPr>
        <w:t xml:space="preserve"> ev</w:t>
      </w:r>
      <w:r w:rsidR="001E74CA">
        <w:rPr>
          <w:rFonts w:ascii="Times New Roman" w:hAnsi="Times New Roman"/>
          <w:sz w:val="28"/>
          <w:szCs w:val="28"/>
        </w:rPr>
        <w:t>en third parties</w:t>
      </w:r>
      <w:r w:rsidR="00CC7A60">
        <w:rPr>
          <w:rFonts w:ascii="Times New Roman" w:hAnsi="Times New Roman"/>
          <w:sz w:val="28"/>
          <w:szCs w:val="28"/>
        </w:rPr>
        <w:t>,</w:t>
      </w:r>
      <w:r w:rsidR="001E74CA">
        <w:rPr>
          <w:rFonts w:ascii="Times New Roman" w:hAnsi="Times New Roman"/>
          <w:sz w:val="28"/>
          <w:szCs w:val="28"/>
        </w:rPr>
        <w:t xml:space="preserve"> </w:t>
      </w:r>
      <w:r w:rsidR="00030A63">
        <w:rPr>
          <w:rFonts w:ascii="Times New Roman" w:hAnsi="Times New Roman"/>
          <w:sz w:val="28"/>
          <w:szCs w:val="28"/>
        </w:rPr>
        <w:t>including the Applicant</w:t>
      </w:r>
      <w:r w:rsidR="00CC7A60">
        <w:rPr>
          <w:rFonts w:ascii="Times New Roman" w:hAnsi="Times New Roman"/>
          <w:sz w:val="28"/>
          <w:szCs w:val="28"/>
        </w:rPr>
        <w:t>,</w:t>
      </w:r>
      <w:r w:rsidR="00050CFE">
        <w:rPr>
          <w:rFonts w:ascii="Times New Roman" w:hAnsi="Times New Roman"/>
          <w:sz w:val="28"/>
          <w:szCs w:val="28"/>
        </w:rPr>
        <w:t xml:space="preserve"> </w:t>
      </w:r>
      <w:r>
        <w:rPr>
          <w:rFonts w:ascii="Times New Roman" w:hAnsi="Times New Roman"/>
          <w:sz w:val="28"/>
          <w:szCs w:val="28"/>
        </w:rPr>
        <w:t>and they were</w:t>
      </w:r>
      <w:r w:rsidR="00D34ADC">
        <w:rPr>
          <w:rFonts w:ascii="Times New Roman" w:hAnsi="Times New Roman"/>
          <w:sz w:val="28"/>
          <w:szCs w:val="28"/>
        </w:rPr>
        <w:t xml:space="preserve"> bound </w:t>
      </w:r>
      <w:r w:rsidR="001E74CA">
        <w:rPr>
          <w:rFonts w:ascii="Times New Roman" w:hAnsi="Times New Roman"/>
          <w:sz w:val="28"/>
          <w:szCs w:val="28"/>
        </w:rPr>
        <w:t xml:space="preserve">by the orders of </w:t>
      </w:r>
      <w:r w:rsidR="00510217">
        <w:rPr>
          <w:rFonts w:ascii="Times New Roman" w:hAnsi="Times New Roman"/>
          <w:sz w:val="28"/>
          <w:szCs w:val="28"/>
        </w:rPr>
        <w:t xml:space="preserve">the </w:t>
      </w:r>
      <w:r w:rsidR="001E74CA">
        <w:rPr>
          <w:rFonts w:ascii="Times New Roman" w:hAnsi="Times New Roman"/>
          <w:sz w:val="28"/>
          <w:szCs w:val="28"/>
        </w:rPr>
        <w:t>court</w:t>
      </w:r>
      <w:r w:rsidR="00050CFE">
        <w:rPr>
          <w:rFonts w:ascii="Times New Roman" w:hAnsi="Times New Roman"/>
          <w:sz w:val="28"/>
          <w:szCs w:val="28"/>
        </w:rPr>
        <w:t xml:space="preserve"> in the suit</w:t>
      </w:r>
      <w:r w:rsidR="001E74CA">
        <w:rPr>
          <w:rFonts w:ascii="Times New Roman" w:hAnsi="Times New Roman"/>
          <w:sz w:val="28"/>
          <w:szCs w:val="28"/>
        </w:rPr>
        <w:t>.</w:t>
      </w:r>
      <w:r w:rsidR="00050CFE">
        <w:rPr>
          <w:rFonts w:ascii="Times New Roman" w:hAnsi="Times New Roman"/>
          <w:sz w:val="28"/>
          <w:szCs w:val="28"/>
        </w:rPr>
        <w:t xml:space="preserve"> </w:t>
      </w:r>
      <w:r>
        <w:rPr>
          <w:rFonts w:ascii="Times New Roman" w:hAnsi="Times New Roman"/>
          <w:sz w:val="28"/>
          <w:szCs w:val="28"/>
        </w:rPr>
        <w:t>T</w:t>
      </w:r>
      <w:r w:rsidR="00030A63">
        <w:rPr>
          <w:rFonts w:ascii="Times New Roman" w:hAnsi="Times New Roman"/>
          <w:sz w:val="28"/>
          <w:szCs w:val="28"/>
        </w:rPr>
        <w:t>h</w:t>
      </w:r>
      <w:r w:rsidR="00DC1C08">
        <w:rPr>
          <w:rFonts w:ascii="Times New Roman" w:hAnsi="Times New Roman"/>
          <w:sz w:val="28"/>
          <w:szCs w:val="28"/>
        </w:rPr>
        <w:t>us</w:t>
      </w:r>
      <w:r w:rsidR="00050CFE">
        <w:rPr>
          <w:rFonts w:ascii="Times New Roman" w:hAnsi="Times New Roman"/>
          <w:sz w:val="28"/>
          <w:szCs w:val="28"/>
        </w:rPr>
        <w:t xml:space="preserve"> </w:t>
      </w:r>
      <w:r>
        <w:rPr>
          <w:rFonts w:ascii="Times New Roman" w:hAnsi="Times New Roman"/>
          <w:sz w:val="28"/>
          <w:szCs w:val="28"/>
        </w:rPr>
        <w:t xml:space="preserve">it would be </w:t>
      </w:r>
      <w:r w:rsidR="00050CFE">
        <w:rPr>
          <w:rFonts w:ascii="Times New Roman" w:hAnsi="Times New Roman"/>
          <w:sz w:val="28"/>
          <w:szCs w:val="28"/>
        </w:rPr>
        <w:t xml:space="preserve">futile to argue that </w:t>
      </w:r>
      <w:r w:rsidR="00030A63">
        <w:rPr>
          <w:rFonts w:ascii="Times New Roman" w:hAnsi="Times New Roman"/>
          <w:sz w:val="28"/>
          <w:szCs w:val="28"/>
        </w:rPr>
        <w:t>t</w:t>
      </w:r>
      <w:r w:rsidR="00050CFE">
        <w:rPr>
          <w:rFonts w:ascii="Times New Roman" w:hAnsi="Times New Roman"/>
          <w:sz w:val="28"/>
          <w:szCs w:val="28"/>
        </w:rPr>
        <w:t>he</w:t>
      </w:r>
      <w:r w:rsidR="00030A63">
        <w:rPr>
          <w:rFonts w:ascii="Times New Roman" w:hAnsi="Times New Roman"/>
          <w:sz w:val="28"/>
          <w:szCs w:val="28"/>
        </w:rPr>
        <w:t xml:space="preserve"> Applicant</w:t>
      </w:r>
      <w:r w:rsidR="00050CFE">
        <w:rPr>
          <w:rFonts w:ascii="Times New Roman" w:hAnsi="Times New Roman"/>
          <w:sz w:val="28"/>
          <w:szCs w:val="28"/>
        </w:rPr>
        <w:t xml:space="preserve"> is not bound by the judgment just because he was not party to the suit. </w:t>
      </w:r>
    </w:p>
    <w:p w:rsidR="00F02875" w:rsidRDefault="00050CFE" w:rsidP="00EA7FF1">
      <w:pPr>
        <w:spacing w:after="0" w:line="360" w:lineRule="auto"/>
        <w:jc w:val="both"/>
        <w:rPr>
          <w:rFonts w:ascii="Times New Roman" w:hAnsi="Times New Roman"/>
          <w:sz w:val="28"/>
          <w:szCs w:val="28"/>
        </w:rPr>
      </w:pPr>
      <w:r>
        <w:rPr>
          <w:rFonts w:ascii="Times New Roman" w:hAnsi="Times New Roman"/>
          <w:sz w:val="28"/>
          <w:szCs w:val="28"/>
        </w:rPr>
        <w:t xml:space="preserve">Apart from the above, the judgment in </w:t>
      </w:r>
      <w:r w:rsidRPr="007600DB">
        <w:rPr>
          <w:rFonts w:ascii="Times New Roman" w:hAnsi="Times New Roman"/>
          <w:b/>
          <w:i/>
          <w:sz w:val="28"/>
          <w:szCs w:val="28"/>
        </w:rPr>
        <w:t>Civil Suit No. 85 of 2005</w:t>
      </w:r>
      <w:r>
        <w:rPr>
          <w:rFonts w:ascii="Times New Roman" w:hAnsi="Times New Roman"/>
          <w:b/>
          <w:i/>
          <w:sz w:val="28"/>
          <w:szCs w:val="28"/>
        </w:rPr>
        <w:t xml:space="preserve"> </w:t>
      </w:r>
      <w:r>
        <w:rPr>
          <w:rFonts w:ascii="Times New Roman" w:hAnsi="Times New Roman"/>
          <w:sz w:val="28"/>
          <w:szCs w:val="28"/>
        </w:rPr>
        <w:t xml:space="preserve">was as a result of consent agreement between the parties </w:t>
      </w:r>
      <w:r w:rsidR="00CC7A60">
        <w:rPr>
          <w:rFonts w:ascii="Times New Roman" w:hAnsi="Times New Roman"/>
          <w:sz w:val="28"/>
          <w:szCs w:val="28"/>
        </w:rPr>
        <w:t>to the suit</w:t>
      </w:r>
      <w:r>
        <w:rPr>
          <w:rFonts w:ascii="Times New Roman" w:hAnsi="Times New Roman"/>
          <w:sz w:val="28"/>
          <w:szCs w:val="28"/>
        </w:rPr>
        <w:t>.</w:t>
      </w:r>
      <w:r w:rsidR="005C6157">
        <w:rPr>
          <w:rFonts w:ascii="Times New Roman" w:hAnsi="Times New Roman"/>
          <w:sz w:val="28"/>
          <w:szCs w:val="28"/>
        </w:rPr>
        <w:t xml:space="preserve"> The court </w:t>
      </w:r>
      <w:r w:rsidR="00CC7A60">
        <w:rPr>
          <w:rFonts w:ascii="Times New Roman" w:hAnsi="Times New Roman"/>
          <w:sz w:val="28"/>
          <w:szCs w:val="28"/>
        </w:rPr>
        <w:t xml:space="preserve">therein </w:t>
      </w:r>
      <w:r w:rsidR="00D34ADC">
        <w:rPr>
          <w:rFonts w:ascii="Times New Roman" w:hAnsi="Times New Roman"/>
          <w:sz w:val="28"/>
          <w:szCs w:val="28"/>
        </w:rPr>
        <w:t xml:space="preserve">conducted a </w:t>
      </w:r>
      <w:r w:rsidR="00510217">
        <w:rPr>
          <w:rFonts w:ascii="Times New Roman" w:hAnsi="Times New Roman"/>
          <w:sz w:val="28"/>
          <w:szCs w:val="28"/>
        </w:rPr>
        <w:t>full</w:t>
      </w:r>
      <w:r w:rsidR="00D34ADC">
        <w:rPr>
          <w:rFonts w:ascii="Times New Roman" w:hAnsi="Times New Roman"/>
          <w:sz w:val="28"/>
          <w:szCs w:val="28"/>
        </w:rPr>
        <w:t xml:space="preserve"> trial</w:t>
      </w:r>
      <w:r w:rsidR="00030A63">
        <w:rPr>
          <w:rFonts w:ascii="Times New Roman" w:hAnsi="Times New Roman"/>
          <w:sz w:val="28"/>
          <w:szCs w:val="28"/>
        </w:rPr>
        <w:t xml:space="preserve">, </w:t>
      </w:r>
      <w:r w:rsidR="005C6157">
        <w:rPr>
          <w:rFonts w:ascii="Times New Roman" w:hAnsi="Times New Roman"/>
          <w:sz w:val="28"/>
          <w:szCs w:val="28"/>
        </w:rPr>
        <w:t xml:space="preserve">heard the evidence </w:t>
      </w:r>
      <w:r w:rsidR="00510217">
        <w:rPr>
          <w:rFonts w:ascii="Times New Roman" w:hAnsi="Times New Roman"/>
          <w:sz w:val="28"/>
          <w:szCs w:val="28"/>
        </w:rPr>
        <w:t>adduced by</w:t>
      </w:r>
      <w:r w:rsidR="005C6157">
        <w:rPr>
          <w:rFonts w:ascii="Times New Roman" w:hAnsi="Times New Roman"/>
          <w:sz w:val="28"/>
          <w:szCs w:val="28"/>
        </w:rPr>
        <w:t xml:space="preserve"> the plaintiff and </w:t>
      </w:r>
      <w:r w:rsidR="00510217">
        <w:rPr>
          <w:rFonts w:ascii="Times New Roman" w:hAnsi="Times New Roman"/>
          <w:sz w:val="28"/>
          <w:szCs w:val="28"/>
        </w:rPr>
        <w:t xml:space="preserve">the </w:t>
      </w:r>
      <w:r w:rsidR="005C6157">
        <w:rPr>
          <w:rFonts w:ascii="Times New Roman" w:hAnsi="Times New Roman"/>
          <w:sz w:val="28"/>
          <w:szCs w:val="28"/>
        </w:rPr>
        <w:t xml:space="preserve">defendants and </w:t>
      </w:r>
      <w:r w:rsidR="007F5D42">
        <w:rPr>
          <w:rFonts w:ascii="Times New Roman" w:hAnsi="Times New Roman"/>
          <w:sz w:val="28"/>
          <w:szCs w:val="28"/>
        </w:rPr>
        <w:lastRenderedPageBreak/>
        <w:t>arrived at</w:t>
      </w:r>
      <w:r w:rsidR="005C6157">
        <w:rPr>
          <w:rFonts w:ascii="Times New Roman" w:hAnsi="Times New Roman"/>
          <w:sz w:val="28"/>
          <w:szCs w:val="28"/>
        </w:rPr>
        <w:t xml:space="preserve"> its </w:t>
      </w:r>
      <w:r w:rsidR="00CC7A60">
        <w:rPr>
          <w:rFonts w:ascii="Times New Roman" w:hAnsi="Times New Roman"/>
          <w:sz w:val="28"/>
          <w:szCs w:val="28"/>
        </w:rPr>
        <w:t xml:space="preserve">own </w:t>
      </w:r>
      <w:r w:rsidR="005C6157">
        <w:rPr>
          <w:rFonts w:ascii="Times New Roman" w:hAnsi="Times New Roman"/>
          <w:sz w:val="28"/>
          <w:szCs w:val="28"/>
        </w:rPr>
        <w:t xml:space="preserve">decision and gave its reasons in </w:t>
      </w:r>
      <w:r w:rsidR="00030A63">
        <w:rPr>
          <w:rFonts w:ascii="Times New Roman" w:hAnsi="Times New Roman"/>
          <w:sz w:val="28"/>
          <w:szCs w:val="28"/>
        </w:rPr>
        <w:t>the</w:t>
      </w:r>
      <w:r w:rsidR="005C6157">
        <w:rPr>
          <w:rFonts w:ascii="Times New Roman" w:hAnsi="Times New Roman"/>
          <w:sz w:val="28"/>
          <w:szCs w:val="28"/>
        </w:rPr>
        <w:t xml:space="preserve"> judgment. At no time did the parties </w:t>
      </w:r>
      <w:r w:rsidR="00CC7A60">
        <w:rPr>
          <w:rFonts w:ascii="Times New Roman" w:hAnsi="Times New Roman"/>
          <w:sz w:val="28"/>
          <w:szCs w:val="28"/>
        </w:rPr>
        <w:t xml:space="preserve">to the suit </w:t>
      </w:r>
      <w:r w:rsidR="005C6157">
        <w:rPr>
          <w:rFonts w:ascii="Times New Roman" w:hAnsi="Times New Roman"/>
          <w:sz w:val="28"/>
          <w:szCs w:val="28"/>
        </w:rPr>
        <w:t xml:space="preserve">ever agree or reach consent </w:t>
      </w:r>
      <w:r w:rsidR="007F5D42">
        <w:rPr>
          <w:rFonts w:ascii="Times New Roman" w:hAnsi="Times New Roman"/>
          <w:sz w:val="28"/>
          <w:szCs w:val="28"/>
        </w:rPr>
        <w:t xml:space="preserve">or that </w:t>
      </w:r>
      <w:r w:rsidR="00BC79FA">
        <w:rPr>
          <w:rFonts w:ascii="Times New Roman" w:hAnsi="Times New Roman"/>
          <w:sz w:val="28"/>
          <w:szCs w:val="28"/>
        </w:rPr>
        <w:t xml:space="preserve">any </w:t>
      </w:r>
      <w:r w:rsidR="00D34ADC">
        <w:rPr>
          <w:rFonts w:ascii="Times New Roman" w:hAnsi="Times New Roman"/>
          <w:sz w:val="28"/>
          <w:szCs w:val="28"/>
        </w:rPr>
        <w:t>consent</w:t>
      </w:r>
      <w:r w:rsidR="007F5D42">
        <w:rPr>
          <w:rFonts w:ascii="Times New Roman" w:hAnsi="Times New Roman"/>
          <w:sz w:val="28"/>
          <w:szCs w:val="28"/>
        </w:rPr>
        <w:t xml:space="preserve"> formed</w:t>
      </w:r>
      <w:r w:rsidR="005C6157">
        <w:rPr>
          <w:rFonts w:ascii="Times New Roman" w:hAnsi="Times New Roman"/>
          <w:sz w:val="28"/>
          <w:szCs w:val="28"/>
        </w:rPr>
        <w:t xml:space="preserve"> the basis for the court’s judgment.</w:t>
      </w:r>
      <w:r w:rsidR="0001715F">
        <w:rPr>
          <w:rFonts w:ascii="Times New Roman" w:hAnsi="Times New Roman"/>
          <w:sz w:val="28"/>
          <w:szCs w:val="28"/>
        </w:rPr>
        <w:t xml:space="preserve"> </w:t>
      </w:r>
    </w:p>
    <w:p w:rsidR="000F40C8" w:rsidRDefault="0001715F" w:rsidP="00EA7FF1">
      <w:pPr>
        <w:spacing w:after="0" w:line="360" w:lineRule="auto"/>
        <w:jc w:val="both"/>
        <w:rPr>
          <w:rFonts w:ascii="Times New Roman" w:hAnsi="Times New Roman"/>
          <w:sz w:val="28"/>
          <w:szCs w:val="28"/>
        </w:rPr>
      </w:pPr>
      <w:r>
        <w:rPr>
          <w:rFonts w:ascii="Times New Roman" w:hAnsi="Times New Roman"/>
          <w:sz w:val="28"/>
          <w:szCs w:val="28"/>
        </w:rPr>
        <w:t>Even if the judgment was as a result of the parties’</w:t>
      </w:r>
      <w:r w:rsidR="00D34ADC">
        <w:rPr>
          <w:rFonts w:ascii="Times New Roman" w:hAnsi="Times New Roman"/>
          <w:sz w:val="28"/>
          <w:szCs w:val="28"/>
        </w:rPr>
        <w:t xml:space="preserve"> consent</w:t>
      </w:r>
      <w:r>
        <w:rPr>
          <w:rFonts w:ascii="Times New Roman" w:hAnsi="Times New Roman"/>
          <w:sz w:val="28"/>
          <w:szCs w:val="28"/>
        </w:rPr>
        <w:t xml:space="preserve"> agreement, which it </w:t>
      </w:r>
      <w:r w:rsidR="00D34ADC">
        <w:rPr>
          <w:rFonts w:ascii="Times New Roman" w:hAnsi="Times New Roman"/>
          <w:sz w:val="28"/>
          <w:szCs w:val="28"/>
        </w:rPr>
        <w:t>is</w:t>
      </w:r>
      <w:r>
        <w:rPr>
          <w:rFonts w:ascii="Times New Roman" w:hAnsi="Times New Roman"/>
          <w:sz w:val="28"/>
          <w:szCs w:val="28"/>
        </w:rPr>
        <w:t xml:space="preserve"> not, still the Applicant would be bound by the resultant consent judgment </w:t>
      </w:r>
      <w:r w:rsidR="00D34ADC">
        <w:rPr>
          <w:rFonts w:ascii="Times New Roman" w:hAnsi="Times New Roman"/>
          <w:sz w:val="28"/>
          <w:szCs w:val="28"/>
        </w:rPr>
        <w:t xml:space="preserve">for </w:t>
      </w:r>
      <w:r>
        <w:rPr>
          <w:rFonts w:ascii="Times New Roman" w:hAnsi="Times New Roman"/>
          <w:sz w:val="28"/>
          <w:szCs w:val="28"/>
        </w:rPr>
        <w:t xml:space="preserve">as long as </w:t>
      </w:r>
      <w:r w:rsidR="007F5D42">
        <w:rPr>
          <w:rFonts w:ascii="Times New Roman" w:hAnsi="Times New Roman"/>
          <w:sz w:val="28"/>
          <w:szCs w:val="28"/>
        </w:rPr>
        <w:t>it received</w:t>
      </w:r>
      <w:r w:rsidR="00B3568C">
        <w:rPr>
          <w:rFonts w:ascii="Times New Roman" w:hAnsi="Times New Roman"/>
          <w:sz w:val="28"/>
          <w:szCs w:val="28"/>
        </w:rPr>
        <w:t xml:space="preserve"> the sanction of </w:t>
      </w:r>
      <w:r w:rsidR="00510217">
        <w:rPr>
          <w:rFonts w:ascii="Times New Roman" w:hAnsi="Times New Roman"/>
          <w:sz w:val="28"/>
          <w:szCs w:val="28"/>
        </w:rPr>
        <w:t xml:space="preserve">the </w:t>
      </w:r>
      <w:r w:rsidR="00B3568C">
        <w:rPr>
          <w:rFonts w:ascii="Times New Roman" w:hAnsi="Times New Roman"/>
          <w:sz w:val="28"/>
          <w:szCs w:val="28"/>
        </w:rPr>
        <w:t xml:space="preserve">court; for then it </w:t>
      </w:r>
      <w:r w:rsidR="00510217">
        <w:rPr>
          <w:rFonts w:ascii="Times New Roman" w:hAnsi="Times New Roman"/>
          <w:sz w:val="28"/>
          <w:szCs w:val="28"/>
        </w:rPr>
        <w:t>would be</w:t>
      </w:r>
      <w:r w:rsidR="00B3568C">
        <w:rPr>
          <w:rFonts w:ascii="Times New Roman" w:hAnsi="Times New Roman"/>
          <w:sz w:val="28"/>
          <w:szCs w:val="28"/>
        </w:rPr>
        <w:t xml:space="preserve"> regarded as judgment of the court.</w:t>
      </w:r>
      <w:r>
        <w:rPr>
          <w:rFonts w:ascii="Times New Roman" w:hAnsi="Times New Roman"/>
          <w:sz w:val="28"/>
          <w:szCs w:val="28"/>
        </w:rPr>
        <w:t xml:space="preserve"> </w:t>
      </w:r>
      <w:r w:rsidR="00D34ADC">
        <w:rPr>
          <w:rFonts w:ascii="Times New Roman" w:hAnsi="Times New Roman"/>
          <w:sz w:val="28"/>
          <w:szCs w:val="28"/>
        </w:rPr>
        <w:t>Th</w:t>
      </w:r>
      <w:r w:rsidR="00B3568C">
        <w:rPr>
          <w:rFonts w:ascii="Times New Roman" w:hAnsi="Times New Roman"/>
          <w:sz w:val="28"/>
          <w:szCs w:val="28"/>
        </w:rPr>
        <w:t xml:space="preserve">e definition </w:t>
      </w:r>
      <w:r w:rsidR="00510217">
        <w:rPr>
          <w:rFonts w:ascii="Times New Roman" w:hAnsi="Times New Roman"/>
          <w:sz w:val="28"/>
          <w:szCs w:val="28"/>
        </w:rPr>
        <w:t>of “</w:t>
      </w:r>
      <w:r w:rsidR="00B3568C">
        <w:rPr>
          <w:rFonts w:ascii="Times New Roman" w:hAnsi="Times New Roman"/>
          <w:sz w:val="28"/>
          <w:szCs w:val="28"/>
        </w:rPr>
        <w:t xml:space="preserve">consent judgment” </w:t>
      </w:r>
      <w:r w:rsidR="00D34ADC">
        <w:rPr>
          <w:rFonts w:ascii="Times New Roman" w:hAnsi="Times New Roman"/>
          <w:sz w:val="28"/>
          <w:szCs w:val="28"/>
        </w:rPr>
        <w:t xml:space="preserve">in </w:t>
      </w:r>
      <w:r w:rsidR="000F40C8" w:rsidRPr="00B3568C">
        <w:rPr>
          <w:rFonts w:ascii="Times New Roman" w:hAnsi="Times New Roman"/>
          <w:b/>
          <w:i/>
          <w:sz w:val="28"/>
          <w:szCs w:val="28"/>
        </w:rPr>
        <w:t>Black’s Law Dictionary (8</w:t>
      </w:r>
      <w:r w:rsidR="000F40C8" w:rsidRPr="00B3568C">
        <w:rPr>
          <w:rFonts w:ascii="Times New Roman" w:hAnsi="Times New Roman"/>
          <w:b/>
          <w:i/>
          <w:sz w:val="28"/>
          <w:szCs w:val="28"/>
          <w:vertAlign w:val="superscript"/>
        </w:rPr>
        <w:t>th</w:t>
      </w:r>
      <w:r w:rsidR="000F40C8" w:rsidRPr="00B3568C">
        <w:rPr>
          <w:rFonts w:ascii="Times New Roman" w:hAnsi="Times New Roman"/>
          <w:b/>
          <w:i/>
          <w:sz w:val="28"/>
          <w:szCs w:val="28"/>
        </w:rPr>
        <w:t xml:space="preserve"> Edition)</w:t>
      </w:r>
      <w:r w:rsidR="000F40C8">
        <w:rPr>
          <w:rFonts w:ascii="Times New Roman" w:hAnsi="Times New Roman"/>
          <w:sz w:val="28"/>
          <w:szCs w:val="28"/>
        </w:rPr>
        <w:t xml:space="preserve"> </w:t>
      </w:r>
      <w:r w:rsidR="00D34ADC">
        <w:rPr>
          <w:rFonts w:ascii="Times New Roman" w:hAnsi="Times New Roman"/>
          <w:sz w:val="28"/>
          <w:szCs w:val="28"/>
        </w:rPr>
        <w:t xml:space="preserve">is </w:t>
      </w:r>
      <w:r w:rsidR="00030A63">
        <w:rPr>
          <w:rFonts w:ascii="Times New Roman" w:hAnsi="Times New Roman"/>
          <w:sz w:val="28"/>
          <w:szCs w:val="28"/>
        </w:rPr>
        <w:t>quite instructive</w:t>
      </w:r>
      <w:r w:rsidR="00BC79FA">
        <w:rPr>
          <w:rFonts w:ascii="Times New Roman" w:hAnsi="Times New Roman"/>
          <w:sz w:val="28"/>
          <w:szCs w:val="28"/>
        </w:rPr>
        <w:t xml:space="preserve"> on the matter</w:t>
      </w:r>
      <w:r w:rsidR="00030A63">
        <w:rPr>
          <w:rFonts w:ascii="Times New Roman" w:hAnsi="Times New Roman"/>
          <w:sz w:val="28"/>
          <w:szCs w:val="28"/>
        </w:rPr>
        <w:t xml:space="preserve">. It states </w:t>
      </w:r>
      <w:r w:rsidR="000F40C8">
        <w:rPr>
          <w:rFonts w:ascii="Times New Roman" w:hAnsi="Times New Roman"/>
          <w:sz w:val="28"/>
          <w:szCs w:val="28"/>
        </w:rPr>
        <w:t>as follows</w:t>
      </w:r>
      <w:r w:rsidR="00B3568C">
        <w:rPr>
          <w:rFonts w:ascii="Times New Roman" w:hAnsi="Times New Roman"/>
          <w:sz w:val="28"/>
          <w:szCs w:val="28"/>
        </w:rPr>
        <w:t>;</w:t>
      </w:r>
    </w:p>
    <w:p w:rsidR="000F40C8" w:rsidRPr="00B3568C" w:rsidRDefault="000F40C8" w:rsidP="00EA7FF1">
      <w:pPr>
        <w:spacing w:after="0" w:line="360" w:lineRule="auto"/>
        <w:ind w:left="720"/>
        <w:jc w:val="both"/>
        <w:rPr>
          <w:rFonts w:ascii="Times New Roman" w:hAnsi="Times New Roman"/>
          <w:b/>
          <w:sz w:val="28"/>
          <w:szCs w:val="28"/>
        </w:rPr>
      </w:pPr>
      <w:r w:rsidRPr="00B3568C">
        <w:rPr>
          <w:rFonts w:ascii="Times New Roman" w:hAnsi="Times New Roman"/>
          <w:b/>
          <w:i/>
          <w:sz w:val="28"/>
          <w:szCs w:val="28"/>
        </w:rPr>
        <w:t xml:space="preserve">“Consent judgment – A judgment, the provisions and terms of which are settled and agreed </w:t>
      </w:r>
      <w:r w:rsidR="00B3568C">
        <w:rPr>
          <w:rFonts w:ascii="Times New Roman" w:hAnsi="Times New Roman"/>
          <w:b/>
          <w:i/>
          <w:sz w:val="28"/>
          <w:szCs w:val="28"/>
        </w:rPr>
        <w:t>b</w:t>
      </w:r>
      <w:r w:rsidRPr="00B3568C">
        <w:rPr>
          <w:rFonts w:ascii="Times New Roman" w:hAnsi="Times New Roman"/>
          <w:b/>
          <w:i/>
          <w:sz w:val="28"/>
          <w:szCs w:val="28"/>
        </w:rPr>
        <w:t>y the parties to the action.”</w:t>
      </w:r>
      <w:r w:rsidRPr="00B3568C">
        <w:rPr>
          <w:rFonts w:ascii="Times New Roman" w:hAnsi="Times New Roman"/>
          <w:b/>
          <w:sz w:val="28"/>
          <w:szCs w:val="28"/>
        </w:rPr>
        <w:t xml:space="preserve"> </w:t>
      </w:r>
    </w:p>
    <w:p w:rsidR="00B3568C" w:rsidRDefault="002306CE" w:rsidP="00EA7FF1">
      <w:pPr>
        <w:spacing w:after="0" w:line="360" w:lineRule="auto"/>
        <w:jc w:val="both"/>
        <w:rPr>
          <w:rFonts w:ascii="Times New Roman" w:hAnsi="Times New Roman"/>
          <w:sz w:val="28"/>
          <w:szCs w:val="28"/>
        </w:rPr>
      </w:pPr>
      <w:r>
        <w:rPr>
          <w:rFonts w:ascii="Times New Roman" w:hAnsi="Times New Roman"/>
          <w:sz w:val="28"/>
          <w:szCs w:val="28"/>
        </w:rPr>
        <w:t>“</w:t>
      </w:r>
      <w:r w:rsidR="007C71F4">
        <w:rPr>
          <w:rFonts w:ascii="Times New Roman" w:hAnsi="Times New Roman"/>
          <w:sz w:val="28"/>
          <w:szCs w:val="28"/>
        </w:rPr>
        <w:t xml:space="preserve">Agreed </w:t>
      </w:r>
      <w:r>
        <w:rPr>
          <w:rFonts w:ascii="Times New Roman" w:hAnsi="Times New Roman"/>
          <w:sz w:val="28"/>
          <w:szCs w:val="28"/>
        </w:rPr>
        <w:t>j</w:t>
      </w:r>
      <w:r w:rsidR="007C71F4">
        <w:rPr>
          <w:rFonts w:ascii="Times New Roman" w:hAnsi="Times New Roman"/>
          <w:sz w:val="28"/>
          <w:szCs w:val="28"/>
        </w:rPr>
        <w:t xml:space="preserve">udgment” </w:t>
      </w:r>
      <w:r w:rsidR="00D34ADC">
        <w:rPr>
          <w:rFonts w:ascii="Times New Roman" w:hAnsi="Times New Roman"/>
          <w:sz w:val="28"/>
          <w:szCs w:val="28"/>
        </w:rPr>
        <w:t xml:space="preserve">which is </w:t>
      </w:r>
      <w:r w:rsidR="00BC79FA">
        <w:rPr>
          <w:rFonts w:ascii="Times New Roman" w:hAnsi="Times New Roman"/>
          <w:sz w:val="28"/>
          <w:szCs w:val="28"/>
        </w:rPr>
        <w:t>analogous to</w:t>
      </w:r>
      <w:r w:rsidR="00D34ADC">
        <w:rPr>
          <w:rFonts w:ascii="Times New Roman" w:hAnsi="Times New Roman"/>
          <w:sz w:val="28"/>
          <w:szCs w:val="28"/>
        </w:rPr>
        <w:t xml:space="preserve"> “consent judgment” </w:t>
      </w:r>
      <w:r w:rsidR="007C71F4">
        <w:rPr>
          <w:rFonts w:ascii="Times New Roman" w:hAnsi="Times New Roman"/>
          <w:sz w:val="28"/>
          <w:szCs w:val="28"/>
        </w:rPr>
        <w:t xml:space="preserve">is </w:t>
      </w:r>
      <w:r w:rsidR="006A1762">
        <w:rPr>
          <w:rFonts w:ascii="Times New Roman" w:hAnsi="Times New Roman"/>
          <w:sz w:val="28"/>
          <w:szCs w:val="28"/>
        </w:rPr>
        <w:t xml:space="preserve">also </w:t>
      </w:r>
      <w:r w:rsidR="007C71F4">
        <w:rPr>
          <w:rFonts w:ascii="Times New Roman" w:hAnsi="Times New Roman"/>
          <w:sz w:val="28"/>
          <w:szCs w:val="28"/>
        </w:rPr>
        <w:t xml:space="preserve">defined </w:t>
      </w:r>
      <w:r w:rsidR="006A1762">
        <w:rPr>
          <w:rFonts w:ascii="Times New Roman" w:hAnsi="Times New Roman"/>
          <w:sz w:val="28"/>
          <w:szCs w:val="28"/>
        </w:rPr>
        <w:t xml:space="preserve">in </w:t>
      </w:r>
      <w:r w:rsidR="007C71F4">
        <w:rPr>
          <w:rFonts w:ascii="Times New Roman" w:hAnsi="Times New Roman"/>
          <w:sz w:val="28"/>
          <w:szCs w:val="28"/>
        </w:rPr>
        <w:t xml:space="preserve">the same dictionary as; </w:t>
      </w:r>
    </w:p>
    <w:p w:rsidR="007C71F4" w:rsidRPr="00B3568C" w:rsidRDefault="007C71F4" w:rsidP="00B3568C">
      <w:pPr>
        <w:spacing w:after="0" w:line="360" w:lineRule="auto"/>
        <w:ind w:left="720"/>
        <w:jc w:val="both"/>
        <w:rPr>
          <w:rFonts w:ascii="Times New Roman" w:hAnsi="Times New Roman"/>
          <w:b/>
          <w:sz w:val="28"/>
          <w:szCs w:val="28"/>
        </w:rPr>
      </w:pPr>
      <w:r w:rsidRPr="00B3568C">
        <w:rPr>
          <w:rFonts w:ascii="Times New Roman" w:hAnsi="Times New Roman"/>
          <w:b/>
          <w:sz w:val="28"/>
          <w:szCs w:val="28"/>
        </w:rPr>
        <w:t>“</w:t>
      </w:r>
      <w:r w:rsidRPr="00B3568C">
        <w:rPr>
          <w:rFonts w:ascii="Times New Roman" w:hAnsi="Times New Roman"/>
          <w:b/>
          <w:i/>
          <w:sz w:val="28"/>
          <w:szCs w:val="28"/>
        </w:rPr>
        <w:t>A judgment entered on agreement of the parties, which receives the sanction of the court; and it constitutes a contract between the parties to the agreement, operates as an adjudication  between them and when court gives the agreement its sanction, becomes a judgment of the court</w:t>
      </w:r>
      <w:r w:rsidR="00002561" w:rsidRPr="00B3568C">
        <w:rPr>
          <w:rFonts w:ascii="Times New Roman" w:hAnsi="Times New Roman"/>
          <w:b/>
          <w:i/>
          <w:sz w:val="28"/>
          <w:szCs w:val="28"/>
        </w:rPr>
        <w:t>.</w:t>
      </w:r>
      <w:r w:rsidRPr="00B3568C">
        <w:rPr>
          <w:rFonts w:ascii="Times New Roman" w:hAnsi="Times New Roman"/>
          <w:b/>
          <w:sz w:val="28"/>
          <w:szCs w:val="28"/>
        </w:rPr>
        <w:t xml:space="preserve">” </w:t>
      </w:r>
    </w:p>
    <w:p w:rsidR="007F5D42" w:rsidRDefault="006A1762" w:rsidP="00EA7FF1">
      <w:pPr>
        <w:spacing w:after="0" w:line="360" w:lineRule="auto"/>
        <w:jc w:val="both"/>
        <w:rPr>
          <w:rFonts w:ascii="Times New Roman" w:hAnsi="Times New Roman"/>
          <w:sz w:val="28"/>
          <w:szCs w:val="28"/>
        </w:rPr>
      </w:pPr>
      <w:r>
        <w:rPr>
          <w:rFonts w:ascii="Times New Roman" w:hAnsi="Times New Roman"/>
          <w:sz w:val="28"/>
          <w:szCs w:val="28"/>
        </w:rPr>
        <w:t>Therefore, i</w:t>
      </w:r>
      <w:r w:rsidR="00E965C4">
        <w:rPr>
          <w:rFonts w:ascii="Times New Roman" w:hAnsi="Times New Roman"/>
          <w:sz w:val="28"/>
          <w:szCs w:val="28"/>
        </w:rPr>
        <w:t xml:space="preserve">n the instant </w:t>
      </w:r>
      <w:r>
        <w:rPr>
          <w:rFonts w:ascii="Times New Roman" w:hAnsi="Times New Roman"/>
          <w:sz w:val="28"/>
          <w:szCs w:val="28"/>
        </w:rPr>
        <w:t xml:space="preserve">case even </w:t>
      </w:r>
      <w:r w:rsidR="0076600F">
        <w:rPr>
          <w:rFonts w:ascii="Times New Roman" w:hAnsi="Times New Roman"/>
          <w:sz w:val="28"/>
          <w:szCs w:val="28"/>
        </w:rPr>
        <w:t>if parties</w:t>
      </w:r>
      <w:r w:rsidR="00443C8E">
        <w:rPr>
          <w:rFonts w:ascii="Times New Roman" w:hAnsi="Times New Roman"/>
          <w:sz w:val="28"/>
          <w:szCs w:val="28"/>
        </w:rPr>
        <w:t xml:space="preserve"> other than the Applicant crafted </w:t>
      </w:r>
      <w:r w:rsidR="00D552A9">
        <w:rPr>
          <w:rFonts w:ascii="Times New Roman" w:hAnsi="Times New Roman"/>
          <w:sz w:val="28"/>
          <w:szCs w:val="28"/>
        </w:rPr>
        <w:t xml:space="preserve">a consent agreement </w:t>
      </w:r>
      <w:r w:rsidR="0076600F">
        <w:rPr>
          <w:rFonts w:ascii="Times New Roman" w:hAnsi="Times New Roman"/>
          <w:sz w:val="28"/>
          <w:szCs w:val="28"/>
        </w:rPr>
        <w:t xml:space="preserve">over the suit land </w:t>
      </w:r>
      <w:r w:rsidR="00BC79FA">
        <w:rPr>
          <w:rFonts w:ascii="Times New Roman" w:hAnsi="Times New Roman"/>
          <w:sz w:val="28"/>
          <w:szCs w:val="28"/>
        </w:rPr>
        <w:t>which was sanctioned by the</w:t>
      </w:r>
      <w:r w:rsidR="007F5D42">
        <w:rPr>
          <w:rFonts w:ascii="Times New Roman" w:hAnsi="Times New Roman"/>
          <w:sz w:val="28"/>
          <w:szCs w:val="28"/>
        </w:rPr>
        <w:t xml:space="preserve"> court</w:t>
      </w:r>
      <w:r w:rsidR="00443C8E">
        <w:rPr>
          <w:rFonts w:ascii="Times New Roman" w:hAnsi="Times New Roman"/>
          <w:sz w:val="28"/>
          <w:szCs w:val="28"/>
        </w:rPr>
        <w:t>,</w:t>
      </w:r>
      <w:r w:rsidR="00D34ADC">
        <w:rPr>
          <w:rFonts w:ascii="Times New Roman" w:hAnsi="Times New Roman"/>
          <w:sz w:val="28"/>
          <w:szCs w:val="28"/>
        </w:rPr>
        <w:t xml:space="preserve"> it necessarily became </w:t>
      </w:r>
      <w:r>
        <w:rPr>
          <w:rFonts w:ascii="Times New Roman" w:hAnsi="Times New Roman"/>
          <w:sz w:val="28"/>
          <w:szCs w:val="28"/>
        </w:rPr>
        <w:t>judgment</w:t>
      </w:r>
      <w:r w:rsidR="00BC79FA">
        <w:rPr>
          <w:rFonts w:ascii="Times New Roman" w:hAnsi="Times New Roman"/>
          <w:sz w:val="28"/>
          <w:szCs w:val="28"/>
        </w:rPr>
        <w:t xml:space="preserve"> of the court</w:t>
      </w:r>
      <w:r w:rsidR="00D34ADC">
        <w:rPr>
          <w:rFonts w:ascii="Times New Roman" w:hAnsi="Times New Roman"/>
          <w:sz w:val="28"/>
          <w:szCs w:val="28"/>
        </w:rPr>
        <w:t xml:space="preserve">. </w:t>
      </w:r>
      <w:r w:rsidR="0076600F">
        <w:rPr>
          <w:rFonts w:ascii="Times New Roman" w:hAnsi="Times New Roman"/>
          <w:sz w:val="28"/>
          <w:szCs w:val="28"/>
        </w:rPr>
        <w:t>T</w:t>
      </w:r>
      <w:r w:rsidR="00D552A9">
        <w:rPr>
          <w:rFonts w:ascii="Times New Roman" w:hAnsi="Times New Roman"/>
          <w:sz w:val="28"/>
          <w:szCs w:val="28"/>
        </w:rPr>
        <w:t xml:space="preserve">he effect </w:t>
      </w:r>
      <w:r w:rsidR="0076600F">
        <w:rPr>
          <w:rFonts w:ascii="Times New Roman" w:hAnsi="Times New Roman"/>
          <w:sz w:val="28"/>
          <w:szCs w:val="28"/>
        </w:rPr>
        <w:t xml:space="preserve">was </w:t>
      </w:r>
      <w:r w:rsidR="003F65E6">
        <w:rPr>
          <w:rFonts w:ascii="Times New Roman" w:hAnsi="Times New Roman"/>
          <w:sz w:val="28"/>
          <w:szCs w:val="28"/>
        </w:rPr>
        <w:t>that the Applicant</w:t>
      </w:r>
      <w:r>
        <w:rPr>
          <w:rFonts w:ascii="Times New Roman" w:hAnsi="Times New Roman"/>
          <w:sz w:val="28"/>
          <w:szCs w:val="28"/>
        </w:rPr>
        <w:t xml:space="preserve"> would be bound </w:t>
      </w:r>
      <w:r w:rsidR="00BC79FA">
        <w:rPr>
          <w:rFonts w:ascii="Times New Roman" w:hAnsi="Times New Roman"/>
          <w:sz w:val="28"/>
          <w:szCs w:val="28"/>
        </w:rPr>
        <w:t>by it</w:t>
      </w:r>
      <w:r w:rsidR="0076600F">
        <w:rPr>
          <w:rFonts w:ascii="Times New Roman" w:hAnsi="Times New Roman"/>
          <w:sz w:val="28"/>
          <w:szCs w:val="28"/>
        </w:rPr>
        <w:t xml:space="preserve"> </w:t>
      </w:r>
      <w:r>
        <w:rPr>
          <w:rFonts w:ascii="Times New Roman" w:hAnsi="Times New Roman"/>
          <w:sz w:val="28"/>
          <w:szCs w:val="28"/>
        </w:rPr>
        <w:t xml:space="preserve">notwithstanding that he was not privy to the </w:t>
      </w:r>
      <w:r w:rsidR="007F5D42">
        <w:rPr>
          <w:rFonts w:ascii="Times New Roman" w:hAnsi="Times New Roman"/>
          <w:sz w:val="28"/>
          <w:szCs w:val="28"/>
        </w:rPr>
        <w:t xml:space="preserve">consent </w:t>
      </w:r>
      <w:r>
        <w:rPr>
          <w:rFonts w:ascii="Times New Roman" w:hAnsi="Times New Roman"/>
          <w:sz w:val="28"/>
          <w:szCs w:val="28"/>
        </w:rPr>
        <w:t>agreement or suit</w:t>
      </w:r>
      <w:r w:rsidR="00BC79FA">
        <w:rPr>
          <w:rFonts w:ascii="Times New Roman" w:hAnsi="Times New Roman"/>
          <w:sz w:val="28"/>
          <w:szCs w:val="28"/>
        </w:rPr>
        <w:t>;</w:t>
      </w:r>
      <w:r w:rsidR="0076600F">
        <w:rPr>
          <w:rFonts w:ascii="Times New Roman" w:hAnsi="Times New Roman"/>
          <w:sz w:val="28"/>
          <w:szCs w:val="28"/>
        </w:rPr>
        <w:t xml:space="preserve"> which </w:t>
      </w:r>
      <w:r w:rsidR="00BC79FA">
        <w:rPr>
          <w:rFonts w:ascii="Times New Roman" w:hAnsi="Times New Roman"/>
          <w:sz w:val="28"/>
          <w:szCs w:val="28"/>
        </w:rPr>
        <w:t>renders</w:t>
      </w:r>
      <w:r w:rsidR="0076600F">
        <w:rPr>
          <w:rFonts w:ascii="Times New Roman" w:hAnsi="Times New Roman"/>
          <w:sz w:val="28"/>
          <w:szCs w:val="28"/>
        </w:rPr>
        <w:t xml:space="preserve"> the</w:t>
      </w:r>
      <w:r>
        <w:rPr>
          <w:rFonts w:ascii="Times New Roman" w:hAnsi="Times New Roman"/>
          <w:sz w:val="28"/>
          <w:szCs w:val="28"/>
        </w:rPr>
        <w:t xml:space="preserve"> judgment </w:t>
      </w:r>
      <w:r w:rsidR="00443C8E">
        <w:rPr>
          <w:rFonts w:ascii="Times New Roman" w:hAnsi="Times New Roman"/>
          <w:sz w:val="28"/>
          <w:szCs w:val="28"/>
        </w:rPr>
        <w:t>in that case a</w:t>
      </w:r>
      <w:r w:rsidR="00510217">
        <w:rPr>
          <w:rFonts w:ascii="Times New Roman" w:hAnsi="Times New Roman"/>
          <w:sz w:val="28"/>
          <w:szCs w:val="28"/>
        </w:rPr>
        <w:t xml:space="preserve"> </w:t>
      </w:r>
      <w:r w:rsidR="003F65E6">
        <w:rPr>
          <w:rFonts w:ascii="Times New Roman" w:hAnsi="Times New Roman"/>
          <w:sz w:val="28"/>
          <w:szCs w:val="28"/>
        </w:rPr>
        <w:t xml:space="preserve">judgment </w:t>
      </w:r>
      <w:r w:rsidRPr="006A1762">
        <w:rPr>
          <w:rFonts w:ascii="Times New Roman" w:hAnsi="Times New Roman"/>
          <w:i/>
          <w:sz w:val="28"/>
          <w:szCs w:val="28"/>
        </w:rPr>
        <w:t xml:space="preserve">in </w:t>
      </w:r>
      <w:r w:rsidR="003F65E6" w:rsidRPr="006A1762">
        <w:rPr>
          <w:rFonts w:ascii="Times New Roman" w:hAnsi="Times New Roman"/>
          <w:i/>
          <w:sz w:val="28"/>
          <w:szCs w:val="28"/>
        </w:rPr>
        <w:t>rem</w:t>
      </w:r>
      <w:r>
        <w:rPr>
          <w:rFonts w:ascii="Times New Roman" w:hAnsi="Times New Roman"/>
          <w:sz w:val="28"/>
          <w:szCs w:val="28"/>
        </w:rPr>
        <w:t>.</w:t>
      </w:r>
      <w:r w:rsidR="007F5D42">
        <w:rPr>
          <w:rFonts w:ascii="Times New Roman" w:hAnsi="Times New Roman"/>
          <w:sz w:val="28"/>
          <w:szCs w:val="28"/>
        </w:rPr>
        <w:t xml:space="preserve"> </w:t>
      </w:r>
    </w:p>
    <w:p w:rsidR="00B82731" w:rsidRDefault="007F5D42" w:rsidP="00EA7FF1">
      <w:pPr>
        <w:spacing w:after="0" w:line="360" w:lineRule="auto"/>
        <w:jc w:val="both"/>
        <w:rPr>
          <w:rFonts w:ascii="Times New Roman" w:hAnsi="Times New Roman"/>
          <w:sz w:val="28"/>
          <w:szCs w:val="28"/>
        </w:rPr>
      </w:pPr>
      <w:r>
        <w:rPr>
          <w:rFonts w:ascii="Times New Roman" w:hAnsi="Times New Roman"/>
          <w:sz w:val="28"/>
          <w:szCs w:val="28"/>
        </w:rPr>
        <w:t>A</w:t>
      </w:r>
      <w:r w:rsidR="006A1762">
        <w:rPr>
          <w:rFonts w:ascii="Times New Roman" w:hAnsi="Times New Roman"/>
          <w:sz w:val="28"/>
          <w:szCs w:val="28"/>
        </w:rPr>
        <w:t xml:space="preserve"> j</w:t>
      </w:r>
      <w:r w:rsidR="00E46434">
        <w:rPr>
          <w:rFonts w:ascii="Times New Roman" w:hAnsi="Times New Roman"/>
          <w:sz w:val="28"/>
          <w:szCs w:val="28"/>
        </w:rPr>
        <w:t xml:space="preserve">udgment </w:t>
      </w:r>
      <w:r w:rsidR="00E46434" w:rsidRPr="006A1762">
        <w:rPr>
          <w:rFonts w:ascii="Times New Roman" w:hAnsi="Times New Roman"/>
          <w:i/>
          <w:sz w:val="28"/>
          <w:szCs w:val="28"/>
        </w:rPr>
        <w:t>in rem</w:t>
      </w:r>
      <w:r w:rsidR="00E46434">
        <w:rPr>
          <w:rFonts w:ascii="Times New Roman" w:hAnsi="Times New Roman"/>
          <w:sz w:val="28"/>
          <w:szCs w:val="28"/>
        </w:rPr>
        <w:t xml:space="preserve"> </w:t>
      </w:r>
      <w:r w:rsidR="0076600F">
        <w:rPr>
          <w:rFonts w:ascii="Times New Roman" w:hAnsi="Times New Roman"/>
          <w:sz w:val="28"/>
          <w:szCs w:val="28"/>
        </w:rPr>
        <w:t xml:space="preserve">invariably </w:t>
      </w:r>
      <w:r w:rsidR="00E46434">
        <w:rPr>
          <w:rFonts w:ascii="Times New Roman" w:hAnsi="Times New Roman"/>
          <w:sz w:val="28"/>
          <w:szCs w:val="28"/>
        </w:rPr>
        <w:t xml:space="preserve">denotes the status or condition </w:t>
      </w:r>
      <w:r w:rsidR="006A1762">
        <w:rPr>
          <w:rFonts w:ascii="Times New Roman" w:hAnsi="Times New Roman"/>
          <w:sz w:val="28"/>
          <w:szCs w:val="28"/>
        </w:rPr>
        <w:t>of</w:t>
      </w:r>
      <w:r w:rsidR="00C62D40">
        <w:rPr>
          <w:rFonts w:ascii="Times New Roman" w:hAnsi="Times New Roman"/>
          <w:sz w:val="28"/>
          <w:szCs w:val="28"/>
        </w:rPr>
        <w:t xml:space="preserve"> property and operates directly on the property itself.  It is judgment that </w:t>
      </w:r>
      <w:r w:rsidR="006A1762">
        <w:rPr>
          <w:rFonts w:ascii="Times New Roman" w:hAnsi="Times New Roman"/>
          <w:sz w:val="28"/>
          <w:szCs w:val="28"/>
        </w:rPr>
        <w:t>affects</w:t>
      </w:r>
      <w:r w:rsidR="00C62D40">
        <w:rPr>
          <w:rFonts w:ascii="Times New Roman" w:hAnsi="Times New Roman"/>
          <w:sz w:val="28"/>
          <w:szCs w:val="28"/>
        </w:rPr>
        <w:t xml:space="preserve"> not only the thing but also all </w:t>
      </w:r>
      <w:r w:rsidR="006A1762">
        <w:rPr>
          <w:rFonts w:ascii="Times New Roman" w:hAnsi="Times New Roman"/>
          <w:sz w:val="28"/>
          <w:szCs w:val="28"/>
        </w:rPr>
        <w:t>persons interested in the thing; as opposed to j</w:t>
      </w:r>
      <w:r w:rsidR="00C62D40">
        <w:rPr>
          <w:rFonts w:ascii="Times New Roman" w:hAnsi="Times New Roman"/>
          <w:sz w:val="28"/>
          <w:szCs w:val="28"/>
        </w:rPr>
        <w:t xml:space="preserve">udgment </w:t>
      </w:r>
      <w:r w:rsidR="00C62D40" w:rsidRPr="006A1762">
        <w:rPr>
          <w:rFonts w:ascii="Times New Roman" w:hAnsi="Times New Roman"/>
          <w:i/>
          <w:sz w:val="28"/>
          <w:szCs w:val="28"/>
        </w:rPr>
        <w:t>in per</w:t>
      </w:r>
      <w:r w:rsidR="006A1762">
        <w:rPr>
          <w:rFonts w:ascii="Times New Roman" w:hAnsi="Times New Roman"/>
          <w:i/>
          <w:sz w:val="28"/>
          <w:szCs w:val="28"/>
        </w:rPr>
        <w:t>s</w:t>
      </w:r>
      <w:r w:rsidR="00C62D40" w:rsidRPr="006A1762">
        <w:rPr>
          <w:rFonts w:ascii="Times New Roman" w:hAnsi="Times New Roman"/>
          <w:i/>
          <w:sz w:val="28"/>
          <w:szCs w:val="28"/>
        </w:rPr>
        <w:t>onam</w:t>
      </w:r>
      <w:r w:rsidR="00C62D40">
        <w:rPr>
          <w:rFonts w:ascii="Times New Roman" w:hAnsi="Times New Roman"/>
          <w:sz w:val="28"/>
          <w:szCs w:val="28"/>
        </w:rPr>
        <w:t xml:space="preserve"> </w:t>
      </w:r>
      <w:r w:rsidR="006A1762">
        <w:rPr>
          <w:rFonts w:ascii="Times New Roman" w:hAnsi="Times New Roman"/>
          <w:sz w:val="28"/>
          <w:szCs w:val="28"/>
        </w:rPr>
        <w:t>which</w:t>
      </w:r>
      <w:r w:rsidR="00C62D40">
        <w:rPr>
          <w:rFonts w:ascii="Times New Roman" w:hAnsi="Times New Roman"/>
          <w:sz w:val="28"/>
          <w:szCs w:val="28"/>
        </w:rPr>
        <w:t xml:space="preserve"> </w:t>
      </w:r>
      <w:r w:rsidR="0076600F">
        <w:rPr>
          <w:rFonts w:ascii="Times New Roman" w:hAnsi="Times New Roman"/>
          <w:sz w:val="28"/>
          <w:szCs w:val="28"/>
        </w:rPr>
        <w:t xml:space="preserve">only </w:t>
      </w:r>
      <w:r w:rsidR="00C62D40">
        <w:rPr>
          <w:rFonts w:ascii="Times New Roman" w:hAnsi="Times New Roman"/>
          <w:sz w:val="28"/>
          <w:szCs w:val="28"/>
        </w:rPr>
        <w:t xml:space="preserve">imposes personal liability on a </w:t>
      </w:r>
      <w:r w:rsidR="006A1762">
        <w:rPr>
          <w:rFonts w:ascii="Times New Roman" w:hAnsi="Times New Roman"/>
          <w:sz w:val="28"/>
          <w:szCs w:val="28"/>
        </w:rPr>
        <w:t>d</w:t>
      </w:r>
      <w:r w:rsidR="00C62D40">
        <w:rPr>
          <w:rFonts w:ascii="Times New Roman" w:hAnsi="Times New Roman"/>
          <w:sz w:val="28"/>
          <w:szCs w:val="28"/>
        </w:rPr>
        <w:t>efendant</w:t>
      </w:r>
      <w:r w:rsidR="00AF6910">
        <w:rPr>
          <w:rFonts w:ascii="Times New Roman" w:hAnsi="Times New Roman"/>
          <w:sz w:val="28"/>
          <w:szCs w:val="28"/>
        </w:rPr>
        <w:t xml:space="preserve">. </w:t>
      </w:r>
      <w:r w:rsidR="006A1762">
        <w:rPr>
          <w:rFonts w:ascii="Times New Roman" w:hAnsi="Times New Roman"/>
          <w:sz w:val="28"/>
          <w:szCs w:val="28"/>
        </w:rPr>
        <w:t xml:space="preserve">See: </w:t>
      </w:r>
      <w:r w:rsidR="006A1762" w:rsidRPr="006A1762">
        <w:rPr>
          <w:rFonts w:ascii="Times New Roman" w:hAnsi="Times New Roman"/>
          <w:b/>
          <w:i/>
          <w:sz w:val="28"/>
          <w:szCs w:val="28"/>
        </w:rPr>
        <w:t>Black’s Law Dictionary (supra)</w:t>
      </w:r>
      <w:r w:rsidR="006A1762">
        <w:rPr>
          <w:rFonts w:ascii="Times New Roman" w:hAnsi="Times New Roman"/>
          <w:sz w:val="28"/>
          <w:szCs w:val="28"/>
        </w:rPr>
        <w:t xml:space="preserve">. </w:t>
      </w:r>
      <w:r w:rsidR="00AF6910">
        <w:rPr>
          <w:rFonts w:ascii="Times New Roman" w:hAnsi="Times New Roman"/>
          <w:sz w:val="28"/>
          <w:szCs w:val="28"/>
        </w:rPr>
        <w:t xml:space="preserve"> </w:t>
      </w:r>
    </w:p>
    <w:p w:rsidR="007F5D42" w:rsidRDefault="00B82731" w:rsidP="00EA7FF1">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Going by the </w:t>
      </w:r>
      <w:r w:rsidR="00510217">
        <w:rPr>
          <w:rFonts w:ascii="Times New Roman" w:hAnsi="Times New Roman"/>
          <w:sz w:val="28"/>
          <w:szCs w:val="28"/>
        </w:rPr>
        <w:t xml:space="preserve">authoritative </w:t>
      </w:r>
      <w:r>
        <w:rPr>
          <w:rFonts w:ascii="Times New Roman" w:hAnsi="Times New Roman"/>
          <w:sz w:val="28"/>
          <w:szCs w:val="28"/>
        </w:rPr>
        <w:t>definition</w:t>
      </w:r>
      <w:r w:rsidR="0076600F">
        <w:rPr>
          <w:rFonts w:ascii="Times New Roman" w:hAnsi="Times New Roman"/>
          <w:sz w:val="28"/>
          <w:szCs w:val="28"/>
        </w:rPr>
        <w:t xml:space="preserve"> above</w:t>
      </w:r>
      <w:r>
        <w:rPr>
          <w:rFonts w:ascii="Times New Roman" w:hAnsi="Times New Roman"/>
          <w:sz w:val="28"/>
          <w:szCs w:val="28"/>
        </w:rPr>
        <w:t>, it would seem clear</w:t>
      </w:r>
      <w:r w:rsidR="006A1762">
        <w:rPr>
          <w:rFonts w:ascii="Times New Roman" w:hAnsi="Times New Roman"/>
          <w:sz w:val="28"/>
          <w:szCs w:val="28"/>
        </w:rPr>
        <w:t>ly</w:t>
      </w:r>
      <w:r>
        <w:rPr>
          <w:rFonts w:ascii="Times New Roman" w:hAnsi="Times New Roman"/>
          <w:sz w:val="28"/>
          <w:szCs w:val="28"/>
        </w:rPr>
        <w:t xml:space="preserve"> that the judgment in </w:t>
      </w:r>
      <w:r w:rsidRPr="006A1762">
        <w:rPr>
          <w:rFonts w:ascii="Times New Roman" w:hAnsi="Times New Roman"/>
          <w:b/>
          <w:i/>
          <w:sz w:val="28"/>
          <w:szCs w:val="28"/>
        </w:rPr>
        <w:t>Civil Suit No. 85 of 2005</w:t>
      </w:r>
      <w:r>
        <w:rPr>
          <w:rFonts w:ascii="Times New Roman" w:hAnsi="Times New Roman"/>
          <w:sz w:val="28"/>
          <w:szCs w:val="28"/>
        </w:rPr>
        <w:t xml:space="preserve"> </w:t>
      </w:r>
      <w:r w:rsidR="007F5D42">
        <w:rPr>
          <w:rFonts w:ascii="Times New Roman" w:hAnsi="Times New Roman"/>
          <w:sz w:val="28"/>
          <w:szCs w:val="28"/>
        </w:rPr>
        <w:t xml:space="preserve">amounted to a </w:t>
      </w:r>
      <w:r>
        <w:rPr>
          <w:rFonts w:ascii="Times New Roman" w:hAnsi="Times New Roman"/>
          <w:sz w:val="28"/>
          <w:szCs w:val="28"/>
        </w:rPr>
        <w:t xml:space="preserve">judgment </w:t>
      </w:r>
      <w:r w:rsidRPr="006A1762">
        <w:rPr>
          <w:rFonts w:ascii="Times New Roman" w:hAnsi="Times New Roman"/>
          <w:i/>
          <w:sz w:val="28"/>
          <w:szCs w:val="28"/>
        </w:rPr>
        <w:t>in rem</w:t>
      </w:r>
      <w:r w:rsidR="0076600F">
        <w:rPr>
          <w:rFonts w:ascii="Times New Roman" w:hAnsi="Times New Roman"/>
          <w:sz w:val="28"/>
          <w:szCs w:val="28"/>
        </w:rPr>
        <w:t xml:space="preserve"> because i</w:t>
      </w:r>
      <w:r>
        <w:rPr>
          <w:rFonts w:ascii="Times New Roman" w:hAnsi="Times New Roman"/>
          <w:sz w:val="28"/>
          <w:szCs w:val="28"/>
        </w:rPr>
        <w:t xml:space="preserve">t </w:t>
      </w:r>
      <w:r w:rsidR="0076600F">
        <w:rPr>
          <w:rFonts w:ascii="Times New Roman" w:hAnsi="Times New Roman"/>
          <w:sz w:val="28"/>
          <w:szCs w:val="28"/>
        </w:rPr>
        <w:t>determined</w:t>
      </w:r>
      <w:r>
        <w:rPr>
          <w:rFonts w:ascii="Times New Roman" w:hAnsi="Times New Roman"/>
          <w:sz w:val="28"/>
          <w:szCs w:val="28"/>
        </w:rPr>
        <w:t xml:space="preserve"> the rights of persons in respect of the suit land and </w:t>
      </w:r>
      <w:r w:rsidR="00510217">
        <w:rPr>
          <w:rFonts w:ascii="Times New Roman" w:hAnsi="Times New Roman"/>
          <w:sz w:val="28"/>
          <w:szCs w:val="28"/>
        </w:rPr>
        <w:t xml:space="preserve">as a consequence </w:t>
      </w:r>
      <w:r>
        <w:rPr>
          <w:rFonts w:ascii="Times New Roman" w:hAnsi="Times New Roman"/>
          <w:sz w:val="28"/>
          <w:szCs w:val="28"/>
        </w:rPr>
        <w:t xml:space="preserve">determined the status of the same suit land by cancelling </w:t>
      </w:r>
      <w:r w:rsidR="007F5D42">
        <w:rPr>
          <w:rFonts w:ascii="Times New Roman" w:hAnsi="Times New Roman"/>
          <w:sz w:val="28"/>
          <w:szCs w:val="28"/>
        </w:rPr>
        <w:t xml:space="preserve">and revoking </w:t>
      </w:r>
      <w:r>
        <w:rPr>
          <w:rFonts w:ascii="Times New Roman" w:hAnsi="Times New Roman"/>
          <w:sz w:val="28"/>
          <w:szCs w:val="28"/>
        </w:rPr>
        <w:t xml:space="preserve">all titles </w:t>
      </w:r>
      <w:r w:rsidR="006A1762">
        <w:rPr>
          <w:rFonts w:ascii="Times New Roman" w:hAnsi="Times New Roman"/>
          <w:sz w:val="28"/>
          <w:szCs w:val="28"/>
        </w:rPr>
        <w:t>created therefrom</w:t>
      </w:r>
      <w:r w:rsidR="0076600F">
        <w:rPr>
          <w:rFonts w:ascii="Times New Roman" w:hAnsi="Times New Roman"/>
          <w:sz w:val="28"/>
          <w:szCs w:val="28"/>
        </w:rPr>
        <w:t xml:space="preserve"> including that of the Applicant</w:t>
      </w:r>
      <w:r>
        <w:rPr>
          <w:rFonts w:ascii="Times New Roman" w:hAnsi="Times New Roman"/>
          <w:sz w:val="28"/>
          <w:szCs w:val="28"/>
        </w:rPr>
        <w:t xml:space="preserve">.  </w:t>
      </w:r>
      <w:r w:rsidR="00741246">
        <w:rPr>
          <w:rFonts w:ascii="Times New Roman" w:hAnsi="Times New Roman"/>
          <w:sz w:val="28"/>
          <w:szCs w:val="28"/>
        </w:rPr>
        <w:t xml:space="preserve">The </w:t>
      </w:r>
      <w:r w:rsidR="008F53A4">
        <w:rPr>
          <w:rFonts w:ascii="Times New Roman" w:hAnsi="Times New Roman"/>
          <w:sz w:val="28"/>
          <w:szCs w:val="28"/>
        </w:rPr>
        <w:t>proprietary</w:t>
      </w:r>
      <w:r w:rsidR="00741246">
        <w:rPr>
          <w:rFonts w:ascii="Times New Roman" w:hAnsi="Times New Roman"/>
          <w:sz w:val="28"/>
          <w:szCs w:val="28"/>
        </w:rPr>
        <w:t xml:space="preserve"> status of the suit land was </w:t>
      </w:r>
      <w:r w:rsidR="00CF3C17">
        <w:rPr>
          <w:rFonts w:ascii="Times New Roman" w:hAnsi="Times New Roman"/>
          <w:sz w:val="28"/>
          <w:szCs w:val="28"/>
        </w:rPr>
        <w:t xml:space="preserve">thus </w:t>
      </w:r>
      <w:r w:rsidR="00741246">
        <w:rPr>
          <w:rFonts w:ascii="Times New Roman" w:hAnsi="Times New Roman"/>
          <w:sz w:val="28"/>
          <w:szCs w:val="28"/>
        </w:rPr>
        <w:t xml:space="preserve">affected as were all </w:t>
      </w:r>
      <w:r w:rsidR="008F53A4">
        <w:rPr>
          <w:rFonts w:ascii="Times New Roman" w:hAnsi="Times New Roman"/>
          <w:sz w:val="28"/>
          <w:szCs w:val="28"/>
        </w:rPr>
        <w:t>persons interested in the suit land</w:t>
      </w:r>
      <w:r w:rsidR="005D38CE">
        <w:rPr>
          <w:rFonts w:ascii="Times New Roman" w:hAnsi="Times New Roman"/>
          <w:sz w:val="28"/>
          <w:szCs w:val="28"/>
        </w:rPr>
        <w:t xml:space="preserve"> regardless of whether they</w:t>
      </w:r>
      <w:r w:rsidR="00ED0A71">
        <w:rPr>
          <w:rFonts w:ascii="Times New Roman" w:hAnsi="Times New Roman"/>
          <w:sz w:val="28"/>
          <w:szCs w:val="28"/>
        </w:rPr>
        <w:t xml:space="preserve"> were parties to the suit or not.</w:t>
      </w:r>
      <w:r w:rsidR="008F53A4">
        <w:rPr>
          <w:rFonts w:ascii="Times New Roman" w:hAnsi="Times New Roman"/>
          <w:sz w:val="28"/>
          <w:szCs w:val="28"/>
        </w:rPr>
        <w:t xml:space="preserve"> </w:t>
      </w:r>
    </w:p>
    <w:p w:rsidR="003D2A86" w:rsidRDefault="00D16EA3" w:rsidP="00EA7FF1">
      <w:pPr>
        <w:spacing w:after="0" w:line="360" w:lineRule="auto"/>
        <w:jc w:val="both"/>
        <w:rPr>
          <w:rFonts w:ascii="Times New Roman" w:hAnsi="Times New Roman"/>
          <w:sz w:val="28"/>
          <w:szCs w:val="28"/>
        </w:rPr>
      </w:pPr>
      <w:r>
        <w:rPr>
          <w:rFonts w:ascii="Times New Roman" w:hAnsi="Times New Roman"/>
          <w:sz w:val="28"/>
          <w:szCs w:val="28"/>
        </w:rPr>
        <w:t>The effect of</w:t>
      </w:r>
      <w:r w:rsidR="00ED0A71">
        <w:rPr>
          <w:rFonts w:ascii="Times New Roman" w:hAnsi="Times New Roman"/>
          <w:sz w:val="28"/>
          <w:szCs w:val="28"/>
        </w:rPr>
        <w:t xml:space="preserve"> a</w:t>
      </w:r>
      <w:r>
        <w:rPr>
          <w:rFonts w:ascii="Times New Roman" w:hAnsi="Times New Roman"/>
          <w:sz w:val="28"/>
          <w:szCs w:val="28"/>
        </w:rPr>
        <w:t xml:space="preserve"> judgment </w:t>
      </w:r>
      <w:r w:rsidRPr="00ED0A71">
        <w:rPr>
          <w:rFonts w:ascii="Times New Roman" w:hAnsi="Times New Roman"/>
          <w:i/>
          <w:sz w:val="28"/>
          <w:szCs w:val="28"/>
        </w:rPr>
        <w:t>in rem</w:t>
      </w:r>
      <w:r>
        <w:rPr>
          <w:rFonts w:ascii="Times New Roman" w:hAnsi="Times New Roman"/>
          <w:sz w:val="28"/>
          <w:szCs w:val="28"/>
        </w:rPr>
        <w:t xml:space="preserve"> </w:t>
      </w:r>
      <w:r w:rsidR="007F5D42">
        <w:rPr>
          <w:rFonts w:ascii="Times New Roman" w:hAnsi="Times New Roman"/>
          <w:sz w:val="28"/>
          <w:szCs w:val="28"/>
        </w:rPr>
        <w:t xml:space="preserve">is </w:t>
      </w:r>
      <w:r>
        <w:rPr>
          <w:rFonts w:ascii="Times New Roman" w:hAnsi="Times New Roman"/>
          <w:sz w:val="28"/>
          <w:szCs w:val="28"/>
        </w:rPr>
        <w:t xml:space="preserve">well articulated in the </w:t>
      </w:r>
      <w:r w:rsidRPr="00ED0A71">
        <w:rPr>
          <w:rFonts w:ascii="Times New Roman" w:hAnsi="Times New Roman"/>
          <w:b/>
          <w:i/>
          <w:sz w:val="28"/>
          <w:szCs w:val="28"/>
        </w:rPr>
        <w:t xml:space="preserve">Saroji Gandesha </w:t>
      </w:r>
      <w:r w:rsidR="0076600F">
        <w:rPr>
          <w:rFonts w:ascii="Times New Roman" w:hAnsi="Times New Roman"/>
          <w:b/>
          <w:i/>
          <w:sz w:val="28"/>
          <w:szCs w:val="28"/>
        </w:rPr>
        <w:t>v</w:t>
      </w:r>
      <w:r w:rsidRPr="00ED0A71">
        <w:rPr>
          <w:rFonts w:ascii="Times New Roman" w:hAnsi="Times New Roman"/>
          <w:b/>
          <w:i/>
          <w:sz w:val="28"/>
          <w:szCs w:val="28"/>
        </w:rPr>
        <w:t xml:space="preserve"> Transroad Ltd case (supra). </w:t>
      </w:r>
      <w:r>
        <w:rPr>
          <w:rFonts w:ascii="Times New Roman" w:hAnsi="Times New Roman"/>
          <w:sz w:val="28"/>
          <w:szCs w:val="28"/>
        </w:rPr>
        <w:t xml:space="preserve"> Citing the South African case of </w:t>
      </w:r>
      <w:r w:rsidRPr="00ED0A71">
        <w:rPr>
          <w:rFonts w:ascii="Times New Roman" w:hAnsi="Times New Roman"/>
          <w:b/>
          <w:i/>
          <w:sz w:val="28"/>
          <w:szCs w:val="28"/>
          <w:u w:val="single"/>
        </w:rPr>
        <w:t xml:space="preserve">Nicholas Francois Marteemns &amp; Others </w:t>
      </w:r>
      <w:r w:rsidR="00CF3C17">
        <w:rPr>
          <w:rFonts w:ascii="Times New Roman" w:hAnsi="Times New Roman"/>
          <w:b/>
          <w:i/>
          <w:sz w:val="28"/>
          <w:szCs w:val="28"/>
          <w:u w:val="single"/>
        </w:rPr>
        <w:t>v.</w:t>
      </w:r>
      <w:r w:rsidRPr="00ED0A71">
        <w:rPr>
          <w:rFonts w:ascii="Times New Roman" w:hAnsi="Times New Roman"/>
          <w:b/>
          <w:i/>
          <w:sz w:val="28"/>
          <w:szCs w:val="28"/>
          <w:u w:val="single"/>
        </w:rPr>
        <w:t xml:space="preserve"> South African National Parks, </w:t>
      </w:r>
      <w:r w:rsidR="00EB2ABE">
        <w:rPr>
          <w:rFonts w:ascii="Times New Roman" w:hAnsi="Times New Roman"/>
          <w:b/>
          <w:i/>
          <w:sz w:val="28"/>
          <w:szCs w:val="28"/>
          <w:u w:val="single"/>
        </w:rPr>
        <w:t>C</w:t>
      </w:r>
      <w:r w:rsidRPr="00ED0A71">
        <w:rPr>
          <w:rFonts w:ascii="Times New Roman" w:hAnsi="Times New Roman"/>
          <w:b/>
          <w:i/>
          <w:sz w:val="28"/>
          <w:szCs w:val="28"/>
          <w:u w:val="single"/>
        </w:rPr>
        <w:t>ase No. 0117</w:t>
      </w:r>
      <w:r>
        <w:rPr>
          <w:rFonts w:ascii="Times New Roman" w:hAnsi="Times New Roman"/>
          <w:sz w:val="28"/>
          <w:szCs w:val="28"/>
        </w:rPr>
        <w:t xml:space="preserve"> the Supreme Court of Uganda held that</w:t>
      </w:r>
      <w:r w:rsidR="00647C04">
        <w:rPr>
          <w:rFonts w:ascii="Times New Roman" w:hAnsi="Times New Roman"/>
          <w:sz w:val="28"/>
          <w:szCs w:val="28"/>
        </w:rPr>
        <w:t xml:space="preserve"> a judgment </w:t>
      </w:r>
      <w:r w:rsidR="00647C04" w:rsidRPr="00ED0A71">
        <w:rPr>
          <w:rFonts w:ascii="Times New Roman" w:hAnsi="Times New Roman"/>
          <w:i/>
          <w:sz w:val="28"/>
          <w:szCs w:val="28"/>
        </w:rPr>
        <w:t>in rem</w:t>
      </w:r>
      <w:r w:rsidR="00647C04">
        <w:rPr>
          <w:rFonts w:ascii="Times New Roman" w:hAnsi="Times New Roman"/>
          <w:sz w:val="28"/>
          <w:szCs w:val="28"/>
        </w:rPr>
        <w:t xml:space="preserve"> binds all person even when they are not parties to the proceedings and are stopped from averring that the status of persons </w:t>
      </w:r>
      <w:r w:rsidR="00510217">
        <w:rPr>
          <w:rFonts w:ascii="Times New Roman" w:hAnsi="Times New Roman"/>
          <w:sz w:val="28"/>
          <w:szCs w:val="28"/>
        </w:rPr>
        <w:t xml:space="preserve">or </w:t>
      </w:r>
      <w:r w:rsidR="00647C04">
        <w:rPr>
          <w:rFonts w:ascii="Times New Roman" w:hAnsi="Times New Roman"/>
          <w:sz w:val="28"/>
          <w:szCs w:val="28"/>
        </w:rPr>
        <w:t>things, or the right to title to property are other than what the court has by its judgment declared it to be.</w:t>
      </w:r>
      <w:r w:rsidR="00EF08D3">
        <w:rPr>
          <w:rFonts w:ascii="Times New Roman" w:hAnsi="Times New Roman"/>
          <w:sz w:val="28"/>
          <w:szCs w:val="28"/>
        </w:rPr>
        <w:t xml:space="preserve"> </w:t>
      </w:r>
      <w:r w:rsidR="007A1508">
        <w:rPr>
          <w:rFonts w:ascii="Times New Roman" w:hAnsi="Times New Roman"/>
          <w:sz w:val="28"/>
          <w:szCs w:val="28"/>
        </w:rPr>
        <w:t xml:space="preserve">Similarly, in the instant case, since the judgment in </w:t>
      </w:r>
      <w:r w:rsidR="0076600F">
        <w:rPr>
          <w:rFonts w:ascii="Times New Roman" w:hAnsi="Times New Roman"/>
          <w:b/>
          <w:i/>
          <w:sz w:val="28"/>
          <w:szCs w:val="28"/>
        </w:rPr>
        <w:t>Civil Suit No. 85 of 2005</w:t>
      </w:r>
      <w:r w:rsidR="007A1508">
        <w:rPr>
          <w:rFonts w:ascii="Times New Roman" w:hAnsi="Times New Roman"/>
          <w:sz w:val="28"/>
          <w:szCs w:val="28"/>
        </w:rPr>
        <w:t xml:space="preserve"> amounted to a judgment </w:t>
      </w:r>
      <w:r w:rsidR="007A1508" w:rsidRPr="00EF08D3">
        <w:rPr>
          <w:rFonts w:ascii="Times New Roman" w:hAnsi="Times New Roman"/>
          <w:i/>
          <w:sz w:val="28"/>
          <w:szCs w:val="28"/>
        </w:rPr>
        <w:t>in rem</w:t>
      </w:r>
      <w:r w:rsidR="007A1508">
        <w:rPr>
          <w:rFonts w:ascii="Times New Roman" w:hAnsi="Times New Roman"/>
          <w:sz w:val="28"/>
          <w:szCs w:val="28"/>
        </w:rPr>
        <w:t xml:space="preserve">, </w:t>
      </w:r>
      <w:r w:rsidR="00510217">
        <w:rPr>
          <w:rFonts w:ascii="Times New Roman" w:hAnsi="Times New Roman"/>
          <w:sz w:val="28"/>
          <w:szCs w:val="28"/>
        </w:rPr>
        <w:t xml:space="preserve">logically </w:t>
      </w:r>
      <w:r w:rsidR="007A1508">
        <w:rPr>
          <w:rFonts w:ascii="Times New Roman" w:hAnsi="Times New Roman"/>
          <w:sz w:val="28"/>
          <w:szCs w:val="28"/>
        </w:rPr>
        <w:t xml:space="preserve">it </w:t>
      </w:r>
      <w:r w:rsidR="00CF3C17">
        <w:rPr>
          <w:rFonts w:ascii="Times New Roman" w:hAnsi="Times New Roman"/>
          <w:sz w:val="28"/>
          <w:szCs w:val="28"/>
        </w:rPr>
        <w:t>was</w:t>
      </w:r>
      <w:r w:rsidR="007A1508">
        <w:rPr>
          <w:rFonts w:ascii="Times New Roman" w:hAnsi="Times New Roman"/>
          <w:sz w:val="28"/>
          <w:szCs w:val="28"/>
        </w:rPr>
        <w:t xml:space="preserve"> binding as against </w:t>
      </w:r>
      <w:r w:rsidR="0076600F">
        <w:rPr>
          <w:rFonts w:ascii="Times New Roman" w:hAnsi="Times New Roman"/>
          <w:sz w:val="28"/>
          <w:szCs w:val="28"/>
        </w:rPr>
        <w:t xml:space="preserve">all parties to the suit and third parties, </w:t>
      </w:r>
      <w:r w:rsidR="007A1508">
        <w:rPr>
          <w:rFonts w:ascii="Times New Roman" w:hAnsi="Times New Roman"/>
          <w:sz w:val="28"/>
          <w:szCs w:val="28"/>
        </w:rPr>
        <w:t>including the Applicant</w:t>
      </w:r>
      <w:r w:rsidR="00510217">
        <w:rPr>
          <w:rFonts w:ascii="Times New Roman" w:hAnsi="Times New Roman"/>
          <w:sz w:val="28"/>
          <w:szCs w:val="28"/>
        </w:rPr>
        <w:t>,</w:t>
      </w:r>
      <w:r w:rsidR="007A1508">
        <w:rPr>
          <w:rFonts w:ascii="Times New Roman" w:hAnsi="Times New Roman"/>
          <w:sz w:val="28"/>
          <w:szCs w:val="28"/>
        </w:rPr>
        <w:t xml:space="preserve"> and conclusive </w:t>
      </w:r>
      <w:r w:rsidR="002B637A">
        <w:rPr>
          <w:rFonts w:ascii="Times New Roman" w:hAnsi="Times New Roman"/>
          <w:sz w:val="28"/>
          <w:szCs w:val="28"/>
        </w:rPr>
        <w:t xml:space="preserve">as </w:t>
      </w:r>
      <w:r w:rsidR="007A1508">
        <w:rPr>
          <w:rFonts w:ascii="Times New Roman" w:hAnsi="Times New Roman"/>
          <w:sz w:val="28"/>
          <w:szCs w:val="28"/>
        </w:rPr>
        <w:t xml:space="preserve">against the whole world that the entities ordered as affected by order of court were so entitled or disentitled, as the case may be, regardless of whether they were parties to the suit or not. </w:t>
      </w:r>
    </w:p>
    <w:p w:rsidR="00D16EA3" w:rsidRDefault="003D2A86" w:rsidP="00EA7FF1">
      <w:pPr>
        <w:spacing w:after="0" w:line="360" w:lineRule="auto"/>
        <w:jc w:val="both"/>
        <w:rPr>
          <w:rFonts w:ascii="Times New Roman" w:hAnsi="Times New Roman"/>
          <w:sz w:val="28"/>
          <w:szCs w:val="28"/>
        </w:rPr>
      </w:pPr>
      <w:r>
        <w:rPr>
          <w:rFonts w:ascii="Times New Roman" w:hAnsi="Times New Roman"/>
          <w:sz w:val="28"/>
          <w:szCs w:val="28"/>
        </w:rPr>
        <w:t xml:space="preserve">Mr. Mudyobole argued that the Applicant has no remedy in appeal under </w:t>
      </w:r>
      <w:r w:rsidRPr="00ED0A71">
        <w:rPr>
          <w:rFonts w:ascii="Times New Roman" w:hAnsi="Times New Roman"/>
          <w:b/>
          <w:i/>
          <w:sz w:val="28"/>
          <w:szCs w:val="28"/>
        </w:rPr>
        <w:t>S.67 CPA</w:t>
      </w:r>
      <w:r>
        <w:rPr>
          <w:rFonts w:ascii="Times New Roman" w:hAnsi="Times New Roman"/>
          <w:sz w:val="28"/>
          <w:szCs w:val="28"/>
        </w:rPr>
        <w:t xml:space="preserve"> because only parties to the suit </w:t>
      </w:r>
      <w:r w:rsidR="00304C0E">
        <w:rPr>
          <w:rFonts w:ascii="Times New Roman" w:hAnsi="Times New Roman"/>
          <w:sz w:val="28"/>
          <w:szCs w:val="28"/>
        </w:rPr>
        <w:t>have</w:t>
      </w:r>
      <w:r w:rsidR="002B637A">
        <w:rPr>
          <w:rFonts w:ascii="Times New Roman" w:hAnsi="Times New Roman"/>
          <w:sz w:val="28"/>
          <w:szCs w:val="28"/>
        </w:rPr>
        <w:t xml:space="preserve"> such</w:t>
      </w:r>
      <w:r w:rsidR="00304C0E">
        <w:rPr>
          <w:rFonts w:ascii="Times New Roman" w:hAnsi="Times New Roman"/>
          <w:sz w:val="28"/>
          <w:szCs w:val="28"/>
        </w:rPr>
        <w:t xml:space="preserve"> a right</w:t>
      </w:r>
      <w:r>
        <w:rPr>
          <w:rFonts w:ascii="Times New Roman" w:hAnsi="Times New Roman"/>
          <w:sz w:val="28"/>
          <w:szCs w:val="28"/>
        </w:rPr>
        <w:t>,</w:t>
      </w:r>
      <w:r w:rsidR="002B637A">
        <w:rPr>
          <w:rFonts w:ascii="Times New Roman" w:hAnsi="Times New Roman"/>
          <w:sz w:val="28"/>
          <w:szCs w:val="28"/>
        </w:rPr>
        <w:t xml:space="preserve"> and</w:t>
      </w:r>
      <w:r>
        <w:rPr>
          <w:rFonts w:ascii="Times New Roman" w:hAnsi="Times New Roman"/>
          <w:sz w:val="28"/>
          <w:szCs w:val="28"/>
        </w:rPr>
        <w:t xml:space="preserve"> that the Applicant could not apply for review of the judgment</w:t>
      </w:r>
      <w:r w:rsidR="00EB2ABE">
        <w:rPr>
          <w:rFonts w:ascii="Times New Roman" w:hAnsi="Times New Roman"/>
          <w:sz w:val="28"/>
          <w:szCs w:val="28"/>
        </w:rPr>
        <w:t xml:space="preserve"> b</w:t>
      </w:r>
      <w:r w:rsidR="008E6C1C">
        <w:rPr>
          <w:rFonts w:ascii="Times New Roman" w:hAnsi="Times New Roman"/>
          <w:sz w:val="28"/>
          <w:szCs w:val="28"/>
        </w:rPr>
        <w:t>ecause he was not p</w:t>
      </w:r>
      <w:r w:rsidR="00EF08D3">
        <w:rPr>
          <w:rFonts w:ascii="Times New Roman" w:hAnsi="Times New Roman"/>
          <w:sz w:val="28"/>
          <w:szCs w:val="28"/>
        </w:rPr>
        <w:t xml:space="preserve">rivy to the consent agreement </w:t>
      </w:r>
      <w:r w:rsidR="008E6C1C" w:rsidRPr="00EF08D3">
        <w:rPr>
          <w:rFonts w:ascii="Times New Roman" w:hAnsi="Times New Roman"/>
          <w:b/>
          <w:i/>
          <w:sz w:val="28"/>
          <w:szCs w:val="28"/>
        </w:rPr>
        <w:t>Civil Suit No. 85 of 2005</w:t>
      </w:r>
      <w:r w:rsidR="002B637A">
        <w:rPr>
          <w:rFonts w:ascii="Times New Roman" w:hAnsi="Times New Roman"/>
          <w:sz w:val="28"/>
          <w:szCs w:val="28"/>
        </w:rPr>
        <w:t xml:space="preserve">. </w:t>
      </w:r>
      <w:r w:rsidR="0034748B">
        <w:rPr>
          <w:rFonts w:ascii="Times New Roman" w:hAnsi="Times New Roman"/>
          <w:sz w:val="28"/>
          <w:szCs w:val="28"/>
        </w:rPr>
        <w:t>That his only option was in filing a fresh suit; which he has done out of which arises the instant application for temporary injunction.</w:t>
      </w:r>
    </w:p>
    <w:p w:rsidR="006028F7" w:rsidRPr="00EF08D3" w:rsidRDefault="00451D1F" w:rsidP="00EA7FF1">
      <w:pPr>
        <w:spacing w:after="0" w:line="360" w:lineRule="auto"/>
        <w:jc w:val="both"/>
        <w:rPr>
          <w:rFonts w:ascii="Times New Roman" w:hAnsi="Times New Roman"/>
          <w:b/>
          <w:i/>
          <w:sz w:val="28"/>
          <w:szCs w:val="28"/>
        </w:rPr>
      </w:pPr>
      <w:r>
        <w:rPr>
          <w:rFonts w:ascii="Times New Roman" w:hAnsi="Times New Roman"/>
          <w:sz w:val="28"/>
          <w:szCs w:val="28"/>
        </w:rPr>
        <w:t>W</w:t>
      </w:r>
      <w:r w:rsidR="008E6C1C">
        <w:rPr>
          <w:rFonts w:ascii="Times New Roman" w:hAnsi="Times New Roman"/>
          <w:sz w:val="28"/>
          <w:szCs w:val="28"/>
        </w:rPr>
        <w:t xml:space="preserve">hile appreciating that only a party </w:t>
      </w:r>
      <w:r w:rsidR="00485F30">
        <w:rPr>
          <w:rFonts w:ascii="Times New Roman" w:hAnsi="Times New Roman"/>
          <w:sz w:val="28"/>
          <w:szCs w:val="28"/>
        </w:rPr>
        <w:t xml:space="preserve">to a suit </w:t>
      </w:r>
      <w:r w:rsidR="00EF08D3">
        <w:rPr>
          <w:rFonts w:ascii="Times New Roman" w:hAnsi="Times New Roman"/>
          <w:sz w:val="28"/>
          <w:szCs w:val="28"/>
        </w:rPr>
        <w:t>has a right of</w:t>
      </w:r>
      <w:r w:rsidR="00485F30">
        <w:rPr>
          <w:rFonts w:ascii="Times New Roman" w:hAnsi="Times New Roman"/>
          <w:sz w:val="28"/>
          <w:szCs w:val="28"/>
        </w:rPr>
        <w:t xml:space="preserve"> appeal under </w:t>
      </w:r>
      <w:r w:rsidR="00485F30" w:rsidRPr="00EF08D3">
        <w:rPr>
          <w:rFonts w:ascii="Times New Roman" w:hAnsi="Times New Roman"/>
          <w:b/>
          <w:i/>
          <w:sz w:val="28"/>
          <w:szCs w:val="28"/>
        </w:rPr>
        <w:t>S. 67 CPA</w:t>
      </w:r>
      <w:r w:rsidR="00485F30">
        <w:rPr>
          <w:rFonts w:ascii="Times New Roman" w:hAnsi="Times New Roman"/>
          <w:sz w:val="28"/>
          <w:szCs w:val="28"/>
        </w:rPr>
        <w:t xml:space="preserve">, it is </w:t>
      </w:r>
      <w:r w:rsidR="00EF08D3">
        <w:rPr>
          <w:rFonts w:ascii="Times New Roman" w:hAnsi="Times New Roman"/>
          <w:sz w:val="28"/>
          <w:szCs w:val="28"/>
        </w:rPr>
        <w:t>no</w:t>
      </w:r>
      <w:r w:rsidR="001C3F2B">
        <w:rPr>
          <w:rFonts w:ascii="Times New Roman" w:hAnsi="Times New Roman"/>
          <w:sz w:val="28"/>
          <w:szCs w:val="28"/>
        </w:rPr>
        <w:t>t</w:t>
      </w:r>
      <w:r w:rsidR="00485F30">
        <w:rPr>
          <w:rFonts w:ascii="Times New Roman" w:hAnsi="Times New Roman"/>
          <w:sz w:val="28"/>
          <w:szCs w:val="28"/>
        </w:rPr>
        <w:t xml:space="preserve"> correct </w:t>
      </w:r>
      <w:r>
        <w:rPr>
          <w:rFonts w:ascii="Times New Roman" w:hAnsi="Times New Roman"/>
          <w:sz w:val="28"/>
          <w:szCs w:val="28"/>
        </w:rPr>
        <w:t xml:space="preserve">to state </w:t>
      </w:r>
      <w:r w:rsidR="00485F30">
        <w:rPr>
          <w:rFonts w:ascii="Times New Roman" w:hAnsi="Times New Roman"/>
          <w:sz w:val="28"/>
          <w:szCs w:val="28"/>
        </w:rPr>
        <w:t xml:space="preserve">that only a party to the suit may apply for a review of </w:t>
      </w:r>
      <w:r w:rsidR="00485F30">
        <w:rPr>
          <w:rFonts w:ascii="Times New Roman" w:hAnsi="Times New Roman"/>
          <w:sz w:val="28"/>
          <w:szCs w:val="28"/>
        </w:rPr>
        <w:lastRenderedPageBreak/>
        <w:t xml:space="preserve">judgment.  </w:t>
      </w:r>
      <w:r w:rsidR="00485F30" w:rsidRPr="00EF08D3">
        <w:rPr>
          <w:rFonts w:ascii="Times New Roman" w:hAnsi="Times New Roman"/>
          <w:b/>
          <w:i/>
          <w:sz w:val="28"/>
          <w:szCs w:val="28"/>
        </w:rPr>
        <w:t>O.46 r.(I) CPR</w:t>
      </w:r>
      <w:r w:rsidR="00485F30">
        <w:rPr>
          <w:rFonts w:ascii="Times New Roman" w:hAnsi="Times New Roman"/>
          <w:sz w:val="28"/>
          <w:szCs w:val="28"/>
        </w:rPr>
        <w:t xml:space="preserve">, provides that </w:t>
      </w:r>
      <w:r w:rsidR="00485F30" w:rsidRPr="00485F30">
        <w:rPr>
          <w:rFonts w:ascii="Times New Roman" w:hAnsi="Times New Roman"/>
          <w:sz w:val="28"/>
          <w:szCs w:val="28"/>
          <w:u w:val="single"/>
        </w:rPr>
        <w:t>any person considering himself or herself aggrieved</w:t>
      </w:r>
      <w:r w:rsidR="00485F30">
        <w:rPr>
          <w:rFonts w:ascii="Times New Roman" w:hAnsi="Times New Roman"/>
          <w:sz w:val="28"/>
          <w:szCs w:val="28"/>
        </w:rPr>
        <w:t xml:space="preserve"> by </w:t>
      </w:r>
      <w:r w:rsidR="00DB3201">
        <w:rPr>
          <w:rFonts w:ascii="Times New Roman" w:hAnsi="Times New Roman"/>
          <w:sz w:val="28"/>
          <w:szCs w:val="28"/>
        </w:rPr>
        <w:t xml:space="preserve">decree or order from which an appeal is allowed but from which </w:t>
      </w:r>
      <w:r w:rsidR="00EF08D3">
        <w:rPr>
          <w:rFonts w:ascii="Times New Roman" w:hAnsi="Times New Roman"/>
          <w:sz w:val="28"/>
          <w:szCs w:val="28"/>
        </w:rPr>
        <w:t>n</w:t>
      </w:r>
      <w:r w:rsidR="00DB3201">
        <w:rPr>
          <w:rFonts w:ascii="Times New Roman" w:hAnsi="Times New Roman"/>
          <w:sz w:val="28"/>
          <w:szCs w:val="28"/>
        </w:rPr>
        <w:t xml:space="preserve">o appeal has </w:t>
      </w:r>
      <w:r w:rsidR="001C3F2B">
        <w:rPr>
          <w:rFonts w:ascii="Times New Roman" w:hAnsi="Times New Roman"/>
          <w:sz w:val="28"/>
          <w:szCs w:val="28"/>
        </w:rPr>
        <w:t>been preferred</w:t>
      </w:r>
      <w:r w:rsidR="00EF08D3">
        <w:rPr>
          <w:rFonts w:ascii="Times New Roman" w:hAnsi="Times New Roman"/>
          <w:sz w:val="28"/>
          <w:szCs w:val="28"/>
        </w:rPr>
        <w:t>,</w:t>
      </w:r>
      <w:r w:rsidR="001C3F2B">
        <w:rPr>
          <w:rFonts w:ascii="Times New Roman" w:hAnsi="Times New Roman"/>
          <w:sz w:val="28"/>
          <w:szCs w:val="28"/>
        </w:rPr>
        <w:t xml:space="preserve"> or from which no appeal is allowed </w:t>
      </w:r>
      <w:r w:rsidR="006028F7">
        <w:rPr>
          <w:rFonts w:ascii="Times New Roman" w:hAnsi="Times New Roman"/>
          <w:sz w:val="28"/>
          <w:szCs w:val="28"/>
        </w:rPr>
        <w:t>may</w:t>
      </w:r>
      <w:r w:rsidR="001C3F2B">
        <w:rPr>
          <w:rFonts w:ascii="Times New Roman" w:hAnsi="Times New Roman"/>
          <w:sz w:val="28"/>
          <w:szCs w:val="28"/>
        </w:rPr>
        <w:t xml:space="preserve"> apply for a review of the judgment to the court that passed the decree or made the order. </w:t>
      </w:r>
      <w:r>
        <w:rPr>
          <w:rFonts w:ascii="Times New Roman" w:hAnsi="Times New Roman"/>
          <w:sz w:val="28"/>
          <w:szCs w:val="28"/>
        </w:rPr>
        <w:t>[See</w:t>
      </w:r>
      <w:r w:rsidR="00EF08D3">
        <w:rPr>
          <w:rFonts w:ascii="Times New Roman" w:hAnsi="Times New Roman"/>
          <w:sz w:val="28"/>
          <w:szCs w:val="28"/>
        </w:rPr>
        <w:t xml:space="preserve"> also</w:t>
      </w:r>
      <w:r w:rsidR="001C3F2B">
        <w:rPr>
          <w:rFonts w:ascii="Times New Roman" w:hAnsi="Times New Roman"/>
          <w:sz w:val="28"/>
          <w:szCs w:val="28"/>
        </w:rPr>
        <w:t xml:space="preserve">: </w:t>
      </w:r>
      <w:r>
        <w:rPr>
          <w:rFonts w:ascii="Times New Roman" w:hAnsi="Times New Roman"/>
          <w:b/>
          <w:i/>
          <w:sz w:val="28"/>
          <w:szCs w:val="28"/>
        </w:rPr>
        <w:t>Section 83 CPA</w:t>
      </w:r>
      <w:r>
        <w:rPr>
          <w:rFonts w:ascii="Times New Roman" w:hAnsi="Times New Roman"/>
          <w:sz w:val="28"/>
          <w:szCs w:val="28"/>
        </w:rPr>
        <w:t>].</w:t>
      </w:r>
      <w:r w:rsidR="00EF08D3">
        <w:rPr>
          <w:rFonts w:ascii="Times New Roman" w:hAnsi="Times New Roman"/>
          <w:sz w:val="28"/>
          <w:szCs w:val="28"/>
        </w:rPr>
        <w:t xml:space="preserve"> </w:t>
      </w:r>
      <w:r w:rsidR="006028F7">
        <w:rPr>
          <w:rFonts w:ascii="Times New Roman" w:hAnsi="Times New Roman"/>
          <w:sz w:val="28"/>
          <w:szCs w:val="28"/>
        </w:rPr>
        <w:t>The expression “any aggrieved pe</w:t>
      </w:r>
      <w:r w:rsidR="00405BDB">
        <w:rPr>
          <w:rFonts w:ascii="Times New Roman" w:hAnsi="Times New Roman"/>
          <w:sz w:val="28"/>
          <w:szCs w:val="28"/>
        </w:rPr>
        <w:t>r</w:t>
      </w:r>
      <w:r w:rsidR="006028F7">
        <w:rPr>
          <w:rFonts w:ascii="Times New Roman" w:hAnsi="Times New Roman"/>
          <w:sz w:val="28"/>
          <w:szCs w:val="28"/>
        </w:rPr>
        <w:t>son” has been interpreted to m</w:t>
      </w:r>
      <w:r w:rsidR="00EF08D3">
        <w:rPr>
          <w:rFonts w:ascii="Times New Roman" w:hAnsi="Times New Roman"/>
          <w:sz w:val="28"/>
          <w:szCs w:val="28"/>
        </w:rPr>
        <w:t>ean</w:t>
      </w:r>
      <w:r w:rsidR="006028F7">
        <w:rPr>
          <w:rFonts w:ascii="Times New Roman" w:hAnsi="Times New Roman"/>
          <w:sz w:val="28"/>
          <w:szCs w:val="28"/>
        </w:rPr>
        <w:t xml:space="preserve"> such a person who is aggrieved who may be a party to the suit or </w:t>
      </w:r>
      <w:r w:rsidR="006028F7" w:rsidRPr="00304C0E">
        <w:rPr>
          <w:rFonts w:ascii="Times New Roman" w:hAnsi="Times New Roman"/>
          <w:sz w:val="28"/>
          <w:szCs w:val="28"/>
          <w:u w:val="single"/>
        </w:rPr>
        <w:t xml:space="preserve">any third party with </w:t>
      </w:r>
      <w:r w:rsidR="00405BDB" w:rsidRPr="00304C0E">
        <w:rPr>
          <w:rFonts w:ascii="Times New Roman" w:hAnsi="Times New Roman"/>
          <w:sz w:val="28"/>
          <w:szCs w:val="28"/>
          <w:u w:val="single"/>
        </w:rPr>
        <w:t>interest</w:t>
      </w:r>
      <w:r w:rsidR="006028F7">
        <w:rPr>
          <w:rFonts w:ascii="Times New Roman" w:hAnsi="Times New Roman"/>
          <w:sz w:val="28"/>
          <w:szCs w:val="28"/>
        </w:rPr>
        <w:t xml:space="preserve"> in the subject matter of the suit.  See: </w:t>
      </w:r>
      <w:r w:rsidR="006028F7" w:rsidRPr="00EF08D3">
        <w:rPr>
          <w:rFonts w:ascii="Times New Roman" w:hAnsi="Times New Roman"/>
          <w:b/>
          <w:i/>
          <w:sz w:val="28"/>
          <w:szCs w:val="28"/>
        </w:rPr>
        <w:t xml:space="preserve">Adonia </w:t>
      </w:r>
      <w:r w:rsidR="00EF08D3">
        <w:rPr>
          <w:rFonts w:ascii="Times New Roman" w:hAnsi="Times New Roman"/>
          <w:b/>
          <w:i/>
          <w:sz w:val="28"/>
          <w:szCs w:val="28"/>
        </w:rPr>
        <w:t>v.</w:t>
      </w:r>
      <w:r w:rsidR="006028F7" w:rsidRPr="00EF08D3">
        <w:rPr>
          <w:rFonts w:ascii="Times New Roman" w:hAnsi="Times New Roman"/>
          <w:b/>
          <w:i/>
          <w:sz w:val="28"/>
          <w:szCs w:val="28"/>
        </w:rPr>
        <w:t xml:space="preserve"> Mutekanga [1970]</w:t>
      </w:r>
      <w:r w:rsidR="00286502" w:rsidRPr="00EF08D3">
        <w:rPr>
          <w:rFonts w:ascii="Times New Roman" w:hAnsi="Times New Roman"/>
          <w:b/>
          <w:i/>
          <w:sz w:val="28"/>
          <w:szCs w:val="28"/>
        </w:rPr>
        <w:t xml:space="preserve"> EA 429. </w:t>
      </w:r>
      <w:r w:rsidR="00286502">
        <w:rPr>
          <w:rFonts w:ascii="Times New Roman" w:hAnsi="Times New Roman"/>
          <w:sz w:val="28"/>
          <w:szCs w:val="28"/>
        </w:rPr>
        <w:t xml:space="preserve"> Further</w:t>
      </w:r>
      <w:r>
        <w:rPr>
          <w:rFonts w:ascii="Times New Roman" w:hAnsi="Times New Roman"/>
          <w:sz w:val="28"/>
          <w:szCs w:val="28"/>
        </w:rPr>
        <w:t>more</w:t>
      </w:r>
      <w:r w:rsidR="00286502">
        <w:rPr>
          <w:rFonts w:ascii="Times New Roman" w:hAnsi="Times New Roman"/>
          <w:sz w:val="28"/>
          <w:szCs w:val="28"/>
        </w:rPr>
        <w:t xml:space="preserve">, </w:t>
      </w:r>
      <w:r>
        <w:rPr>
          <w:rFonts w:ascii="Times New Roman" w:hAnsi="Times New Roman"/>
          <w:sz w:val="28"/>
          <w:szCs w:val="28"/>
        </w:rPr>
        <w:t xml:space="preserve">a </w:t>
      </w:r>
      <w:r w:rsidR="00286502">
        <w:rPr>
          <w:rFonts w:ascii="Times New Roman" w:hAnsi="Times New Roman"/>
          <w:sz w:val="28"/>
          <w:szCs w:val="28"/>
        </w:rPr>
        <w:t>third party</w:t>
      </w:r>
      <w:r w:rsidR="0076600F">
        <w:rPr>
          <w:rFonts w:ascii="Times New Roman" w:hAnsi="Times New Roman"/>
          <w:sz w:val="28"/>
          <w:szCs w:val="28"/>
        </w:rPr>
        <w:t xml:space="preserve"> filing for review </w:t>
      </w:r>
      <w:r w:rsidR="00286502">
        <w:rPr>
          <w:rFonts w:ascii="Times New Roman" w:hAnsi="Times New Roman"/>
          <w:sz w:val="28"/>
          <w:szCs w:val="28"/>
        </w:rPr>
        <w:t xml:space="preserve">must be prepared </w:t>
      </w:r>
      <w:r w:rsidR="00053E49">
        <w:rPr>
          <w:rFonts w:ascii="Times New Roman" w:hAnsi="Times New Roman"/>
          <w:sz w:val="28"/>
          <w:szCs w:val="28"/>
        </w:rPr>
        <w:t>to demonstrate that he</w:t>
      </w:r>
      <w:r w:rsidR="00A2611E">
        <w:rPr>
          <w:rFonts w:ascii="Times New Roman" w:hAnsi="Times New Roman"/>
          <w:sz w:val="28"/>
          <w:szCs w:val="28"/>
        </w:rPr>
        <w:t xml:space="preserve"> or she</w:t>
      </w:r>
      <w:r w:rsidR="00053E49">
        <w:rPr>
          <w:rFonts w:ascii="Times New Roman" w:hAnsi="Times New Roman"/>
          <w:sz w:val="28"/>
          <w:szCs w:val="28"/>
        </w:rPr>
        <w:t xml:space="preserve"> has suffered legal grievance.  See: </w:t>
      </w:r>
      <w:r w:rsidR="00053E49" w:rsidRPr="00EF08D3">
        <w:rPr>
          <w:rFonts w:ascii="Times New Roman" w:hAnsi="Times New Roman"/>
          <w:b/>
          <w:i/>
          <w:sz w:val="28"/>
          <w:szCs w:val="28"/>
        </w:rPr>
        <w:t xml:space="preserve">Mohamed Albhai </w:t>
      </w:r>
      <w:r w:rsidR="00EF08D3">
        <w:rPr>
          <w:rFonts w:ascii="Times New Roman" w:hAnsi="Times New Roman"/>
          <w:b/>
          <w:i/>
          <w:sz w:val="28"/>
          <w:szCs w:val="28"/>
        </w:rPr>
        <w:t>v.</w:t>
      </w:r>
      <w:r w:rsidR="00053E49" w:rsidRPr="00EF08D3">
        <w:rPr>
          <w:rFonts w:ascii="Times New Roman" w:hAnsi="Times New Roman"/>
          <w:b/>
          <w:i/>
          <w:sz w:val="28"/>
          <w:szCs w:val="28"/>
        </w:rPr>
        <w:t xml:space="preserve"> E.E Bukenya</w:t>
      </w:r>
      <w:r w:rsidR="00F065C1" w:rsidRPr="00EF08D3">
        <w:rPr>
          <w:rFonts w:ascii="Times New Roman" w:hAnsi="Times New Roman"/>
          <w:b/>
          <w:i/>
          <w:sz w:val="28"/>
          <w:szCs w:val="28"/>
        </w:rPr>
        <w:t>, S</w:t>
      </w:r>
      <w:r w:rsidR="00EF08D3">
        <w:rPr>
          <w:rFonts w:ascii="Times New Roman" w:hAnsi="Times New Roman"/>
          <w:b/>
          <w:i/>
          <w:sz w:val="28"/>
          <w:szCs w:val="28"/>
        </w:rPr>
        <w:t>.</w:t>
      </w:r>
      <w:r w:rsidR="00F065C1" w:rsidRPr="00EF08D3">
        <w:rPr>
          <w:rFonts w:ascii="Times New Roman" w:hAnsi="Times New Roman"/>
          <w:b/>
          <w:i/>
          <w:sz w:val="28"/>
          <w:szCs w:val="28"/>
        </w:rPr>
        <w:t>C</w:t>
      </w:r>
      <w:r w:rsidR="00EF08D3">
        <w:rPr>
          <w:rFonts w:ascii="Times New Roman" w:hAnsi="Times New Roman"/>
          <w:b/>
          <w:i/>
          <w:sz w:val="28"/>
          <w:szCs w:val="28"/>
        </w:rPr>
        <w:t>.</w:t>
      </w:r>
      <w:r w:rsidR="00F065C1" w:rsidRPr="00EF08D3">
        <w:rPr>
          <w:rFonts w:ascii="Times New Roman" w:hAnsi="Times New Roman"/>
          <w:b/>
          <w:i/>
          <w:sz w:val="28"/>
          <w:szCs w:val="28"/>
        </w:rPr>
        <w:t>C</w:t>
      </w:r>
      <w:r w:rsidR="00EF08D3">
        <w:rPr>
          <w:rFonts w:ascii="Times New Roman" w:hAnsi="Times New Roman"/>
          <w:b/>
          <w:i/>
          <w:sz w:val="28"/>
          <w:szCs w:val="28"/>
        </w:rPr>
        <w:t>iv.</w:t>
      </w:r>
      <w:r w:rsidR="00F065C1" w:rsidRPr="00EF08D3">
        <w:rPr>
          <w:rFonts w:ascii="Times New Roman" w:hAnsi="Times New Roman"/>
          <w:b/>
          <w:i/>
          <w:sz w:val="28"/>
          <w:szCs w:val="28"/>
        </w:rPr>
        <w:t>A</w:t>
      </w:r>
      <w:r w:rsidR="00EF08D3">
        <w:rPr>
          <w:rFonts w:ascii="Times New Roman" w:hAnsi="Times New Roman"/>
          <w:b/>
          <w:i/>
          <w:sz w:val="28"/>
          <w:szCs w:val="28"/>
        </w:rPr>
        <w:t>ppeal</w:t>
      </w:r>
      <w:r w:rsidR="00F065C1" w:rsidRPr="00EF08D3">
        <w:rPr>
          <w:rFonts w:ascii="Times New Roman" w:hAnsi="Times New Roman"/>
          <w:b/>
          <w:i/>
          <w:sz w:val="28"/>
          <w:szCs w:val="28"/>
        </w:rPr>
        <w:t xml:space="preserve"> No. 56 of 1996.</w:t>
      </w:r>
    </w:p>
    <w:p w:rsidR="00E17611" w:rsidRDefault="005E6CB6" w:rsidP="00EA7FF1">
      <w:pPr>
        <w:spacing w:after="0" w:line="360" w:lineRule="auto"/>
        <w:jc w:val="both"/>
        <w:rPr>
          <w:rFonts w:ascii="Times New Roman" w:hAnsi="Times New Roman"/>
          <w:sz w:val="28"/>
          <w:szCs w:val="28"/>
        </w:rPr>
      </w:pPr>
      <w:r>
        <w:rPr>
          <w:rFonts w:ascii="Times New Roman" w:hAnsi="Times New Roman"/>
          <w:sz w:val="28"/>
          <w:szCs w:val="28"/>
        </w:rPr>
        <w:t xml:space="preserve">Applying the same principles to the instant </w:t>
      </w:r>
      <w:r w:rsidR="00DE00FC">
        <w:rPr>
          <w:rFonts w:ascii="Times New Roman" w:hAnsi="Times New Roman"/>
          <w:sz w:val="28"/>
          <w:szCs w:val="28"/>
        </w:rPr>
        <w:t xml:space="preserve">case, the Applicant seeks </w:t>
      </w:r>
      <w:r w:rsidR="00304C0E">
        <w:rPr>
          <w:rFonts w:ascii="Times New Roman" w:hAnsi="Times New Roman"/>
          <w:sz w:val="28"/>
          <w:szCs w:val="28"/>
        </w:rPr>
        <w:t>an order</w:t>
      </w:r>
      <w:r w:rsidR="00CE1848">
        <w:rPr>
          <w:rFonts w:ascii="Times New Roman" w:hAnsi="Times New Roman"/>
          <w:sz w:val="28"/>
          <w:szCs w:val="28"/>
        </w:rPr>
        <w:t xml:space="preserve"> of temporary injunction </w:t>
      </w:r>
      <w:r w:rsidR="00E17611">
        <w:rPr>
          <w:rFonts w:ascii="Times New Roman" w:hAnsi="Times New Roman"/>
          <w:sz w:val="28"/>
          <w:szCs w:val="28"/>
        </w:rPr>
        <w:t>over</w:t>
      </w:r>
      <w:r w:rsidR="00CE1848">
        <w:rPr>
          <w:rFonts w:ascii="Times New Roman" w:hAnsi="Times New Roman"/>
          <w:sz w:val="28"/>
          <w:szCs w:val="28"/>
        </w:rPr>
        <w:t xml:space="preserve"> the suit land which he </w:t>
      </w:r>
      <w:r w:rsidR="00E17611">
        <w:rPr>
          <w:rFonts w:ascii="Times New Roman" w:hAnsi="Times New Roman"/>
          <w:sz w:val="28"/>
          <w:szCs w:val="28"/>
        </w:rPr>
        <w:t>states</w:t>
      </w:r>
      <w:r w:rsidR="00F10FD1">
        <w:rPr>
          <w:rFonts w:ascii="Times New Roman" w:hAnsi="Times New Roman"/>
          <w:sz w:val="28"/>
          <w:szCs w:val="28"/>
        </w:rPr>
        <w:t xml:space="preserve"> in his pleadings that </w:t>
      </w:r>
      <w:r w:rsidR="00B90679">
        <w:rPr>
          <w:rFonts w:ascii="Times New Roman" w:hAnsi="Times New Roman"/>
          <w:sz w:val="28"/>
          <w:szCs w:val="28"/>
        </w:rPr>
        <w:t xml:space="preserve">the certificate of title was cancelled </w:t>
      </w:r>
      <w:r w:rsidR="00304C0E">
        <w:rPr>
          <w:rFonts w:ascii="Times New Roman" w:hAnsi="Times New Roman"/>
          <w:sz w:val="28"/>
          <w:szCs w:val="28"/>
        </w:rPr>
        <w:t xml:space="preserve">and revoked </w:t>
      </w:r>
      <w:r w:rsidR="00B90679">
        <w:rPr>
          <w:rFonts w:ascii="Times New Roman" w:hAnsi="Times New Roman"/>
          <w:sz w:val="28"/>
          <w:szCs w:val="28"/>
        </w:rPr>
        <w:t xml:space="preserve">by order of the High </w:t>
      </w:r>
      <w:r w:rsidR="00EF08D3">
        <w:rPr>
          <w:rFonts w:ascii="Times New Roman" w:hAnsi="Times New Roman"/>
          <w:sz w:val="28"/>
          <w:szCs w:val="28"/>
        </w:rPr>
        <w:t>Court</w:t>
      </w:r>
      <w:r w:rsidR="00B90679">
        <w:rPr>
          <w:rFonts w:ascii="Times New Roman" w:hAnsi="Times New Roman"/>
          <w:sz w:val="28"/>
          <w:szCs w:val="28"/>
        </w:rPr>
        <w:t>.  Even though he contends the order wa</w:t>
      </w:r>
      <w:r w:rsidR="00EF08D3">
        <w:rPr>
          <w:rFonts w:ascii="Times New Roman" w:hAnsi="Times New Roman"/>
          <w:sz w:val="28"/>
          <w:szCs w:val="28"/>
        </w:rPr>
        <w:t>s erroneous</w:t>
      </w:r>
      <w:r w:rsidR="00F30A06">
        <w:rPr>
          <w:rFonts w:ascii="Times New Roman" w:hAnsi="Times New Roman"/>
          <w:sz w:val="28"/>
          <w:szCs w:val="28"/>
        </w:rPr>
        <w:t>, with greatest respect</w:t>
      </w:r>
      <w:r w:rsidR="00B90679">
        <w:rPr>
          <w:rFonts w:ascii="Times New Roman" w:hAnsi="Times New Roman"/>
          <w:sz w:val="28"/>
          <w:szCs w:val="28"/>
        </w:rPr>
        <w:t xml:space="preserve"> he is bound by the judgment</w:t>
      </w:r>
      <w:r w:rsidR="00E17611">
        <w:rPr>
          <w:rFonts w:ascii="Times New Roman" w:hAnsi="Times New Roman"/>
          <w:sz w:val="28"/>
          <w:szCs w:val="28"/>
        </w:rPr>
        <w:t xml:space="preserve"> until it is lawfully set aside or overturned. </w:t>
      </w:r>
    </w:p>
    <w:p w:rsidR="00A2611E" w:rsidRDefault="00A2611E" w:rsidP="00EA7FF1">
      <w:pPr>
        <w:spacing w:after="0" w:line="360" w:lineRule="auto"/>
        <w:jc w:val="both"/>
        <w:rPr>
          <w:rFonts w:ascii="Times New Roman" w:hAnsi="Times New Roman"/>
          <w:sz w:val="28"/>
          <w:szCs w:val="28"/>
        </w:rPr>
      </w:pPr>
      <w:r>
        <w:rPr>
          <w:rFonts w:ascii="Times New Roman" w:hAnsi="Times New Roman"/>
          <w:sz w:val="28"/>
          <w:szCs w:val="28"/>
        </w:rPr>
        <w:t>Th</w:t>
      </w:r>
      <w:r w:rsidR="00D769EA">
        <w:rPr>
          <w:rFonts w:ascii="Times New Roman" w:hAnsi="Times New Roman"/>
          <w:sz w:val="28"/>
          <w:szCs w:val="28"/>
        </w:rPr>
        <w:t>at</w:t>
      </w:r>
      <w:r>
        <w:rPr>
          <w:rFonts w:ascii="Times New Roman" w:hAnsi="Times New Roman"/>
          <w:sz w:val="28"/>
          <w:szCs w:val="28"/>
        </w:rPr>
        <w:t xml:space="preserve"> being the case, the Applicant simply did not take advantage of the option of </w:t>
      </w:r>
      <w:r w:rsidR="00D769EA">
        <w:rPr>
          <w:rFonts w:ascii="Times New Roman" w:hAnsi="Times New Roman"/>
          <w:sz w:val="28"/>
          <w:szCs w:val="28"/>
        </w:rPr>
        <w:t>open to him of a</w:t>
      </w:r>
      <w:r>
        <w:rPr>
          <w:rFonts w:ascii="Times New Roman" w:hAnsi="Times New Roman"/>
          <w:sz w:val="28"/>
          <w:szCs w:val="28"/>
        </w:rPr>
        <w:t>pplying for review but  choose to move by filing a fresh suit. This was well within his right</w:t>
      </w:r>
      <w:r w:rsidR="00D769EA">
        <w:rPr>
          <w:rFonts w:ascii="Times New Roman" w:hAnsi="Times New Roman"/>
          <w:sz w:val="28"/>
          <w:szCs w:val="28"/>
        </w:rPr>
        <w:t>,</w:t>
      </w:r>
      <w:r>
        <w:rPr>
          <w:rFonts w:ascii="Times New Roman" w:hAnsi="Times New Roman"/>
          <w:sz w:val="28"/>
          <w:szCs w:val="28"/>
        </w:rPr>
        <w:t xml:space="preserve"> but he ought to have known that </w:t>
      </w:r>
      <w:r w:rsidR="00D769EA">
        <w:rPr>
          <w:rFonts w:ascii="Times New Roman" w:hAnsi="Times New Roman"/>
          <w:sz w:val="28"/>
          <w:szCs w:val="28"/>
        </w:rPr>
        <w:t xml:space="preserve">based </w:t>
      </w:r>
      <w:r>
        <w:rPr>
          <w:rFonts w:ascii="Times New Roman" w:hAnsi="Times New Roman"/>
          <w:sz w:val="28"/>
          <w:szCs w:val="28"/>
        </w:rPr>
        <w:t xml:space="preserve">on </w:t>
      </w:r>
      <w:r w:rsidR="00D769EA">
        <w:rPr>
          <w:rFonts w:ascii="Times New Roman" w:hAnsi="Times New Roman"/>
          <w:sz w:val="28"/>
          <w:szCs w:val="28"/>
        </w:rPr>
        <w:t xml:space="preserve">particular </w:t>
      </w:r>
      <w:r>
        <w:rPr>
          <w:rFonts w:ascii="Times New Roman" w:hAnsi="Times New Roman"/>
          <w:sz w:val="28"/>
          <w:szCs w:val="28"/>
        </w:rPr>
        <w:t xml:space="preserve">facts of the instant case he risked </w:t>
      </w:r>
      <w:r w:rsidR="00D769EA">
        <w:rPr>
          <w:rFonts w:ascii="Times New Roman" w:hAnsi="Times New Roman"/>
          <w:sz w:val="28"/>
          <w:szCs w:val="28"/>
        </w:rPr>
        <w:t>disclosing</w:t>
      </w:r>
      <w:r>
        <w:rPr>
          <w:rFonts w:ascii="Times New Roman" w:hAnsi="Times New Roman"/>
          <w:sz w:val="28"/>
          <w:szCs w:val="28"/>
        </w:rPr>
        <w:t xml:space="preserve"> no cause of action </w:t>
      </w:r>
      <w:r w:rsidR="00D769EA">
        <w:rPr>
          <w:rFonts w:ascii="Times New Roman" w:hAnsi="Times New Roman"/>
          <w:sz w:val="28"/>
          <w:szCs w:val="28"/>
        </w:rPr>
        <w:t>to</w:t>
      </w:r>
      <w:r>
        <w:rPr>
          <w:rFonts w:ascii="Times New Roman" w:hAnsi="Times New Roman"/>
          <w:sz w:val="28"/>
          <w:szCs w:val="28"/>
        </w:rPr>
        <w:t xml:space="preserve"> su</w:t>
      </w:r>
      <w:r w:rsidR="00D769EA">
        <w:rPr>
          <w:rFonts w:ascii="Times New Roman" w:hAnsi="Times New Roman"/>
          <w:sz w:val="28"/>
          <w:szCs w:val="28"/>
        </w:rPr>
        <w:t>e</w:t>
      </w:r>
      <w:r>
        <w:rPr>
          <w:rFonts w:ascii="Times New Roman" w:hAnsi="Times New Roman"/>
          <w:sz w:val="28"/>
          <w:szCs w:val="28"/>
        </w:rPr>
        <w:t xml:space="preserve"> on basis of a cancelled and revoked certificate of title. </w:t>
      </w:r>
      <w:r w:rsidR="00D769EA">
        <w:rPr>
          <w:rFonts w:ascii="Times New Roman" w:hAnsi="Times New Roman"/>
          <w:sz w:val="28"/>
          <w:szCs w:val="28"/>
        </w:rPr>
        <w:t>Equally</w:t>
      </w:r>
      <w:r>
        <w:rPr>
          <w:rFonts w:ascii="Times New Roman" w:hAnsi="Times New Roman"/>
          <w:sz w:val="28"/>
          <w:szCs w:val="28"/>
        </w:rPr>
        <w:t xml:space="preserve">, it would be futile to seek orders in </w:t>
      </w:r>
      <w:r w:rsidR="00D769EA">
        <w:rPr>
          <w:rFonts w:ascii="Times New Roman" w:hAnsi="Times New Roman"/>
          <w:sz w:val="28"/>
          <w:szCs w:val="28"/>
        </w:rPr>
        <w:t xml:space="preserve">the present application </w:t>
      </w:r>
      <w:r>
        <w:rPr>
          <w:rFonts w:ascii="Times New Roman" w:hAnsi="Times New Roman"/>
          <w:sz w:val="28"/>
          <w:szCs w:val="28"/>
        </w:rPr>
        <w:t xml:space="preserve">relation to land comprised in </w:t>
      </w:r>
      <w:r w:rsidRPr="00A84514">
        <w:rPr>
          <w:rFonts w:ascii="Times New Roman" w:hAnsi="Times New Roman"/>
          <w:b/>
          <w:i/>
          <w:sz w:val="28"/>
          <w:szCs w:val="28"/>
        </w:rPr>
        <w:t xml:space="preserve">Busiro Block </w:t>
      </w:r>
      <w:r>
        <w:rPr>
          <w:rFonts w:ascii="Times New Roman" w:hAnsi="Times New Roman"/>
          <w:b/>
          <w:i/>
          <w:sz w:val="28"/>
          <w:szCs w:val="28"/>
        </w:rPr>
        <w:t>3</w:t>
      </w:r>
      <w:r w:rsidRPr="00A84514">
        <w:rPr>
          <w:rFonts w:ascii="Times New Roman" w:hAnsi="Times New Roman"/>
          <w:b/>
          <w:i/>
          <w:sz w:val="28"/>
          <w:szCs w:val="28"/>
        </w:rPr>
        <w:t>80 Plot 18</w:t>
      </w:r>
      <w:r>
        <w:rPr>
          <w:rFonts w:ascii="Times New Roman" w:hAnsi="Times New Roman"/>
          <w:sz w:val="28"/>
          <w:szCs w:val="28"/>
        </w:rPr>
        <w:t xml:space="preserve">, because no land by </w:t>
      </w:r>
      <w:r w:rsidR="00D769EA">
        <w:rPr>
          <w:rFonts w:ascii="Times New Roman" w:hAnsi="Times New Roman"/>
          <w:sz w:val="28"/>
          <w:szCs w:val="28"/>
        </w:rPr>
        <w:t>such a</w:t>
      </w:r>
      <w:r>
        <w:rPr>
          <w:rFonts w:ascii="Times New Roman" w:hAnsi="Times New Roman"/>
          <w:sz w:val="28"/>
          <w:szCs w:val="28"/>
        </w:rPr>
        <w:t xml:space="preserve"> description exists </w:t>
      </w:r>
      <w:r w:rsidR="00D769EA">
        <w:rPr>
          <w:rFonts w:ascii="Times New Roman" w:hAnsi="Times New Roman"/>
          <w:sz w:val="28"/>
          <w:szCs w:val="28"/>
        </w:rPr>
        <w:t xml:space="preserve">as belonging to the Applicant </w:t>
      </w:r>
      <w:r>
        <w:rPr>
          <w:rFonts w:ascii="Times New Roman" w:hAnsi="Times New Roman"/>
          <w:sz w:val="28"/>
          <w:szCs w:val="28"/>
        </w:rPr>
        <w:t>as of the date the titles were cancelled and revoked.</w:t>
      </w:r>
    </w:p>
    <w:p w:rsidR="000D4F6D" w:rsidRDefault="000A7D62" w:rsidP="00EA7FF1">
      <w:pPr>
        <w:spacing w:after="0" w:line="360" w:lineRule="auto"/>
        <w:jc w:val="both"/>
        <w:rPr>
          <w:rFonts w:ascii="Times New Roman" w:hAnsi="Times New Roman"/>
          <w:sz w:val="28"/>
          <w:szCs w:val="28"/>
        </w:rPr>
      </w:pPr>
      <w:r>
        <w:rPr>
          <w:rFonts w:ascii="Times New Roman" w:hAnsi="Times New Roman"/>
          <w:sz w:val="28"/>
          <w:szCs w:val="28"/>
        </w:rPr>
        <w:t>The final point re</w:t>
      </w:r>
      <w:r w:rsidR="00304C0E">
        <w:rPr>
          <w:rFonts w:ascii="Times New Roman" w:hAnsi="Times New Roman"/>
          <w:sz w:val="28"/>
          <w:szCs w:val="28"/>
        </w:rPr>
        <w:t>lates to</w:t>
      </w:r>
      <w:r>
        <w:rPr>
          <w:rFonts w:ascii="Times New Roman" w:hAnsi="Times New Roman"/>
          <w:sz w:val="28"/>
          <w:szCs w:val="28"/>
        </w:rPr>
        <w:t xml:space="preserve"> whether an order </w:t>
      </w:r>
      <w:r w:rsidR="00304C0E">
        <w:rPr>
          <w:rFonts w:ascii="Times New Roman" w:hAnsi="Times New Roman"/>
          <w:sz w:val="28"/>
          <w:szCs w:val="28"/>
        </w:rPr>
        <w:t>of a</w:t>
      </w:r>
      <w:r>
        <w:rPr>
          <w:rFonts w:ascii="Times New Roman" w:hAnsi="Times New Roman"/>
          <w:sz w:val="28"/>
          <w:szCs w:val="28"/>
        </w:rPr>
        <w:t xml:space="preserve"> temporary injunction can issue </w:t>
      </w:r>
      <w:r w:rsidR="00D769EA">
        <w:rPr>
          <w:rFonts w:ascii="Times New Roman" w:hAnsi="Times New Roman"/>
          <w:sz w:val="28"/>
          <w:szCs w:val="28"/>
        </w:rPr>
        <w:t xml:space="preserve">given the circumstances. </w:t>
      </w:r>
      <w:r w:rsidR="00F30A06">
        <w:rPr>
          <w:rFonts w:ascii="Times New Roman" w:hAnsi="Times New Roman"/>
          <w:sz w:val="28"/>
          <w:szCs w:val="28"/>
        </w:rPr>
        <w:t>T</w:t>
      </w:r>
      <w:r>
        <w:rPr>
          <w:rFonts w:ascii="Times New Roman" w:hAnsi="Times New Roman"/>
          <w:sz w:val="28"/>
          <w:szCs w:val="28"/>
        </w:rPr>
        <w:t xml:space="preserve">he answer </w:t>
      </w:r>
      <w:r w:rsidR="00F30A06">
        <w:rPr>
          <w:rFonts w:ascii="Times New Roman" w:hAnsi="Times New Roman"/>
          <w:sz w:val="28"/>
          <w:szCs w:val="28"/>
        </w:rPr>
        <w:t xml:space="preserve">is in the negative based on </w:t>
      </w:r>
      <w:r w:rsidR="000D4F6D">
        <w:rPr>
          <w:rFonts w:ascii="Times New Roman" w:hAnsi="Times New Roman"/>
          <w:sz w:val="28"/>
          <w:szCs w:val="28"/>
        </w:rPr>
        <w:t>the Applicant’s averments</w:t>
      </w:r>
      <w:r>
        <w:rPr>
          <w:rFonts w:ascii="Times New Roman" w:hAnsi="Times New Roman"/>
          <w:sz w:val="28"/>
          <w:szCs w:val="28"/>
        </w:rPr>
        <w:t xml:space="preserve"> in the pl</w:t>
      </w:r>
      <w:r w:rsidR="00F30A06">
        <w:rPr>
          <w:rFonts w:ascii="Times New Roman" w:hAnsi="Times New Roman"/>
          <w:sz w:val="28"/>
          <w:szCs w:val="28"/>
        </w:rPr>
        <w:t>a</w:t>
      </w:r>
      <w:r>
        <w:rPr>
          <w:rFonts w:ascii="Times New Roman" w:hAnsi="Times New Roman"/>
          <w:sz w:val="28"/>
          <w:szCs w:val="28"/>
        </w:rPr>
        <w:t xml:space="preserve">int that </w:t>
      </w:r>
      <w:r w:rsidR="00304C0E">
        <w:rPr>
          <w:rFonts w:ascii="Times New Roman" w:hAnsi="Times New Roman"/>
          <w:sz w:val="28"/>
          <w:szCs w:val="28"/>
        </w:rPr>
        <w:t>his certificate</w:t>
      </w:r>
      <w:r>
        <w:rPr>
          <w:rFonts w:ascii="Times New Roman" w:hAnsi="Times New Roman"/>
          <w:sz w:val="28"/>
          <w:szCs w:val="28"/>
        </w:rPr>
        <w:t xml:space="preserve"> of </w:t>
      </w:r>
      <w:r w:rsidR="00304C0E">
        <w:rPr>
          <w:rFonts w:ascii="Times New Roman" w:hAnsi="Times New Roman"/>
          <w:sz w:val="28"/>
          <w:szCs w:val="28"/>
        </w:rPr>
        <w:t>t</w:t>
      </w:r>
      <w:r>
        <w:rPr>
          <w:rFonts w:ascii="Times New Roman" w:hAnsi="Times New Roman"/>
          <w:sz w:val="28"/>
          <w:szCs w:val="28"/>
        </w:rPr>
        <w:t xml:space="preserve">itle was </w:t>
      </w:r>
      <w:r w:rsidR="00CF3593">
        <w:rPr>
          <w:rFonts w:ascii="Times New Roman" w:hAnsi="Times New Roman"/>
          <w:sz w:val="28"/>
          <w:szCs w:val="28"/>
        </w:rPr>
        <w:t xml:space="preserve">cancelled </w:t>
      </w:r>
      <w:r w:rsidR="00304C0E">
        <w:rPr>
          <w:rFonts w:ascii="Times New Roman" w:hAnsi="Times New Roman"/>
          <w:sz w:val="28"/>
          <w:szCs w:val="28"/>
        </w:rPr>
        <w:t xml:space="preserve">and revoked </w:t>
      </w:r>
      <w:r w:rsidR="00CF3593">
        <w:rPr>
          <w:rFonts w:ascii="Times New Roman" w:hAnsi="Times New Roman"/>
          <w:sz w:val="28"/>
          <w:szCs w:val="28"/>
        </w:rPr>
        <w:t xml:space="preserve">by order of the High Court. It </w:t>
      </w:r>
      <w:r w:rsidR="00F30A06">
        <w:rPr>
          <w:rFonts w:ascii="Times New Roman" w:hAnsi="Times New Roman"/>
          <w:sz w:val="28"/>
          <w:szCs w:val="28"/>
        </w:rPr>
        <w:t>would follow</w:t>
      </w:r>
      <w:r w:rsidR="00CF3593">
        <w:rPr>
          <w:rFonts w:ascii="Times New Roman" w:hAnsi="Times New Roman"/>
          <w:sz w:val="28"/>
          <w:szCs w:val="28"/>
        </w:rPr>
        <w:t xml:space="preserve"> logically that he </w:t>
      </w:r>
      <w:r w:rsidR="000D4F6D">
        <w:rPr>
          <w:rFonts w:ascii="Times New Roman" w:hAnsi="Times New Roman"/>
          <w:sz w:val="28"/>
          <w:szCs w:val="28"/>
        </w:rPr>
        <w:t xml:space="preserve">has no legal basis to </w:t>
      </w:r>
      <w:r w:rsidR="000D4F6D">
        <w:rPr>
          <w:rFonts w:ascii="Times New Roman" w:hAnsi="Times New Roman"/>
          <w:sz w:val="28"/>
          <w:szCs w:val="28"/>
        </w:rPr>
        <w:lastRenderedPageBreak/>
        <w:t xml:space="preserve">bring this application </w:t>
      </w:r>
      <w:r w:rsidR="00CF3593">
        <w:rPr>
          <w:rFonts w:ascii="Times New Roman" w:hAnsi="Times New Roman"/>
          <w:sz w:val="28"/>
          <w:szCs w:val="28"/>
        </w:rPr>
        <w:t xml:space="preserve">since he </w:t>
      </w:r>
      <w:r w:rsidR="00E347A2">
        <w:rPr>
          <w:rFonts w:ascii="Times New Roman" w:hAnsi="Times New Roman"/>
          <w:sz w:val="28"/>
          <w:szCs w:val="28"/>
        </w:rPr>
        <w:t xml:space="preserve">cannot claim under a cancelled </w:t>
      </w:r>
      <w:r w:rsidR="00304C0E">
        <w:rPr>
          <w:rFonts w:ascii="Times New Roman" w:hAnsi="Times New Roman"/>
          <w:sz w:val="28"/>
          <w:szCs w:val="28"/>
        </w:rPr>
        <w:t xml:space="preserve">and revoked </w:t>
      </w:r>
      <w:r w:rsidR="00E347A2">
        <w:rPr>
          <w:rFonts w:ascii="Times New Roman" w:hAnsi="Times New Roman"/>
          <w:sz w:val="28"/>
          <w:szCs w:val="28"/>
        </w:rPr>
        <w:t>title</w:t>
      </w:r>
      <w:r w:rsidR="000D4F6D">
        <w:rPr>
          <w:rFonts w:ascii="Times New Roman" w:hAnsi="Times New Roman"/>
          <w:sz w:val="28"/>
          <w:szCs w:val="28"/>
        </w:rPr>
        <w:t xml:space="preserve">; which is the </w:t>
      </w:r>
      <w:r w:rsidR="00586562" w:rsidRPr="00586562">
        <w:rPr>
          <w:rFonts w:ascii="Times New Roman" w:hAnsi="Times New Roman"/>
          <w:i/>
          <w:sz w:val="28"/>
          <w:szCs w:val="28"/>
        </w:rPr>
        <w:t>status quo</w:t>
      </w:r>
      <w:r w:rsidR="00586562">
        <w:rPr>
          <w:rFonts w:ascii="Times New Roman" w:hAnsi="Times New Roman"/>
          <w:sz w:val="28"/>
          <w:szCs w:val="28"/>
        </w:rPr>
        <w:t xml:space="preserve"> </w:t>
      </w:r>
      <w:r w:rsidR="00DA7E3F">
        <w:rPr>
          <w:rFonts w:ascii="Times New Roman" w:hAnsi="Times New Roman"/>
          <w:sz w:val="28"/>
          <w:szCs w:val="28"/>
        </w:rPr>
        <w:t xml:space="preserve">that </w:t>
      </w:r>
      <w:r w:rsidR="006D5A89">
        <w:rPr>
          <w:rFonts w:ascii="Times New Roman" w:hAnsi="Times New Roman"/>
          <w:sz w:val="28"/>
          <w:szCs w:val="28"/>
        </w:rPr>
        <w:t xml:space="preserve">obtains </w:t>
      </w:r>
      <w:r w:rsidR="000D4F6D">
        <w:rPr>
          <w:rFonts w:ascii="Times New Roman" w:hAnsi="Times New Roman"/>
          <w:sz w:val="28"/>
          <w:szCs w:val="28"/>
        </w:rPr>
        <w:t xml:space="preserve">for the suit land that would require preservation. </w:t>
      </w:r>
    </w:p>
    <w:p w:rsidR="002D285E" w:rsidRDefault="000D4F6D" w:rsidP="00EA7FF1">
      <w:pPr>
        <w:spacing w:after="0" w:line="360" w:lineRule="auto"/>
        <w:jc w:val="both"/>
        <w:rPr>
          <w:rFonts w:ascii="Times New Roman" w:hAnsi="Times New Roman"/>
          <w:sz w:val="28"/>
          <w:szCs w:val="28"/>
        </w:rPr>
      </w:pPr>
      <w:r>
        <w:rPr>
          <w:rFonts w:ascii="Times New Roman" w:hAnsi="Times New Roman"/>
          <w:sz w:val="28"/>
          <w:szCs w:val="28"/>
        </w:rPr>
        <w:t>Similarly,</w:t>
      </w:r>
      <w:r w:rsidR="00DA7E3F">
        <w:rPr>
          <w:rFonts w:ascii="Times New Roman" w:hAnsi="Times New Roman"/>
          <w:sz w:val="28"/>
          <w:szCs w:val="28"/>
        </w:rPr>
        <w:t xml:space="preserve"> </w:t>
      </w:r>
      <w:r w:rsidR="002C0610">
        <w:rPr>
          <w:rFonts w:ascii="Times New Roman" w:hAnsi="Times New Roman"/>
          <w:sz w:val="28"/>
          <w:szCs w:val="28"/>
        </w:rPr>
        <w:t xml:space="preserve">there would </w:t>
      </w:r>
      <w:r w:rsidR="00F30A06">
        <w:rPr>
          <w:rFonts w:ascii="Times New Roman" w:hAnsi="Times New Roman"/>
          <w:sz w:val="28"/>
          <w:szCs w:val="28"/>
        </w:rPr>
        <w:t xml:space="preserve">essentially </w:t>
      </w:r>
      <w:r w:rsidR="006D5A89">
        <w:rPr>
          <w:rFonts w:ascii="Times New Roman" w:hAnsi="Times New Roman"/>
          <w:sz w:val="28"/>
          <w:szCs w:val="28"/>
        </w:rPr>
        <w:t xml:space="preserve">be </w:t>
      </w:r>
      <w:r w:rsidR="002C0610">
        <w:rPr>
          <w:rFonts w:ascii="Times New Roman" w:hAnsi="Times New Roman"/>
          <w:sz w:val="28"/>
          <w:szCs w:val="28"/>
        </w:rPr>
        <w:t xml:space="preserve">no </w:t>
      </w:r>
      <w:r w:rsidR="002C0610" w:rsidRPr="00F30A06">
        <w:rPr>
          <w:rFonts w:ascii="Times New Roman" w:hAnsi="Times New Roman"/>
          <w:i/>
          <w:sz w:val="28"/>
          <w:szCs w:val="28"/>
        </w:rPr>
        <w:t>prima facie</w:t>
      </w:r>
      <w:r w:rsidR="002C0610">
        <w:rPr>
          <w:rFonts w:ascii="Times New Roman" w:hAnsi="Times New Roman"/>
          <w:sz w:val="28"/>
          <w:szCs w:val="28"/>
        </w:rPr>
        <w:t xml:space="preserve"> case </w:t>
      </w:r>
      <w:r w:rsidR="00DA7E3F">
        <w:rPr>
          <w:rFonts w:ascii="Times New Roman" w:hAnsi="Times New Roman"/>
          <w:sz w:val="28"/>
          <w:szCs w:val="28"/>
        </w:rPr>
        <w:t xml:space="preserve">or a case </w:t>
      </w:r>
      <w:r w:rsidR="002C0610">
        <w:rPr>
          <w:rFonts w:ascii="Times New Roman" w:hAnsi="Times New Roman"/>
          <w:sz w:val="28"/>
          <w:szCs w:val="28"/>
        </w:rPr>
        <w:t xml:space="preserve">with </w:t>
      </w:r>
      <w:r w:rsidR="00DA7E3F">
        <w:rPr>
          <w:rFonts w:ascii="Times New Roman" w:hAnsi="Times New Roman"/>
          <w:sz w:val="28"/>
          <w:szCs w:val="28"/>
        </w:rPr>
        <w:t>a serious question to be investigated</w:t>
      </w:r>
      <w:r>
        <w:rPr>
          <w:rFonts w:ascii="Times New Roman" w:hAnsi="Times New Roman"/>
          <w:sz w:val="28"/>
          <w:szCs w:val="28"/>
        </w:rPr>
        <w:t>;</w:t>
      </w:r>
      <w:r w:rsidR="006D5A89">
        <w:rPr>
          <w:rFonts w:ascii="Times New Roman" w:hAnsi="Times New Roman"/>
          <w:sz w:val="28"/>
          <w:szCs w:val="28"/>
        </w:rPr>
        <w:t xml:space="preserve"> let alone one </w:t>
      </w:r>
      <w:r>
        <w:rPr>
          <w:rFonts w:ascii="Times New Roman" w:hAnsi="Times New Roman"/>
          <w:sz w:val="28"/>
          <w:szCs w:val="28"/>
        </w:rPr>
        <w:t>with</w:t>
      </w:r>
      <w:r w:rsidR="006D5A89">
        <w:rPr>
          <w:rFonts w:ascii="Times New Roman" w:hAnsi="Times New Roman"/>
          <w:sz w:val="28"/>
          <w:szCs w:val="28"/>
        </w:rPr>
        <w:t xml:space="preserve"> a reasonable chance of succeeding in the main suit. </w:t>
      </w:r>
      <w:r w:rsidR="002C0610">
        <w:rPr>
          <w:rFonts w:ascii="Times New Roman" w:hAnsi="Times New Roman"/>
          <w:sz w:val="28"/>
          <w:szCs w:val="28"/>
        </w:rPr>
        <w:t>In addition,</w:t>
      </w:r>
      <w:r w:rsidR="00586562">
        <w:rPr>
          <w:rFonts w:ascii="Times New Roman" w:hAnsi="Times New Roman"/>
          <w:sz w:val="28"/>
          <w:szCs w:val="28"/>
        </w:rPr>
        <w:t xml:space="preserve"> </w:t>
      </w:r>
      <w:r w:rsidR="006D5A89">
        <w:rPr>
          <w:rFonts w:ascii="Times New Roman" w:hAnsi="Times New Roman"/>
          <w:sz w:val="28"/>
          <w:szCs w:val="28"/>
        </w:rPr>
        <w:t xml:space="preserve">there would be absolutely no </w:t>
      </w:r>
      <w:r w:rsidR="00586562">
        <w:rPr>
          <w:rFonts w:ascii="Times New Roman" w:hAnsi="Times New Roman"/>
          <w:sz w:val="28"/>
          <w:szCs w:val="28"/>
        </w:rPr>
        <w:t xml:space="preserve">irreparable loss </w:t>
      </w:r>
      <w:r>
        <w:rPr>
          <w:rFonts w:ascii="Times New Roman" w:hAnsi="Times New Roman"/>
          <w:sz w:val="28"/>
          <w:szCs w:val="28"/>
        </w:rPr>
        <w:t xml:space="preserve">to be suffered by the Applicant by not granting the order </w:t>
      </w:r>
      <w:r w:rsidR="00586562">
        <w:rPr>
          <w:rFonts w:ascii="Times New Roman" w:hAnsi="Times New Roman"/>
          <w:sz w:val="28"/>
          <w:szCs w:val="28"/>
        </w:rPr>
        <w:t xml:space="preserve">because one logically cannot lose what </w:t>
      </w:r>
      <w:r w:rsidR="002C0610">
        <w:rPr>
          <w:rFonts w:ascii="Times New Roman" w:hAnsi="Times New Roman"/>
          <w:sz w:val="28"/>
          <w:szCs w:val="28"/>
        </w:rPr>
        <w:t>one d</w:t>
      </w:r>
      <w:r w:rsidR="00586562">
        <w:rPr>
          <w:rFonts w:ascii="Times New Roman" w:hAnsi="Times New Roman"/>
          <w:sz w:val="28"/>
          <w:szCs w:val="28"/>
        </w:rPr>
        <w:t>oes not have</w:t>
      </w:r>
      <w:r w:rsidR="006D5A89">
        <w:rPr>
          <w:rFonts w:ascii="Times New Roman" w:hAnsi="Times New Roman"/>
          <w:sz w:val="28"/>
          <w:szCs w:val="28"/>
        </w:rPr>
        <w:t xml:space="preserve">. </w:t>
      </w:r>
      <w:r>
        <w:rPr>
          <w:rFonts w:ascii="Times New Roman" w:hAnsi="Times New Roman"/>
          <w:sz w:val="28"/>
          <w:szCs w:val="28"/>
        </w:rPr>
        <w:t>Ultimately,</w:t>
      </w:r>
      <w:r w:rsidR="006D5A89">
        <w:rPr>
          <w:rFonts w:ascii="Times New Roman" w:hAnsi="Times New Roman"/>
          <w:sz w:val="28"/>
          <w:szCs w:val="28"/>
        </w:rPr>
        <w:t xml:space="preserve"> </w:t>
      </w:r>
      <w:r w:rsidR="00F30A06">
        <w:rPr>
          <w:rFonts w:ascii="Times New Roman" w:hAnsi="Times New Roman"/>
          <w:sz w:val="28"/>
          <w:szCs w:val="28"/>
        </w:rPr>
        <w:t>the</w:t>
      </w:r>
      <w:r w:rsidR="002C0610">
        <w:rPr>
          <w:rFonts w:ascii="Times New Roman" w:hAnsi="Times New Roman"/>
          <w:sz w:val="28"/>
          <w:szCs w:val="28"/>
        </w:rPr>
        <w:t xml:space="preserve"> issue of b</w:t>
      </w:r>
      <w:r w:rsidR="00586562">
        <w:rPr>
          <w:rFonts w:ascii="Times New Roman" w:hAnsi="Times New Roman"/>
          <w:sz w:val="28"/>
          <w:szCs w:val="28"/>
        </w:rPr>
        <w:t xml:space="preserve">alance of convenience would not arise. </w:t>
      </w:r>
      <w:r w:rsidR="00E347A2">
        <w:rPr>
          <w:rFonts w:ascii="Times New Roman" w:hAnsi="Times New Roman"/>
          <w:sz w:val="28"/>
          <w:szCs w:val="28"/>
        </w:rPr>
        <w:t>The fact that the decree ha</w:t>
      </w:r>
      <w:r>
        <w:rPr>
          <w:rFonts w:ascii="Times New Roman" w:hAnsi="Times New Roman"/>
          <w:sz w:val="28"/>
          <w:szCs w:val="28"/>
        </w:rPr>
        <w:t xml:space="preserve">s not yet been </w:t>
      </w:r>
      <w:r w:rsidR="00E347A2">
        <w:rPr>
          <w:rFonts w:ascii="Times New Roman" w:hAnsi="Times New Roman"/>
          <w:sz w:val="28"/>
          <w:szCs w:val="28"/>
        </w:rPr>
        <w:t xml:space="preserve">executed </w:t>
      </w:r>
      <w:r>
        <w:rPr>
          <w:rFonts w:ascii="Times New Roman" w:hAnsi="Times New Roman"/>
          <w:sz w:val="28"/>
          <w:szCs w:val="28"/>
        </w:rPr>
        <w:t xml:space="preserve">in itself </w:t>
      </w:r>
      <w:r w:rsidR="00E347A2">
        <w:rPr>
          <w:rFonts w:ascii="Times New Roman" w:hAnsi="Times New Roman"/>
          <w:sz w:val="28"/>
          <w:szCs w:val="28"/>
        </w:rPr>
        <w:t xml:space="preserve">is </w:t>
      </w:r>
      <w:r w:rsidR="00586562">
        <w:rPr>
          <w:rFonts w:ascii="Times New Roman" w:hAnsi="Times New Roman"/>
          <w:sz w:val="28"/>
          <w:szCs w:val="28"/>
        </w:rPr>
        <w:t>of no consequence.</w:t>
      </w:r>
      <w:r w:rsidR="00E347A2">
        <w:rPr>
          <w:rFonts w:ascii="Times New Roman" w:hAnsi="Times New Roman"/>
          <w:sz w:val="28"/>
          <w:szCs w:val="28"/>
        </w:rPr>
        <w:t xml:space="preserve"> A court order takes effect from the time it is issu</w:t>
      </w:r>
      <w:r w:rsidR="00586562">
        <w:rPr>
          <w:rFonts w:ascii="Times New Roman" w:hAnsi="Times New Roman"/>
          <w:sz w:val="28"/>
          <w:szCs w:val="28"/>
        </w:rPr>
        <w:t>ed</w:t>
      </w:r>
      <w:r w:rsidR="006D5A89">
        <w:rPr>
          <w:rFonts w:ascii="Times New Roman" w:hAnsi="Times New Roman"/>
          <w:sz w:val="28"/>
          <w:szCs w:val="28"/>
        </w:rPr>
        <w:t xml:space="preserve">, </w:t>
      </w:r>
      <w:r>
        <w:rPr>
          <w:rFonts w:ascii="Times New Roman" w:hAnsi="Times New Roman"/>
          <w:sz w:val="28"/>
          <w:szCs w:val="28"/>
        </w:rPr>
        <w:t xml:space="preserve">which is </w:t>
      </w:r>
      <w:r w:rsidR="006D5A89">
        <w:rPr>
          <w:rFonts w:ascii="Times New Roman" w:hAnsi="Times New Roman"/>
          <w:sz w:val="28"/>
          <w:szCs w:val="28"/>
        </w:rPr>
        <w:t>basically why</w:t>
      </w:r>
      <w:r w:rsidR="00586562">
        <w:rPr>
          <w:rFonts w:ascii="Times New Roman" w:hAnsi="Times New Roman"/>
          <w:sz w:val="28"/>
          <w:szCs w:val="28"/>
        </w:rPr>
        <w:t xml:space="preserve"> </w:t>
      </w:r>
      <w:r w:rsidR="002D285E">
        <w:rPr>
          <w:rFonts w:ascii="Times New Roman" w:hAnsi="Times New Roman"/>
          <w:sz w:val="28"/>
          <w:szCs w:val="28"/>
        </w:rPr>
        <w:t>it is mandatory under</w:t>
      </w:r>
      <w:r w:rsidR="00586562">
        <w:rPr>
          <w:rFonts w:ascii="Times New Roman" w:hAnsi="Times New Roman"/>
          <w:sz w:val="28"/>
          <w:szCs w:val="28"/>
        </w:rPr>
        <w:t xml:space="preserve"> </w:t>
      </w:r>
      <w:r w:rsidR="00586562" w:rsidRPr="002D285E">
        <w:rPr>
          <w:rFonts w:ascii="Times New Roman" w:hAnsi="Times New Roman"/>
          <w:b/>
          <w:i/>
          <w:sz w:val="28"/>
          <w:szCs w:val="28"/>
        </w:rPr>
        <w:t xml:space="preserve">Order </w:t>
      </w:r>
      <w:r w:rsidR="002D285E" w:rsidRPr="002D285E">
        <w:rPr>
          <w:rFonts w:ascii="Times New Roman" w:hAnsi="Times New Roman"/>
          <w:b/>
          <w:i/>
          <w:sz w:val="28"/>
          <w:szCs w:val="28"/>
        </w:rPr>
        <w:t>21 r</w:t>
      </w:r>
      <w:r w:rsidR="002D285E">
        <w:rPr>
          <w:rFonts w:ascii="Times New Roman" w:hAnsi="Times New Roman"/>
          <w:b/>
          <w:i/>
          <w:sz w:val="28"/>
          <w:szCs w:val="28"/>
        </w:rPr>
        <w:t>.</w:t>
      </w:r>
      <w:r w:rsidR="002D285E" w:rsidRPr="002D285E">
        <w:rPr>
          <w:rFonts w:ascii="Times New Roman" w:hAnsi="Times New Roman"/>
          <w:b/>
          <w:i/>
          <w:sz w:val="28"/>
          <w:szCs w:val="28"/>
        </w:rPr>
        <w:t>7 (1) CPR</w:t>
      </w:r>
      <w:r w:rsidR="002D285E">
        <w:rPr>
          <w:rFonts w:ascii="Times New Roman" w:hAnsi="Times New Roman"/>
          <w:sz w:val="28"/>
          <w:szCs w:val="28"/>
        </w:rPr>
        <w:t xml:space="preserve"> that a decree </w:t>
      </w:r>
      <w:r w:rsidR="003D1DA6">
        <w:rPr>
          <w:rFonts w:ascii="Times New Roman" w:hAnsi="Times New Roman"/>
          <w:sz w:val="28"/>
          <w:szCs w:val="28"/>
        </w:rPr>
        <w:t>must bear</w:t>
      </w:r>
      <w:r w:rsidR="002D285E">
        <w:rPr>
          <w:rFonts w:ascii="Times New Roman" w:hAnsi="Times New Roman"/>
          <w:sz w:val="28"/>
          <w:szCs w:val="28"/>
        </w:rPr>
        <w:t xml:space="preserve"> the date on which the judgment was </w:t>
      </w:r>
      <w:r w:rsidR="006D5A89">
        <w:rPr>
          <w:rFonts w:ascii="Times New Roman" w:hAnsi="Times New Roman"/>
          <w:sz w:val="28"/>
          <w:szCs w:val="28"/>
        </w:rPr>
        <w:t>rendered in court</w:t>
      </w:r>
      <w:r w:rsidR="002D285E">
        <w:rPr>
          <w:rFonts w:ascii="Times New Roman" w:hAnsi="Times New Roman"/>
          <w:sz w:val="28"/>
          <w:szCs w:val="28"/>
        </w:rPr>
        <w:t xml:space="preserve"> even </w:t>
      </w:r>
      <w:r w:rsidR="006D5A89">
        <w:rPr>
          <w:rFonts w:ascii="Times New Roman" w:hAnsi="Times New Roman"/>
          <w:sz w:val="28"/>
          <w:szCs w:val="28"/>
        </w:rPr>
        <w:t>when</w:t>
      </w:r>
      <w:r w:rsidR="002D285E">
        <w:rPr>
          <w:rFonts w:ascii="Times New Roman" w:hAnsi="Times New Roman"/>
          <w:sz w:val="28"/>
          <w:szCs w:val="28"/>
        </w:rPr>
        <w:t xml:space="preserve"> the decree </w:t>
      </w:r>
      <w:r>
        <w:rPr>
          <w:rFonts w:ascii="Times New Roman" w:hAnsi="Times New Roman"/>
          <w:sz w:val="28"/>
          <w:szCs w:val="28"/>
        </w:rPr>
        <w:t xml:space="preserve">might </w:t>
      </w:r>
      <w:r w:rsidR="002C0610">
        <w:rPr>
          <w:rFonts w:ascii="Times New Roman" w:hAnsi="Times New Roman"/>
          <w:sz w:val="28"/>
          <w:szCs w:val="28"/>
        </w:rPr>
        <w:t>be</w:t>
      </w:r>
      <w:r w:rsidR="002D285E">
        <w:rPr>
          <w:rFonts w:ascii="Times New Roman" w:hAnsi="Times New Roman"/>
          <w:sz w:val="28"/>
          <w:szCs w:val="28"/>
        </w:rPr>
        <w:t xml:space="preserve"> extracted subsequently.</w:t>
      </w:r>
      <w:r w:rsidR="00E347A2">
        <w:rPr>
          <w:rFonts w:ascii="Times New Roman" w:hAnsi="Times New Roman"/>
          <w:sz w:val="28"/>
          <w:szCs w:val="28"/>
        </w:rPr>
        <w:t xml:space="preserve"> </w:t>
      </w:r>
    </w:p>
    <w:p w:rsidR="00EA7FF1" w:rsidRDefault="00922963" w:rsidP="00EA7FF1">
      <w:pPr>
        <w:spacing w:after="0" w:line="360" w:lineRule="auto"/>
        <w:jc w:val="both"/>
        <w:rPr>
          <w:rFonts w:ascii="Times New Roman" w:hAnsi="Times New Roman"/>
          <w:sz w:val="28"/>
          <w:szCs w:val="28"/>
        </w:rPr>
      </w:pPr>
      <w:r>
        <w:rPr>
          <w:rFonts w:ascii="Times New Roman" w:hAnsi="Times New Roman"/>
          <w:sz w:val="28"/>
          <w:szCs w:val="28"/>
        </w:rPr>
        <w:t xml:space="preserve">Mr. Eric Muhwezi prayed that </w:t>
      </w:r>
      <w:r w:rsidR="000B0580">
        <w:rPr>
          <w:rFonts w:ascii="Times New Roman" w:hAnsi="Times New Roman"/>
          <w:sz w:val="28"/>
          <w:szCs w:val="28"/>
        </w:rPr>
        <w:t xml:space="preserve">the main suit </w:t>
      </w:r>
      <w:r w:rsidR="0062573D">
        <w:rPr>
          <w:rFonts w:ascii="Times New Roman" w:hAnsi="Times New Roman"/>
          <w:sz w:val="28"/>
          <w:szCs w:val="28"/>
        </w:rPr>
        <w:t>and</w:t>
      </w:r>
      <w:r w:rsidR="00FD4F5C">
        <w:rPr>
          <w:rFonts w:ascii="Times New Roman" w:hAnsi="Times New Roman"/>
          <w:sz w:val="28"/>
          <w:szCs w:val="28"/>
        </w:rPr>
        <w:t xml:space="preserve"> the</w:t>
      </w:r>
      <w:r w:rsidR="000B0580">
        <w:rPr>
          <w:rFonts w:ascii="Times New Roman" w:hAnsi="Times New Roman"/>
          <w:sz w:val="28"/>
          <w:szCs w:val="28"/>
        </w:rPr>
        <w:t xml:space="preserve"> application</w:t>
      </w:r>
      <w:r w:rsidR="00FD4F5C" w:rsidRPr="00FD4F5C">
        <w:rPr>
          <w:rFonts w:ascii="Times New Roman" w:hAnsi="Times New Roman"/>
          <w:sz w:val="28"/>
          <w:szCs w:val="28"/>
        </w:rPr>
        <w:t xml:space="preserve"> </w:t>
      </w:r>
      <w:r>
        <w:rPr>
          <w:rFonts w:ascii="Times New Roman" w:hAnsi="Times New Roman"/>
          <w:sz w:val="28"/>
          <w:szCs w:val="28"/>
        </w:rPr>
        <w:t xml:space="preserve">be dismissed </w:t>
      </w:r>
      <w:r w:rsidR="00FD4F5C">
        <w:rPr>
          <w:rFonts w:ascii="Times New Roman" w:hAnsi="Times New Roman"/>
          <w:sz w:val="28"/>
          <w:szCs w:val="28"/>
        </w:rPr>
        <w:t>simultaneously</w:t>
      </w:r>
      <w:r w:rsidR="000B0580">
        <w:rPr>
          <w:rFonts w:ascii="Times New Roman" w:hAnsi="Times New Roman"/>
          <w:sz w:val="28"/>
          <w:szCs w:val="28"/>
        </w:rPr>
        <w:t xml:space="preserve"> under </w:t>
      </w:r>
      <w:r w:rsidR="000B0580" w:rsidRPr="00400769">
        <w:rPr>
          <w:rFonts w:ascii="Times New Roman" w:hAnsi="Times New Roman"/>
          <w:b/>
          <w:i/>
          <w:sz w:val="28"/>
          <w:szCs w:val="28"/>
        </w:rPr>
        <w:t>Order 6 rr.28 and 29 CPR</w:t>
      </w:r>
      <w:r w:rsidR="000B0580">
        <w:rPr>
          <w:rFonts w:ascii="Times New Roman" w:hAnsi="Times New Roman"/>
          <w:sz w:val="28"/>
          <w:szCs w:val="28"/>
        </w:rPr>
        <w:t xml:space="preserve">.  I am alive to the fact </w:t>
      </w:r>
      <w:r w:rsidR="00A116BD">
        <w:rPr>
          <w:rFonts w:ascii="Times New Roman" w:hAnsi="Times New Roman"/>
          <w:sz w:val="28"/>
          <w:szCs w:val="28"/>
        </w:rPr>
        <w:t>that</w:t>
      </w:r>
      <w:r w:rsidR="002A6174">
        <w:rPr>
          <w:rFonts w:ascii="Times New Roman" w:hAnsi="Times New Roman"/>
          <w:sz w:val="28"/>
          <w:szCs w:val="28"/>
        </w:rPr>
        <w:t xml:space="preserve"> there must </w:t>
      </w:r>
      <w:r w:rsidR="00A116BD">
        <w:rPr>
          <w:rFonts w:ascii="Times New Roman" w:hAnsi="Times New Roman"/>
          <w:sz w:val="28"/>
          <w:szCs w:val="28"/>
        </w:rPr>
        <w:t>be a</w:t>
      </w:r>
      <w:r w:rsidR="002A6174">
        <w:rPr>
          <w:rFonts w:ascii="Times New Roman" w:hAnsi="Times New Roman"/>
          <w:sz w:val="28"/>
          <w:szCs w:val="28"/>
        </w:rPr>
        <w:t xml:space="preserve"> cause of action to sustain the suit from which the application w</w:t>
      </w:r>
      <w:r w:rsidR="000B0580">
        <w:rPr>
          <w:rFonts w:ascii="Times New Roman" w:hAnsi="Times New Roman"/>
          <w:sz w:val="28"/>
          <w:szCs w:val="28"/>
        </w:rPr>
        <w:t xml:space="preserve">ould </w:t>
      </w:r>
      <w:r w:rsidR="002A6174">
        <w:rPr>
          <w:rFonts w:ascii="Times New Roman" w:hAnsi="Times New Roman"/>
          <w:sz w:val="28"/>
          <w:szCs w:val="28"/>
        </w:rPr>
        <w:t xml:space="preserve">be </w:t>
      </w:r>
      <w:r w:rsidR="00A116BD">
        <w:rPr>
          <w:rFonts w:ascii="Times New Roman" w:hAnsi="Times New Roman"/>
          <w:sz w:val="28"/>
          <w:szCs w:val="28"/>
        </w:rPr>
        <w:t>d</w:t>
      </w:r>
      <w:r w:rsidR="002A6174">
        <w:rPr>
          <w:rFonts w:ascii="Times New Roman" w:hAnsi="Times New Roman"/>
          <w:sz w:val="28"/>
          <w:szCs w:val="28"/>
        </w:rPr>
        <w:t>erived</w:t>
      </w:r>
      <w:r w:rsidR="00A116BD">
        <w:rPr>
          <w:rFonts w:ascii="Times New Roman" w:hAnsi="Times New Roman"/>
          <w:sz w:val="28"/>
          <w:szCs w:val="28"/>
        </w:rPr>
        <w:t>.</w:t>
      </w:r>
      <w:r w:rsidR="002A6174">
        <w:rPr>
          <w:rFonts w:ascii="Times New Roman" w:hAnsi="Times New Roman"/>
          <w:sz w:val="28"/>
          <w:szCs w:val="28"/>
        </w:rPr>
        <w:t xml:space="preserve"> See: </w:t>
      </w:r>
      <w:r w:rsidR="002A6174" w:rsidRPr="00A116BD">
        <w:rPr>
          <w:rFonts w:ascii="Times New Roman" w:hAnsi="Times New Roman"/>
          <w:b/>
          <w:i/>
          <w:sz w:val="28"/>
          <w:szCs w:val="28"/>
        </w:rPr>
        <w:t>In Re Theresa Kaddu [1987] HCB115; SCOUL v. Muhamud Tejan, H.C.C.S. No.39 of 1993 (UR</w:t>
      </w:r>
      <w:r w:rsidR="002A6174">
        <w:rPr>
          <w:rFonts w:ascii="Times New Roman" w:hAnsi="Times New Roman"/>
          <w:sz w:val="28"/>
          <w:szCs w:val="28"/>
        </w:rPr>
        <w:t>)</w:t>
      </w:r>
      <w:r w:rsidR="00A116BD">
        <w:rPr>
          <w:rFonts w:ascii="Times New Roman" w:hAnsi="Times New Roman"/>
          <w:sz w:val="28"/>
          <w:szCs w:val="28"/>
        </w:rPr>
        <w:t xml:space="preserve">. </w:t>
      </w:r>
      <w:r w:rsidR="00FD4F5C">
        <w:rPr>
          <w:rFonts w:ascii="Times New Roman" w:hAnsi="Times New Roman"/>
          <w:sz w:val="28"/>
          <w:szCs w:val="28"/>
        </w:rPr>
        <w:t>I</w:t>
      </w:r>
      <w:r w:rsidR="00A116BD">
        <w:rPr>
          <w:rFonts w:ascii="Times New Roman" w:hAnsi="Times New Roman"/>
          <w:sz w:val="28"/>
          <w:szCs w:val="28"/>
        </w:rPr>
        <w:t xml:space="preserve">t </w:t>
      </w:r>
      <w:r w:rsidR="00FD4F5C">
        <w:rPr>
          <w:rFonts w:ascii="Times New Roman" w:hAnsi="Times New Roman"/>
          <w:sz w:val="28"/>
          <w:szCs w:val="28"/>
        </w:rPr>
        <w:t xml:space="preserve">is nonetheless a </w:t>
      </w:r>
      <w:r>
        <w:rPr>
          <w:rFonts w:ascii="Times New Roman" w:hAnsi="Times New Roman"/>
          <w:sz w:val="28"/>
          <w:szCs w:val="28"/>
        </w:rPr>
        <w:t xml:space="preserve">general </w:t>
      </w:r>
      <w:r w:rsidR="00FD4F5C">
        <w:rPr>
          <w:rFonts w:ascii="Times New Roman" w:hAnsi="Times New Roman"/>
          <w:sz w:val="28"/>
          <w:szCs w:val="28"/>
        </w:rPr>
        <w:t xml:space="preserve">principle governing temporary injunctions </w:t>
      </w:r>
      <w:r w:rsidR="00400769">
        <w:rPr>
          <w:rFonts w:ascii="Times New Roman" w:hAnsi="Times New Roman"/>
          <w:sz w:val="28"/>
          <w:szCs w:val="28"/>
        </w:rPr>
        <w:t xml:space="preserve">that an order which has the effect of entirely disposing of the main suit ought not to be granted in an application for temporary injunction. </w:t>
      </w:r>
      <w:r w:rsidR="00233F4B">
        <w:rPr>
          <w:rFonts w:ascii="Times New Roman" w:hAnsi="Times New Roman"/>
          <w:sz w:val="28"/>
          <w:szCs w:val="28"/>
        </w:rPr>
        <w:t>Accordingly, only th</w:t>
      </w:r>
      <w:r w:rsidR="00FD4F5C">
        <w:rPr>
          <w:rFonts w:ascii="Times New Roman" w:hAnsi="Times New Roman"/>
          <w:sz w:val="28"/>
          <w:szCs w:val="28"/>
        </w:rPr>
        <w:t>is</w:t>
      </w:r>
      <w:r w:rsidR="00233F4B">
        <w:rPr>
          <w:rFonts w:ascii="Times New Roman" w:hAnsi="Times New Roman"/>
          <w:sz w:val="28"/>
          <w:szCs w:val="28"/>
        </w:rPr>
        <w:t xml:space="preserve"> application </w:t>
      </w:r>
      <w:r w:rsidR="003D1DA6">
        <w:rPr>
          <w:rFonts w:ascii="Times New Roman" w:hAnsi="Times New Roman"/>
          <w:sz w:val="28"/>
          <w:szCs w:val="28"/>
        </w:rPr>
        <w:t xml:space="preserve">would be; and it </w:t>
      </w:r>
      <w:r w:rsidR="00233F4B">
        <w:rPr>
          <w:rFonts w:ascii="Times New Roman" w:hAnsi="Times New Roman"/>
          <w:sz w:val="28"/>
          <w:szCs w:val="28"/>
        </w:rPr>
        <w:t xml:space="preserve">is </w:t>
      </w:r>
      <w:r w:rsidR="003D1DA6">
        <w:rPr>
          <w:rFonts w:ascii="Times New Roman" w:hAnsi="Times New Roman"/>
          <w:sz w:val="28"/>
          <w:szCs w:val="28"/>
        </w:rPr>
        <w:t xml:space="preserve">hereby </w:t>
      </w:r>
      <w:r w:rsidR="00233F4B">
        <w:rPr>
          <w:rFonts w:ascii="Times New Roman" w:hAnsi="Times New Roman"/>
          <w:sz w:val="28"/>
          <w:szCs w:val="28"/>
        </w:rPr>
        <w:t>dismissed with costs</w:t>
      </w:r>
      <w:r w:rsidR="000B0580">
        <w:rPr>
          <w:rFonts w:ascii="Times New Roman" w:hAnsi="Times New Roman"/>
          <w:sz w:val="28"/>
          <w:szCs w:val="28"/>
        </w:rPr>
        <w:t>.</w:t>
      </w:r>
      <w:r w:rsidR="00233F4B">
        <w:rPr>
          <w:rFonts w:ascii="Times New Roman" w:hAnsi="Times New Roman"/>
          <w:sz w:val="28"/>
          <w:szCs w:val="28"/>
        </w:rPr>
        <w:t xml:space="preserve"> </w:t>
      </w:r>
    </w:p>
    <w:p w:rsidR="00655585" w:rsidRDefault="00655585" w:rsidP="00605DDE">
      <w:pPr>
        <w:spacing w:after="0" w:line="240" w:lineRule="auto"/>
        <w:jc w:val="center"/>
        <w:rPr>
          <w:rFonts w:ascii="Times New Roman" w:hAnsi="Times New Roman"/>
          <w:b/>
          <w:i/>
          <w:sz w:val="28"/>
          <w:szCs w:val="28"/>
        </w:rPr>
      </w:pPr>
    </w:p>
    <w:p w:rsidR="003D1DA6" w:rsidRDefault="003D1DA6" w:rsidP="00605DDE">
      <w:pPr>
        <w:spacing w:after="0" w:line="240" w:lineRule="auto"/>
        <w:jc w:val="center"/>
        <w:rPr>
          <w:rFonts w:ascii="Times New Roman" w:hAnsi="Times New Roman"/>
          <w:b/>
          <w:i/>
          <w:sz w:val="28"/>
          <w:szCs w:val="28"/>
        </w:rPr>
      </w:pPr>
    </w:p>
    <w:p w:rsidR="003D1DA6" w:rsidRDefault="003D1DA6" w:rsidP="00605DDE">
      <w:pPr>
        <w:spacing w:after="0" w:line="240" w:lineRule="auto"/>
        <w:jc w:val="center"/>
        <w:rPr>
          <w:rFonts w:ascii="Times New Roman" w:hAnsi="Times New Roman"/>
          <w:b/>
          <w:i/>
          <w:sz w:val="28"/>
          <w:szCs w:val="28"/>
        </w:rPr>
      </w:pPr>
    </w:p>
    <w:p w:rsidR="00922963" w:rsidRDefault="00922963" w:rsidP="00605DDE">
      <w:pPr>
        <w:spacing w:after="0" w:line="240" w:lineRule="auto"/>
        <w:jc w:val="center"/>
        <w:rPr>
          <w:rFonts w:ascii="Times New Roman" w:hAnsi="Times New Roman"/>
          <w:b/>
          <w:i/>
          <w:sz w:val="28"/>
          <w:szCs w:val="28"/>
        </w:rPr>
      </w:pPr>
    </w:p>
    <w:p w:rsidR="00C42D94" w:rsidRPr="00C42D94" w:rsidRDefault="00C42D94" w:rsidP="00605DDE">
      <w:pPr>
        <w:spacing w:after="0" w:line="240" w:lineRule="auto"/>
        <w:jc w:val="center"/>
        <w:rPr>
          <w:rFonts w:ascii="Times New Roman" w:hAnsi="Times New Roman"/>
          <w:b/>
          <w:i/>
          <w:sz w:val="28"/>
          <w:szCs w:val="28"/>
        </w:rPr>
      </w:pPr>
      <w:r w:rsidRPr="00C42D94">
        <w:rPr>
          <w:rFonts w:ascii="Times New Roman" w:hAnsi="Times New Roman"/>
          <w:b/>
          <w:i/>
          <w:sz w:val="28"/>
          <w:szCs w:val="28"/>
        </w:rPr>
        <w:t>BASHAIJA</w:t>
      </w:r>
      <w:r w:rsidR="007E0AA5">
        <w:rPr>
          <w:rFonts w:ascii="Times New Roman" w:hAnsi="Times New Roman"/>
          <w:b/>
          <w:i/>
          <w:sz w:val="28"/>
          <w:szCs w:val="28"/>
        </w:rPr>
        <w:t xml:space="preserve"> </w:t>
      </w:r>
      <w:r w:rsidRPr="00C42D94">
        <w:rPr>
          <w:rFonts w:ascii="Times New Roman" w:hAnsi="Times New Roman"/>
          <w:b/>
          <w:i/>
          <w:sz w:val="28"/>
          <w:szCs w:val="28"/>
        </w:rPr>
        <w:t>K. ANDREW</w:t>
      </w:r>
    </w:p>
    <w:p w:rsidR="00C42D94" w:rsidRPr="00C42D94" w:rsidRDefault="00C42D94" w:rsidP="00605DDE">
      <w:pPr>
        <w:spacing w:after="0" w:line="240" w:lineRule="auto"/>
        <w:jc w:val="center"/>
        <w:rPr>
          <w:rFonts w:ascii="Times New Roman" w:hAnsi="Times New Roman"/>
          <w:b/>
          <w:i/>
          <w:sz w:val="28"/>
          <w:szCs w:val="28"/>
        </w:rPr>
      </w:pPr>
      <w:r w:rsidRPr="00C42D94">
        <w:rPr>
          <w:rFonts w:ascii="Times New Roman" w:hAnsi="Times New Roman"/>
          <w:b/>
          <w:i/>
          <w:sz w:val="28"/>
          <w:szCs w:val="28"/>
        </w:rPr>
        <w:t>JUDGE</w:t>
      </w:r>
    </w:p>
    <w:p w:rsidR="00C42D94" w:rsidRPr="00C42D94" w:rsidRDefault="00C42D94" w:rsidP="00605DDE">
      <w:pPr>
        <w:spacing w:after="0" w:line="240" w:lineRule="auto"/>
        <w:jc w:val="center"/>
        <w:rPr>
          <w:rFonts w:ascii="Times New Roman" w:hAnsi="Times New Roman"/>
          <w:b/>
          <w:i/>
          <w:sz w:val="28"/>
          <w:szCs w:val="28"/>
        </w:rPr>
      </w:pPr>
      <w:r w:rsidRPr="00C42D94">
        <w:rPr>
          <w:rFonts w:ascii="Times New Roman" w:hAnsi="Times New Roman"/>
          <w:b/>
          <w:i/>
          <w:sz w:val="28"/>
          <w:szCs w:val="28"/>
        </w:rPr>
        <w:t>14/11/13</w:t>
      </w:r>
    </w:p>
    <w:sectPr w:rsidR="00C42D94" w:rsidRPr="00C42D94" w:rsidSect="00B3624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2C6" w:rsidRDefault="002512C6" w:rsidP="00480B07">
      <w:pPr>
        <w:spacing w:after="0" w:line="240" w:lineRule="auto"/>
      </w:pPr>
      <w:r>
        <w:separator/>
      </w:r>
    </w:p>
  </w:endnote>
  <w:endnote w:type="continuationSeparator" w:id="1">
    <w:p w:rsidR="002512C6" w:rsidRDefault="002512C6" w:rsidP="00480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204"/>
      <w:docPartObj>
        <w:docPartGallery w:val="Page Numbers (Bottom of Page)"/>
        <w:docPartUnique/>
      </w:docPartObj>
    </w:sdtPr>
    <w:sdtContent>
      <w:p w:rsidR="00A2611E" w:rsidRDefault="00537C50">
        <w:pPr>
          <w:pStyle w:val="Footer"/>
          <w:jc w:val="center"/>
        </w:pPr>
        <w:fldSimple w:instr=" PAGE   \* MERGEFORMAT ">
          <w:r w:rsidR="009561A8">
            <w:rPr>
              <w:noProof/>
            </w:rPr>
            <w:t>1</w:t>
          </w:r>
        </w:fldSimple>
      </w:p>
    </w:sdtContent>
  </w:sdt>
  <w:p w:rsidR="00A2611E" w:rsidRDefault="00A26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2C6" w:rsidRDefault="002512C6" w:rsidP="00480B07">
      <w:pPr>
        <w:spacing w:after="0" w:line="240" w:lineRule="auto"/>
      </w:pPr>
      <w:r>
        <w:separator/>
      </w:r>
    </w:p>
  </w:footnote>
  <w:footnote w:type="continuationSeparator" w:id="1">
    <w:p w:rsidR="002512C6" w:rsidRDefault="002512C6" w:rsidP="00480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A7EE0"/>
    <w:multiLevelType w:val="hybridMultilevel"/>
    <w:tmpl w:val="DD4E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F7A4F"/>
    <w:rsid w:val="00002561"/>
    <w:rsid w:val="0001715F"/>
    <w:rsid w:val="00025540"/>
    <w:rsid w:val="00030A63"/>
    <w:rsid w:val="00050CFE"/>
    <w:rsid w:val="00053E49"/>
    <w:rsid w:val="00091143"/>
    <w:rsid w:val="00092E77"/>
    <w:rsid w:val="000A1A94"/>
    <w:rsid w:val="000A7D62"/>
    <w:rsid w:val="000B0580"/>
    <w:rsid w:val="000B2EB4"/>
    <w:rsid w:val="000D4F6D"/>
    <w:rsid w:val="000F40C8"/>
    <w:rsid w:val="0016730E"/>
    <w:rsid w:val="001B7FD6"/>
    <w:rsid w:val="001C0995"/>
    <w:rsid w:val="001C3A54"/>
    <w:rsid w:val="001C3F2B"/>
    <w:rsid w:val="001E74CA"/>
    <w:rsid w:val="002306CE"/>
    <w:rsid w:val="00233F4B"/>
    <w:rsid w:val="002512C6"/>
    <w:rsid w:val="00257E43"/>
    <w:rsid w:val="00275752"/>
    <w:rsid w:val="00286502"/>
    <w:rsid w:val="002A6174"/>
    <w:rsid w:val="002B12F2"/>
    <w:rsid w:val="002B637A"/>
    <w:rsid w:val="002C0610"/>
    <w:rsid w:val="002D285E"/>
    <w:rsid w:val="00304C0E"/>
    <w:rsid w:val="0034748B"/>
    <w:rsid w:val="003D1DA6"/>
    <w:rsid w:val="003D2A86"/>
    <w:rsid w:val="003F65E6"/>
    <w:rsid w:val="00400769"/>
    <w:rsid w:val="00405BDB"/>
    <w:rsid w:val="00406C25"/>
    <w:rsid w:val="00443C8E"/>
    <w:rsid w:val="00451D1F"/>
    <w:rsid w:val="00480B07"/>
    <w:rsid w:val="00485F30"/>
    <w:rsid w:val="004A29DA"/>
    <w:rsid w:val="004D1384"/>
    <w:rsid w:val="004D6C01"/>
    <w:rsid w:val="005059B7"/>
    <w:rsid w:val="00505F57"/>
    <w:rsid w:val="00505F63"/>
    <w:rsid w:val="00510217"/>
    <w:rsid w:val="0053773A"/>
    <w:rsid w:val="00537C50"/>
    <w:rsid w:val="00547F07"/>
    <w:rsid w:val="00586562"/>
    <w:rsid w:val="005A6532"/>
    <w:rsid w:val="005C14DA"/>
    <w:rsid w:val="005C6157"/>
    <w:rsid w:val="005D38CE"/>
    <w:rsid w:val="005E60DB"/>
    <w:rsid w:val="005E6CB6"/>
    <w:rsid w:val="00600C68"/>
    <w:rsid w:val="006028F7"/>
    <w:rsid w:val="0060440F"/>
    <w:rsid w:val="00605DDE"/>
    <w:rsid w:val="0062573D"/>
    <w:rsid w:val="00647C04"/>
    <w:rsid w:val="00655585"/>
    <w:rsid w:val="0066097F"/>
    <w:rsid w:val="006A1762"/>
    <w:rsid w:val="006B0E4B"/>
    <w:rsid w:val="006D5A89"/>
    <w:rsid w:val="006E24A1"/>
    <w:rsid w:val="007004B5"/>
    <w:rsid w:val="00723D18"/>
    <w:rsid w:val="00741246"/>
    <w:rsid w:val="007600DB"/>
    <w:rsid w:val="0076600F"/>
    <w:rsid w:val="007A1508"/>
    <w:rsid w:val="007A6972"/>
    <w:rsid w:val="007B3324"/>
    <w:rsid w:val="007C71F4"/>
    <w:rsid w:val="007D3876"/>
    <w:rsid w:val="007E0AA5"/>
    <w:rsid w:val="007F5D42"/>
    <w:rsid w:val="007F7A4F"/>
    <w:rsid w:val="00884CDB"/>
    <w:rsid w:val="008B4268"/>
    <w:rsid w:val="008E6C1C"/>
    <w:rsid w:val="008F53A4"/>
    <w:rsid w:val="0092195B"/>
    <w:rsid w:val="00922963"/>
    <w:rsid w:val="009561A8"/>
    <w:rsid w:val="009A504D"/>
    <w:rsid w:val="009A5A59"/>
    <w:rsid w:val="00A03257"/>
    <w:rsid w:val="00A116BD"/>
    <w:rsid w:val="00A14726"/>
    <w:rsid w:val="00A2611E"/>
    <w:rsid w:val="00A37133"/>
    <w:rsid w:val="00A81ECD"/>
    <w:rsid w:val="00A84514"/>
    <w:rsid w:val="00AB6311"/>
    <w:rsid w:val="00AC5B6E"/>
    <w:rsid w:val="00AF6910"/>
    <w:rsid w:val="00B23AF7"/>
    <w:rsid w:val="00B3568C"/>
    <w:rsid w:val="00B36242"/>
    <w:rsid w:val="00B65C37"/>
    <w:rsid w:val="00B80CA9"/>
    <w:rsid w:val="00B82731"/>
    <w:rsid w:val="00B90679"/>
    <w:rsid w:val="00B91333"/>
    <w:rsid w:val="00BC79FA"/>
    <w:rsid w:val="00BD2182"/>
    <w:rsid w:val="00C42D94"/>
    <w:rsid w:val="00C62D40"/>
    <w:rsid w:val="00C74DCC"/>
    <w:rsid w:val="00CC675A"/>
    <w:rsid w:val="00CC7A60"/>
    <w:rsid w:val="00CE1848"/>
    <w:rsid w:val="00CE4507"/>
    <w:rsid w:val="00CF3593"/>
    <w:rsid w:val="00CF3C17"/>
    <w:rsid w:val="00CF5016"/>
    <w:rsid w:val="00D1539E"/>
    <w:rsid w:val="00D169F1"/>
    <w:rsid w:val="00D16EA3"/>
    <w:rsid w:val="00D255CF"/>
    <w:rsid w:val="00D348F8"/>
    <w:rsid w:val="00D34ADC"/>
    <w:rsid w:val="00D552A9"/>
    <w:rsid w:val="00D769EA"/>
    <w:rsid w:val="00D97CB1"/>
    <w:rsid w:val="00DA7E3F"/>
    <w:rsid w:val="00DB3201"/>
    <w:rsid w:val="00DC1C08"/>
    <w:rsid w:val="00DC31F9"/>
    <w:rsid w:val="00DC3935"/>
    <w:rsid w:val="00DE00FC"/>
    <w:rsid w:val="00E17611"/>
    <w:rsid w:val="00E347A2"/>
    <w:rsid w:val="00E46434"/>
    <w:rsid w:val="00E61C91"/>
    <w:rsid w:val="00E7094B"/>
    <w:rsid w:val="00E922B6"/>
    <w:rsid w:val="00E965C4"/>
    <w:rsid w:val="00EA5A10"/>
    <w:rsid w:val="00EA5AC1"/>
    <w:rsid w:val="00EA7FF1"/>
    <w:rsid w:val="00EB2ABE"/>
    <w:rsid w:val="00ED0A71"/>
    <w:rsid w:val="00EF0281"/>
    <w:rsid w:val="00EF08D3"/>
    <w:rsid w:val="00F02875"/>
    <w:rsid w:val="00F065C1"/>
    <w:rsid w:val="00F10FD1"/>
    <w:rsid w:val="00F30A06"/>
    <w:rsid w:val="00FD4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A4F"/>
    <w:pPr>
      <w:ind w:left="720"/>
      <w:contextualSpacing/>
    </w:pPr>
  </w:style>
  <w:style w:type="paragraph" w:styleId="Header">
    <w:name w:val="header"/>
    <w:basedOn w:val="Normal"/>
    <w:link w:val="HeaderChar"/>
    <w:uiPriority w:val="99"/>
    <w:semiHidden/>
    <w:unhideWhenUsed/>
    <w:rsid w:val="00480B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0B07"/>
  </w:style>
  <w:style w:type="paragraph" w:styleId="Footer">
    <w:name w:val="footer"/>
    <w:basedOn w:val="Normal"/>
    <w:link w:val="FooterChar"/>
    <w:uiPriority w:val="99"/>
    <w:unhideWhenUsed/>
    <w:rsid w:val="00480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EDBB-4BA1-40F0-8376-9970129F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2013-12-02T14:19:00Z</dcterms:created>
  <dcterms:modified xsi:type="dcterms:W3CDTF">2013-12-02T14:19:00Z</dcterms:modified>
</cp:coreProperties>
</file>