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DE142" w14:textId="77777777" w:rsidR="00714D6D" w:rsidRPr="008E4AA9" w:rsidRDefault="00714D6D" w:rsidP="00714D6D">
      <w:pPr>
        <w:jc w:val="center"/>
        <w:rPr>
          <w:rFonts w:ascii="Times New Roman" w:hAnsi="Times New Roman" w:cs="Times New Roman"/>
          <w:b/>
          <w:sz w:val="24"/>
          <w:szCs w:val="24"/>
        </w:rPr>
      </w:pPr>
      <w:r w:rsidRPr="008E4AA9">
        <w:rPr>
          <w:rFonts w:ascii="Times New Roman" w:hAnsi="Times New Roman" w:cs="Times New Roman"/>
          <w:b/>
          <w:sz w:val="24"/>
          <w:szCs w:val="24"/>
        </w:rPr>
        <w:t>THE REPUBLIC OF UGANDA</w:t>
      </w:r>
    </w:p>
    <w:p w14:paraId="1907A90D" w14:textId="77777777" w:rsidR="00714D6D" w:rsidRPr="008E4AA9" w:rsidRDefault="00714D6D" w:rsidP="00714D6D">
      <w:pPr>
        <w:jc w:val="center"/>
        <w:rPr>
          <w:rFonts w:ascii="Times New Roman" w:hAnsi="Times New Roman" w:cs="Times New Roman"/>
          <w:b/>
          <w:sz w:val="24"/>
          <w:szCs w:val="24"/>
        </w:rPr>
      </w:pPr>
      <w:r w:rsidRPr="008E4AA9">
        <w:rPr>
          <w:rFonts w:ascii="Times New Roman" w:hAnsi="Times New Roman" w:cs="Times New Roman"/>
          <w:b/>
          <w:sz w:val="24"/>
          <w:szCs w:val="24"/>
        </w:rPr>
        <w:t>IN THE HIGH COURT OF UGANDA AT KAMPALA</w:t>
      </w:r>
    </w:p>
    <w:p w14:paraId="55ED05CD" w14:textId="77777777" w:rsidR="00714D6D" w:rsidRPr="008E4AA9" w:rsidRDefault="00714D6D" w:rsidP="00714D6D">
      <w:pPr>
        <w:jc w:val="center"/>
        <w:rPr>
          <w:rFonts w:ascii="Times New Roman" w:hAnsi="Times New Roman" w:cs="Times New Roman"/>
          <w:b/>
          <w:sz w:val="24"/>
          <w:szCs w:val="24"/>
        </w:rPr>
      </w:pPr>
      <w:r w:rsidRPr="008E4AA9">
        <w:rPr>
          <w:rFonts w:ascii="Times New Roman" w:hAnsi="Times New Roman" w:cs="Times New Roman"/>
          <w:b/>
          <w:sz w:val="24"/>
          <w:szCs w:val="24"/>
        </w:rPr>
        <w:t>INTERNATIONAL CRIMES DIVISION</w:t>
      </w:r>
    </w:p>
    <w:p w14:paraId="01047E84" w14:textId="77777777" w:rsidR="00714D6D" w:rsidRPr="008E4AA9" w:rsidRDefault="00714D6D" w:rsidP="00714D6D">
      <w:pPr>
        <w:jc w:val="center"/>
        <w:rPr>
          <w:rFonts w:ascii="Times New Roman" w:hAnsi="Times New Roman" w:cs="Times New Roman"/>
          <w:b/>
          <w:sz w:val="24"/>
          <w:szCs w:val="24"/>
        </w:rPr>
      </w:pPr>
      <w:r w:rsidRPr="008E4AA9">
        <w:rPr>
          <w:rFonts w:ascii="Times New Roman" w:hAnsi="Times New Roman" w:cs="Times New Roman"/>
          <w:b/>
          <w:sz w:val="24"/>
          <w:szCs w:val="24"/>
        </w:rPr>
        <w:t>HCT-00-ICD-SC-0003-2021</w:t>
      </w:r>
    </w:p>
    <w:p w14:paraId="247636CB" w14:textId="77777777" w:rsidR="00714D6D" w:rsidRPr="008E4AA9" w:rsidRDefault="00714D6D" w:rsidP="00714D6D">
      <w:pPr>
        <w:jc w:val="center"/>
        <w:rPr>
          <w:rFonts w:ascii="Times New Roman" w:hAnsi="Times New Roman" w:cs="Times New Roman"/>
          <w:b/>
          <w:sz w:val="24"/>
          <w:szCs w:val="24"/>
        </w:rPr>
      </w:pPr>
      <w:r w:rsidRPr="008E4AA9">
        <w:rPr>
          <w:rFonts w:ascii="Times New Roman" w:hAnsi="Times New Roman" w:cs="Times New Roman"/>
          <w:b/>
          <w:sz w:val="24"/>
          <w:szCs w:val="24"/>
        </w:rPr>
        <w:t>(ARISING FROM MAK</w:t>
      </w:r>
      <w:r w:rsidR="000A636B" w:rsidRPr="008E4AA9">
        <w:rPr>
          <w:rFonts w:ascii="Times New Roman" w:hAnsi="Times New Roman" w:cs="Times New Roman"/>
          <w:b/>
          <w:sz w:val="24"/>
          <w:szCs w:val="24"/>
        </w:rPr>
        <w:t>/00/AA/127/2020)</w:t>
      </w:r>
    </w:p>
    <w:p w14:paraId="6620BCFF" w14:textId="77777777" w:rsidR="00714D6D" w:rsidRPr="008E4AA9" w:rsidRDefault="00714D6D" w:rsidP="00714D6D">
      <w:pPr>
        <w:jc w:val="center"/>
        <w:rPr>
          <w:rFonts w:ascii="Times New Roman" w:hAnsi="Times New Roman" w:cs="Times New Roman"/>
          <w:b/>
          <w:sz w:val="24"/>
          <w:szCs w:val="24"/>
        </w:rPr>
      </w:pPr>
      <w:r w:rsidRPr="008E4AA9">
        <w:rPr>
          <w:rFonts w:ascii="Times New Roman" w:hAnsi="Times New Roman" w:cs="Times New Roman"/>
          <w:b/>
          <w:sz w:val="24"/>
          <w:szCs w:val="24"/>
        </w:rPr>
        <w:t>UGANDA ::::::::::::::::::::::::::::::::::::::::::::::::::::::::::::::::::::::::::::: PROSECUTOR</w:t>
      </w:r>
    </w:p>
    <w:p w14:paraId="10FF7146" w14:textId="77777777" w:rsidR="00714D6D" w:rsidRPr="008E4AA9" w:rsidRDefault="00714D6D" w:rsidP="00714D6D">
      <w:pPr>
        <w:jc w:val="center"/>
        <w:rPr>
          <w:rFonts w:ascii="Times New Roman" w:hAnsi="Times New Roman" w:cs="Times New Roman"/>
          <w:b/>
          <w:sz w:val="24"/>
          <w:szCs w:val="24"/>
        </w:rPr>
      </w:pPr>
      <w:r w:rsidRPr="008E4AA9">
        <w:rPr>
          <w:rFonts w:ascii="Times New Roman" w:hAnsi="Times New Roman" w:cs="Times New Roman"/>
          <w:b/>
          <w:sz w:val="24"/>
          <w:szCs w:val="24"/>
        </w:rPr>
        <w:t>VERSUS</w:t>
      </w:r>
    </w:p>
    <w:p w14:paraId="32A93225" w14:textId="77777777" w:rsidR="00714D6D" w:rsidRPr="008E4AA9" w:rsidRDefault="000A636B" w:rsidP="00714D6D">
      <w:pPr>
        <w:rPr>
          <w:rFonts w:ascii="Times New Roman" w:hAnsi="Times New Roman" w:cs="Times New Roman"/>
          <w:b/>
          <w:sz w:val="24"/>
          <w:szCs w:val="24"/>
        </w:rPr>
      </w:pPr>
      <w:r w:rsidRPr="008E4AA9">
        <w:rPr>
          <w:rFonts w:ascii="Times New Roman" w:hAnsi="Times New Roman" w:cs="Times New Roman"/>
          <w:b/>
          <w:sz w:val="24"/>
          <w:szCs w:val="24"/>
        </w:rPr>
        <w:t xml:space="preserve">MALIKI JUNIOR </w:t>
      </w:r>
      <w:r w:rsidR="00714D6D" w:rsidRPr="008E4AA9">
        <w:rPr>
          <w:rFonts w:ascii="Times New Roman" w:hAnsi="Times New Roman" w:cs="Times New Roman"/>
          <w:b/>
          <w:sz w:val="24"/>
          <w:szCs w:val="24"/>
        </w:rPr>
        <w:t>::::::::::::::::::::::::::::::::::::::::::::::::::::::::::::</w:t>
      </w:r>
      <w:r w:rsidRPr="008E4AA9">
        <w:rPr>
          <w:rFonts w:ascii="Times New Roman" w:hAnsi="Times New Roman" w:cs="Times New Roman"/>
          <w:b/>
          <w:sz w:val="24"/>
          <w:szCs w:val="24"/>
        </w:rPr>
        <w:t>::::::</w:t>
      </w:r>
      <w:r w:rsidR="00714D6D" w:rsidRPr="008E4AA9">
        <w:rPr>
          <w:rFonts w:ascii="Times New Roman" w:hAnsi="Times New Roman" w:cs="Times New Roman"/>
          <w:b/>
          <w:sz w:val="24"/>
          <w:szCs w:val="24"/>
        </w:rPr>
        <w:t xml:space="preserve"> ACCUSED</w:t>
      </w:r>
    </w:p>
    <w:p w14:paraId="1FF57342" w14:textId="77777777" w:rsidR="00714D6D" w:rsidRPr="008E4AA9" w:rsidRDefault="00714D6D" w:rsidP="00714D6D">
      <w:pPr>
        <w:rPr>
          <w:rFonts w:ascii="Times New Roman" w:hAnsi="Times New Roman" w:cs="Times New Roman"/>
          <w:b/>
          <w:sz w:val="24"/>
          <w:szCs w:val="24"/>
        </w:rPr>
      </w:pPr>
      <w:r w:rsidRPr="008E4AA9">
        <w:rPr>
          <w:rFonts w:ascii="Times New Roman" w:hAnsi="Times New Roman" w:cs="Times New Roman"/>
          <w:sz w:val="24"/>
          <w:szCs w:val="24"/>
        </w:rPr>
        <w:tab/>
      </w:r>
      <w:r w:rsidRPr="008E4AA9">
        <w:rPr>
          <w:rFonts w:ascii="Times New Roman" w:hAnsi="Times New Roman" w:cs="Times New Roman"/>
          <w:sz w:val="24"/>
          <w:szCs w:val="24"/>
        </w:rPr>
        <w:tab/>
      </w:r>
      <w:r w:rsidRPr="008E4AA9">
        <w:rPr>
          <w:rFonts w:ascii="Times New Roman" w:hAnsi="Times New Roman" w:cs="Times New Roman"/>
          <w:sz w:val="24"/>
          <w:szCs w:val="24"/>
        </w:rPr>
        <w:tab/>
      </w:r>
      <w:r w:rsidRPr="008E4AA9">
        <w:rPr>
          <w:rFonts w:ascii="Times New Roman" w:hAnsi="Times New Roman" w:cs="Times New Roman"/>
          <w:b/>
          <w:sz w:val="24"/>
          <w:szCs w:val="24"/>
        </w:rPr>
        <w:t>BEFORE: HON JUSTICE SUSAN OKALANY</w:t>
      </w:r>
    </w:p>
    <w:p w14:paraId="26537F33" w14:textId="77777777" w:rsidR="00714D6D" w:rsidRPr="008E4AA9" w:rsidRDefault="00714D6D" w:rsidP="000A636B">
      <w:pPr>
        <w:jc w:val="center"/>
        <w:rPr>
          <w:rFonts w:ascii="Times New Roman" w:hAnsi="Times New Roman" w:cs="Times New Roman"/>
          <w:b/>
          <w:sz w:val="24"/>
          <w:szCs w:val="24"/>
        </w:rPr>
      </w:pPr>
      <w:r w:rsidRPr="008E4AA9">
        <w:rPr>
          <w:rFonts w:ascii="Times New Roman" w:hAnsi="Times New Roman" w:cs="Times New Roman"/>
          <w:b/>
          <w:sz w:val="24"/>
          <w:szCs w:val="24"/>
        </w:rPr>
        <w:t>CONFIRMATION OF CHARGES RULING</w:t>
      </w:r>
    </w:p>
    <w:p w14:paraId="6C43814B" w14:textId="77777777" w:rsidR="000A636B" w:rsidRPr="008E4AA9" w:rsidRDefault="000A636B" w:rsidP="000A636B">
      <w:pPr>
        <w:jc w:val="both"/>
        <w:rPr>
          <w:rFonts w:ascii="Times New Roman" w:hAnsi="Times New Roman" w:cs="Times New Roman"/>
          <w:b/>
          <w:sz w:val="24"/>
          <w:szCs w:val="24"/>
        </w:rPr>
      </w:pPr>
      <w:r w:rsidRPr="008E4AA9">
        <w:rPr>
          <w:rFonts w:ascii="Times New Roman" w:hAnsi="Times New Roman" w:cs="Times New Roman"/>
          <w:b/>
          <w:sz w:val="24"/>
          <w:szCs w:val="24"/>
        </w:rPr>
        <w:t>BACKGROUND</w:t>
      </w:r>
    </w:p>
    <w:p w14:paraId="197E4541" w14:textId="3E45DF61" w:rsidR="00C87258" w:rsidRPr="008E4AA9" w:rsidRDefault="00C87258" w:rsidP="00E7066D">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The Director of Public Prosecutions has indicted Maliki Junior (the accused) with </w:t>
      </w:r>
      <w:r w:rsidRPr="008E4AA9">
        <w:rPr>
          <w:rFonts w:ascii="Times New Roman" w:hAnsi="Times New Roman" w:cs="Times New Roman"/>
          <w:b/>
          <w:i/>
          <w:sz w:val="24"/>
          <w:szCs w:val="24"/>
        </w:rPr>
        <w:t xml:space="preserve">Aggravated Trafficking in children contrary to Section 5(a) and 3(1)(a) of Prevention of Trafficking in Persons Act, 2009 </w:t>
      </w:r>
      <w:r w:rsidR="00E7066D" w:rsidRPr="008E4AA9">
        <w:rPr>
          <w:rFonts w:ascii="Times New Roman" w:hAnsi="Times New Roman" w:cs="Times New Roman"/>
          <w:sz w:val="24"/>
          <w:szCs w:val="24"/>
        </w:rPr>
        <w:t>i</w:t>
      </w:r>
      <w:r w:rsidRPr="008E4AA9">
        <w:rPr>
          <w:rFonts w:ascii="Times New Roman" w:hAnsi="Times New Roman" w:cs="Times New Roman"/>
          <w:sz w:val="24"/>
          <w:szCs w:val="24"/>
        </w:rPr>
        <w:t>n count 1</w:t>
      </w:r>
      <w:r w:rsidR="00E7066D" w:rsidRPr="008E4AA9">
        <w:rPr>
          <w:rFonts w:ascii="Times New Roman" w:hAnsi="Times New Roman" w:cs="Times New Roman"/>
          <w:sz w:val="24"/>
          <w:szCs w:val="24"/>
        </w:rPr>
        <w:t xml:space="preserve"> of the indictment. It is alleged that </w:t>
      </w:r>
      <w:r w:rsidRPr="008E4AA9">
        <w:rPr>
          <w:rFonts w:ascii="Times New Roman" w:hAnsi="Times New Roman" w:cs="Times New Roman"/>
          <w:sz w:val="24"/>
          <w:szCs w:val="24"/>
        </w:rPr>
        <w:t xml:space="preserve">during the year 2019 at Kisasizi Zone, Makindye Division in Kampala District, </w:t>
      </w:r>
      <w:r w:rsidR="00E7066D" w:rsidRPr="008E4AA9">
        <w:rPr>
          <w:rFonts w:ascii="Times New Roman" w:hAnsi="Times New Roman" w:cs="Times New Roman"/>
          <w:sz w:val="24"/>
          <w:szCs w:val="24"/>
        </w:rPr>
        <w:t xml:space="preserve">he </w:t>
      </w:r>
      <w:r w:rsidRPr="008E4AA9">
        <w:rPr>
          <w:rFonts w:ascii="Times New Roman" w:hAnsi="Times New Roman" w:cs="Times New Roman"/>
          <w:sz w:val="24"/>
          <w:szCs w:val="24"/>
        </w:rPr>
        <w:t xml:space="preserve">received and harboured Nakayima </w:t>
      </w:r>
      <w:r w:rsidR="00C93E44">
        <w:rPr>
          <w:rFonts w:ascii="Times New Roman" w:hAnsi="Times New Roman" w:cs="Times New Roman"/>
          <w:sz w:val="24"/>
          <w:szCs w:val="24"/>
        </w:rPr>
        <w:t>F</w:t>
      </w:r>
      <w:r w:rsidR="00E7066D" w:rsidRPr="008E4AA9">
        <w:rPr>
          <w:rFonts w:ascii="Times New Roman" w:hAnsi="Times New Roman" w:cs="Times New Roman"/>
          <w:sz w:val="24"/>
          <w:szCs w:val="24"/>
        </w:rPr>
        <w:t xml:space="preserve">, </w:t>
      </w:r>
      <w:r w:rsidRPr="008E4AA9">
        <w:rPr>
          <w:rFonts w:ascii="Times New Roman" w:hAnsi="Times New Roman" w:cs="Times New Roman"/>
          <w:sz w:val="24"/>
          <w:szCs w:val="24"/>
        </w:rPr>
        <w:t>a child aged 17 years</w:t>
      </w:r>
      <w:r w:rsidR="00E7066D" w:rsidRPr="008E4AA9">
        <w:rPr>
          <w:rFonts w:ascii="Times New Roman" w:hAnsi="Times New Roman" w:cs="Times New Roman"/>
          <w:sz w:val="24"/>
          <w:szCs w:val="24"/>
        </w:rPr>
        <w:t>,</w:t>
      </w:r>
      <w:r w:rsidRPr="008E4AA9">
        <w:rPr>
          <w:rFonts w:ascii="Times New Roman" w:hAnsi="Times New Roman" w:cs="Times New Roman"/>
          <w:sz w:val="24"/>
          <w:szCs w:val="24"/>
        </w:rPr>
        <w:t xml:space="preserve"> by means of deception, or abuse of power or position of vulnerability, for the purpose of sexual exploitation.  </w:t>
      </w:r>
      <w:r w:rsidR="00E7066D" w:rsidRPr="008E4AA9">
        <w:rPr>
          <w:rFonts w:ascii="Times New Roman" w:hAnsi="Times New Roman" w:cs="Times New Roman"/>
          <w:sz w:val="24"/>
          <w:szCs w:val="24"/>
        </w:rPr>
        <w:t xml:space="preserve">In count 2 of the indictment, the accused is charged with </w:t>
      </w:r>
      <w:r w:rsidRPr="008E4AA9">
        <w:rPr>
          <w:rFonts w:ascii="Times New Roman" w:hAnsi="Times New Roman" w:cs="Times New Roman"/>
          <w:b/>
          <w:i/>
          <w:sz w:val="24"/>
          <w:szCs w:val="24"/>
        </w:rPr>
        <w:t>Defilement contrary to Section 129 (1) of the Penal Code Act, Cap 120</w:t>
      </w:r>
      <w:r w:rsidR="00E7066D" w:rsidRPr="008E4AA9">
        <w:rPr>
          <w:rFonts w:ascii="Times New Roman" w:hAnsi="Times New Roman" w:cs="Times New Roman"/>
          <w:b/>
          <w:i/>
          <w:sz w:val="24"/>
          <w:szCs w:val="24"/>
        </w:rPr>
        <w:t>.</w:t>
      </w:r>
      <w:r w:rsidR="00E7066D" w:rsidRPr="008E4AA9">
        <w:rPr>
          <w:rFonts w:ascii="Times New Roman" w:hAnsi="Times New Roman" w:cs="Times New Roman"/>
          <w:sz w:val="24"/>
          <w:szCs w:val="24"/>
        </w:rPr>
        <w:t xml:space="preserve"> It is alleged that</w:t>
      </w:r>
      <w:r w:rsidRPr="008E4AA9">
        <w:rPr>
          <w:rFonts w:ascii="Times New Roman" w:hAnsi="Times New Roman" w:cs="Times New Roman"/>
          <w:sz w:val="24"/>
          <w:szCs w:val="24"/>
        </w:rPr>
        <w:t xml:space="preserve"> between the month of September 2019 and November 2020 at Kisasizi Zone, Makindye Division, </w:t>
      </w:r>
      <w:r w:rsidR="00E7066D" w:rsidRPr="008E4AA9">
        <w:rPr>
          <w:rFonts w:ascii="Times New Roman" w:hAnsi="Times New Roman" w:cs="Times New Roman"/>
          <w:sz w:val="24"/>
          <w:szCs w:val="24"/>
        </w:rPr>
        <w:t xml:space="preserve">in </w:t>
      </w:r>
      <w:r w:rsidRPr="008E4AA9">
        <w:rPr>
          <w:rFonts w:ascii="Times New Roman" w:hAnsi="Times New Roman" w:cs="Times New Roman"/>
          <w:sz w:val="24"/>
          <w:szCs w:val="24"/>
        </w:rPr>
        <w:t xml:space="preserve">Kampala District, </w:t>
      </w:r>
      <w:r w:rsidR="00E7066D" w:rsidRPr="008E4AA9">
        <w:rPr>
          <w:rFonts w:ascii="Times New Roman" w:hAnsi="Times New Roman" w:cs="Times New Roman"/>
          <w:sz w:val="24"/>
          <w:szCs w:val="24"/>
        </w:rPr>
        <w:t xml:space="preserve">the accused </w:t>
      </w:r>
      <w:r w:rsidRPr="008E4AA9">
        <w:rPr>
          <w:rFonts w:ascii="Times New Roman" w:hAnsi="Times New Roman" w:cs="Times New Roman"/>
          <w:sz w:val="24"/>
          <w:szCs w:val="24"/>
        </w:rPr>
        <w:t xml:space="preserve">performed a </w:t>
      </w:r>
      <w:r w:rsidR="00C93E44">
        <w:rPr>
          <w:rFonts w:ascii="Times New Roman" w:hAnsi="Times New Roman" w:cs="Times New Roman"/>
          <w:sz w:val="24"/>
          <w:szCs w:val="24"/>
        </w:rPr>
        <w:t>sexual act with Nakayima F</w:t>
      </w:r>
      <w:r w:rsidRPr="008E4AA9">
        <w:rPr>
          <w:rFonts w:ascii="Times New Roman" w:hAnsi="Times New Roman" w:cs="Times New Roman"/>
          <w:sz w:val="24"/>
          <w:szCs w:val="24"/>
        </w:rPr>
        <w:t>, a girl aged 17 years.</w:t>
      </w:r>
    </w:p>
    <w:p w14:paraId="3701F11E" w14:textId="4DAFF01B" w:rsidR="00EE01B1" w:rsidRPr="008E4AA9" w:rsidRDefault="00E7066D" w:rsidP="00CA4697">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T</w:t>
      </w:r>
      <w:r w:rsidR="006259DF" w:rsidRPr="008E4AA9">
        <w:rPr>
          <w:rFonts w:ascii="Times New Roman" w:hAnsi="Times New Roman" w:cs="Times New Roman"/>
          <w:sz w:val="24"/>
          <w:szCs w:val="24"/>
        </w:rPr>
        <w:t xml:space="preserve">he </w:t>
      </w:r>
      <w:r w:rsidRPr="008E4AA9">
        <w:rPr>
          <w:rFonts w:ascii="Times New Roman" w:hAnsi="Times New Roman" w:cs="Times New Roman"/>
          <w:sz w:val="24"/>
          <w:szCs w:val="24"/>
        </w:rPr>
        <w:t xml:space="preserve">facts of the </w:t>
      </w:r>
      <w:r w:rsidR="006259DF" w:rsidRPr="008E4AA9">
        <w:rPr>
          <w:rFonts w:ascii="Times New Roman" w:hAnsi="Times New Roman" w:cs="Times New Roman"/>
          <w:sz w:val="24"/>
          <w:szCs w:val="24"/>
        </w:rPr>
        <w:t xml:space="preserve">prosecution’s case </w:t>
      </w:r>
      <w:r w:rsidRPr="008E4AA9">
        <w:rPr>
          <w:rFonts w:ascii="Times New Roman" w:hAnsi="Times New Roman" w:cs="Times New Roman"/>
          <w:sz w:val="24"/>
          <w:szCs w:val="24"/>
        </w:rPr>
        <w:t xml:space="preserve">are </w:t>
      </w:r>
      <w:r w:rsidR="00C93E44">
        <w:rPr>
          <w:rFonts w:ascii="Times New Roman" w:hAnsi="Times New Roman" w:cs="Times New Roman"/>
          <w:sz w:val="24"/>
          <w:szCs w:val="24"/>
        </w:rPr>
        <w:t>that</w:t>
      </w:r>
      <w:r w:rsidR="000C6978" w:rsidRPr="008E4AA9">
        <w:rPr>
          <w:rFonts w:ascii="Times New Roman" w:eastAsia="Times New Roman" w:hAnsi="Times New Roman" w:cs="Times New Roman"/>
          <w:sz w:val="24"/>
          <w:szCs w:val="24"/>
        </w:rPr>
        <w:t xml:space="preserve"> Nakayima</w:t>
      </w:r>
      <w:r w:rsidR="00C93E44">
        <w:rPr>
          <w:rFonts w:ascii="Times New Roman" w:eastAsia="Times New Roman" w:hAnsi="Times New Roman" w:cs="Times New Roman"/>
          <w:sz w:val="24"/>
          <w:szCs w:val="24"/>
        </w:rPr>
        <w:t xml:space="preserve"> F</w:t>
      </w:r>
      <w:r w:rsidR="000C6978" w:rsidRPr="008E4AA9">
        <w:rPr>
          <w:rFonts w:ascii="Times New Roman" w:eastAsia="Times New Roman" w:hAnsi="Times New Roman" w:cs="Times New Roman"/>
          <w:sz w:val="24"/>
          <w:szCs w:val="24"/>
        </w:rPr>
        <w:t>, (herein after referred to as the victim)</w:t>
      </w:r>
      <w:r w:rsidR="000A636B" w:rsidRPr="008E4AA9">
        <w:rPr>
          <w:rFonts w:ascii="Times New Roman" w:eastAsia="Times New Roman" w:hAnsi="Times New Roman" w:cs="Times New Roman"/>
          <w:sz w:val="24"/>
          <w:szCs w:val="24"/>
        </w:rPr>
        <w:t xml:space="preserve"> </w:t>
      </w:r>
      <w:r w:rsidR="000060B4" w:rsidRPr="008E4AA9">
        <w:rPr>
          <w:rFonts w:ascii="Times New Roman" w:eastAsia="Times New Roman" w:hAnsi="Times New Roman" w:cs="Times New Roman"/>
          <w:sz w:val="24"/>
          <w:szCs w:val="24"/>
        </w:rPr>
        <w:t xml:space="preserve">had a disagreement with her mother H. Mwanarushi </w:t>
      </w:r>
      <w:r w:rsidR="00EE01B1" w:rsidRPr="008E4AA9">
        <w:rPr>
          <w:rFonts w:ascii="Times New Roman" w:eastAsia="Times New Roman" w:hAnsi="Times New Roman" w:cs="Times New Roman"/>
          <w:sz w:val="24"/>
          <w:szCs w:val="24"/>
        </w:rPr>
        <w:t xml:space="preserve">over the identity of the victim’s father </w:t>
      </w:r>
      <w:r w:rsidR="000060B4" w:rsidRPr="008E4AA9">
        <w:rPr>
          <w:rFonts w:ascii="Times New Roman" w:eastAsia="Times New Roman" w:hAnsi="Times New Roman" w:cs="Times New Roman"/>
          <w:sz w:val="24"/>
          <w:szCs w:val="24"/>
        </w:rPr>
        <w:t xml:space="preserve">and </w:t>
      </w:r>
      <w:r w:rsidR="000A636B" w:rsidRPr="008E4AA9">
        <w:rPr>
          <w:rFonts w:ascii="Times New Roman" w:eastAsia="Times New Roman" w:hAnsi="Times New Roman" w:cs="Times New Roman"/>
          <w:sz w:val="24"/>
          <w:szCs w:val="24"/>
        </w:rPr>
        <w:t xml:space="preserve">was chased </w:t>
      </w:r>
      <w:r w:rsidR="000060B4" w:rsidRPr="008E4AA9">
        <w:rPr>
          <w:rFonts w:ascii="Times New Roman" w:eastAsia="Times New Roman" w:hAnsi="Times New Roman" w:cs="Times New Roman"/>
          <w:sz w:val="24"/>
          <w:szCs w:val="24"/>
        </w:rPr>
        <w:t xml:space="preserve">away </w:t>
      </w:r>
      <w:r w:rsidR="000A636B" w:rsidRPr="008E4AA9">
        <w:rPr>
          <w:rFonts w:ascii="Times New Roman" w:eastAsia="Times New Roman" w:hAnsi="Times New Roman" w:cs="Times New Roman"/>
          <w:sz w:val="24"/>
          <w:szCs w:val="24"/>
        </w:rPr>
        <w:t>from home in Lu</w:t>
      </w:r>
      <w:r w:rsidR="000060B4" w:rsidRPr="008E4AA9">
        <w:rPr>
          <w:rFonts w:ascii="Times New Roman" w:eastAsia="Times New Roman" w:hAnsi="Times New Roman" w:cs="Times New Roman"/>
          <w:sz w:val="24"/>
          <w:szCs w:val="24"/>
        </w:rPr>
        <w:t>bu</w:t>
      </w:r>
      <w:r w:rsidR="000A636B" w:rsidRPr="008E4AA9">
        <w:rPr>
          <w:rFonts w:ascii="Times New Roman" w:eastAsia="Times New Roman" w:hAnsi="Times New Roman" w:cs="Times New Roman"/>
          <w:sz w:val="24"/>
          <w:szCs w:val="24"/>
        </w:rPr>
        <w:t xml:space="preserve">ba </w:t>
      </w:r>
      <w:r w:rsidR="008661E4">
        <w:rPr>
          <w:rFonts w:ascii="Times New Roman" w:eastAsia="Times New Roman" w:hAnsi="Times New Roman" w:cs="Times New Roman"/>
          <w:sz w:val="24"/>
          <w:szCs w:val="24"/>
        </w:rPr>
        <w:t>Z</w:t>
      </w:r>
      <w:r w:rsidR="000A636B" w:rsidRPr="008E4AA9">
        <w:rPr>
          <w:rFonts w:ascii="Times New Roman" w:eastAsia="Times New Roman" w:hAnsi="Times New Roman" w:cs="Times New Roman"/>
          <w:sz w:val="24"/>
          <w:szCs w:val="24"/>
        </w:rPr>
        <w:t>one</w:t>
      </w:r>
      <w:r w:rsidR="000060B4" w:rsidRPr="008E4AA9">
        <w:rPr>
          <w:rFonts w:ascii="Times New Roman" w:eastAsia="Times New Roman" w:hAnsi="Times New Roman" w:cs="Times New Roman"/>
          <w:sz w:val="24"/>
          <w:szCs w:val="24"/>
        </w:rPr>
        <w:t>, Kusuli</w:t>
      </w:r>
      <w:r w:rsidR="00C93E44">
        <w:rPr>
          <w:rFonts w:ascii="Times New Roman" w:eastAsia="Times New Roman" w:hAnsi="Times New Roman" w:cs="Times New Roman"/>
          <w:sz w:val="24"/>
          <w:szCs w:val="24"/>
        </w:rPr>
        <w:t xml:space="preserve"> Parish</w:t>
      </w:r>
      <w:r w:rsidR="000060B4" w:rsidRPr="008E4AA9">
        <w:rPr>
          <w:rFonts w:ascii="Times New Roman" w:eastAsia="Times New Roman" w:hAnsi="Times New Roman" w:cs="Times New Roman"/>
          <w:sz w:val="24"/>
          <w:szCs w:val="24"/>
        </w:rPr>
        <w:t>, Makindye Division in Kampala District</w:t>
      </w:r>
      <w:r w:rsidR="0025657C" w:rsidRPr="008E4AA9">
        <w:rPr>
          <w:rFonts w:ascii="Times New Roman" w:eastAsia="Times New Roman" w:hAnsi="Times New Roman" w:cs="Times New Roman"/>
          <w:sz w:val="24"/>
          <w:szCs w:val="24"/>
        </w:rPr>
        <w:t xml:space="preserve"> by her </w:t>
      </w:r>
      <w:r w:rsidR="000060B4" w:rsidRPr="008E4AA9">
        <w:rPr>
          <w:rFonts w:ascii="Times New Roman" w:eastAsia="Times New Roman" w:hAnsi="Times New Roman" w:cs="Times New Roman"/>
          <w:sz w:val="24"/>
          <w:szCs w:val="24"/>
        </w:rPr>
        <w:t xml:space="preserve">said </w:t>
      </w:r>
      <w:r w:rsidR="0025657C" w:rsidRPr="008E4AA9">
        <w:rPr>
          <w:rFonts w:ascii="Times New Roman" w:eastAsia="Times New Roman" w:hAnsi="Times New Roman" w:cs="Times New Roman"/>
          <w:sz w:val="24"/>
          <w:szCs w:val="24"/>
        </w:rPr>
        <w:t>mother</w:t>
      </w:r>
      <w:r w:rsidR="009759FB" w:rsidRPr="008E4AA9">
        <w:rPr>
          <w:rFonts w:ascii="Times New Roman" w:eastAsia="Times New Roman" w:hAnsi="Times New Roman" w:cs="Times New Roman"/>
          <w:sz w:val="24"/>
          <w:szCs w:val="24"/>
        </w:rPr>
        <w:t xml:space="preserve"> </w:t>
      </w:r>
      <w:r w:rsidR="00CA4697" w:rsidRPr="008E4AA9">
        <w:rPr>
          <w:rFonts w:ascii="Times New Roman" w:eastAsia="Times New Roman" w:hAnsi="Times New Roman" w:cs="Times New Roman"/>
          <w:sz w:val="24"/>
          <w:szCs w:val="24"/>
        </w:rPr>
        <w:t>i</w:t>
      </w:r>
      <w:r w:rsidR="00FE2B8C" w:rsidRPr="008E4AA9">
        <w:rPr>
          <w:rFonts w:ascii="Times New Roman" w:eastAsia="Times New Roman" w:hAnsi="Times New Roman" w:cs="Times New Roman"/>
          <w:sz w:val="24"/>
          <w:szCs w:val="24"/>
        </w:rPr>
        <w:t xml:space="preserve">n 2019. </w:t>
      </w:r>
    </w:p>
    <w:p w14:paraId="74C41C2B" w14:textId="2141B7B7" w:rsidR="000A636B" w:rsidRPr="008E4AA9" w:rsidRDefault="00EE01B1" w:rsidP="00CA4697">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eastAsia="Times New Roman" w:hAnsi="Times New Roman" w:cs="Times New Roman"/>
          <w:sz w:val="24"/>
          <w:szCs w:val="24"/>
        </w:rPr>
        <w:t xml:space="preserve">While seeking for a place of </w:t>
      </w:r>
      <w:r w:rsidR="006259DF" w:rsidRPr="008E4AA9">
        <w:rPr>
          <w:rFonts w:ascii="Times New Roman" w:eastAsia="Times New Roman" w:hAnsi="Times New Roman" w:cs="Times New Roman"/>
          <w:sz w:val="24"/>
          <w:szCs w:val="24"/>
        </w:rPr>
        <w:t>refuge, the victim</w:t>
      </w:r>
      <w:r w:rsidR="006259DF" w:rsidRPr="008E4AA9">
        <w:rPr>
          <w:rFonts w:ascii="Times New Roman" w:hAnsi="Times New Roman" w:cs="Times New Roman"/>
          <w:sz w:val="24"/>
          <w:szCs w:val="24"/>
        </w:rPr>
        <w:t xml:space="preserve"> met the accused</w:t>
      </w:r>
      <w:r w:rsidR="00C87258" w:rsidRPr="008E4AA9">
        <w:rPr>
          <w:rFonts w:ascii="Times New Roman" w:hAnsi="Times New Roman" w:cs="Times New Roman"/>
          <w:sz w:val="24"/>
          <w:szCs w:val="24"/>
        </w:rPr>
        <w:t xml:space="preserve"> person</w:t>
      </w:r>
      <w:r w:rsidR="006259DF" w:rsidRPr="008E4AA9">
        <w:rPr>
          <w:rFonts w:ascii="Times New Roman" w:hAnsi="Times New Roman" w:cs="Times New Roman"/>
          <w:sz w:val="24"/>
          <w:szCs w:val="24"/>
        </w:rPr>
        <w:t xml:space="preserve"> who proposed love to her. She </w:t>
      </w:r>
      <w:r w:rsidR="00FE2B8C" w:rsidRPr="008E4AA9">
        <w:rPr>
          <w:rFonts w:ascii="Times New Roman" w:eastAsia="Times New Roman" w:hAnsi="Times New Roman" w:cs="Times New Roman"/>
          <w:sz w:val="24"/>
          <w:szCs w:val="24"/>
        </w:rPr>
        <w:t xml:space="preserve">accepted </w:t>
      </w:r>
      <w:r w:rsidR="006259DF" w:rsidRPr="008E4AA9">
        <w:rPr>
          <w:rFonts w:ascii="Times New Roman" w:eastAsia="Times New Roman" w:hAnsi="Times New Roman" w:cs="Times New Roman"/>
          <w:sz w:val="24"/>
          <w:szCs w:val="24"/>
        </w:rPr>
        <w:t xml:space="preserve">his proposal and went </w:t>
      </w:r>
      <w:r w:rsidRPr="008E4AA9">
        <w:rPr>
          <w:rFonts w:ascii="Times New Roman" w:eastAsia="Times New Roman" w:hAnsi="Times New Roman" w:cs="Times New Roman"/>
          <w:sz w:val="24"/>
          <w:szCs w:val="24"/>
        </w:rPr>
        <w:t xml:space="preserve">to live </w:t>
      </w:r>
      <w:r w:rsidR="006259DF" w:rsidRPr="008E4AA9">
        <w:rPr>
          <w:rFonts w:ascii="Times New Roman" w:eastAsia="Times New Roman" w:hAnsi="Times New Roman" w:cs="Times New Roman"/>
          <w:sz w:val="24"/>
          <w:szCs w:val="24"/>
        </w:rPr>
        <w:t xml:space="preserve">with him </w:t>
      </w:r>
      <w:r w:rsidRPr="008E4AA9">
        <w:rPr>
          <w:rFonts w:ascii="Times New Roman" w:eastAsia="Times New Roman" w:hAnsi="Times New Roman" w:cs="Times New Roman"/>
          <w:sz w:val="24"/>
          <w:szCs w:val="24"/>
        </w:rPr>
        <w:t>at</w:t>
      </w:r>
      <w:r w:rsidR="006259DF" w:rsidRPr="008E4AA9">
        <w:rPr>
          <w:rFonts w:ascii="Times New Roman" w:eastAsia="Times New Roman" w:hAnsi="Times New Roman" w:cs="Times New Roman"/>
          <w:sz w:val="24"/>
          <w:szCs w:val="24"/>
        </w:rPr>
        <w:t xml:space="preserve"> his residence </w:t>
      </w:r>
      <w:r w:rsidR="00FE2B8C" w:rsidRPr="008E4AA9">
        <w:rPr>
          <w:rFonts w:ascii="Times New Roman" w:eastAsia="Times New Roman" w:hAnsi="Times New Roman" w:cs="Times New Roman"/>
          <w:sz w:val="24"/>
          <w:szCs w:val="24"/>
        </w:rPr>
        <w:t>in Kibuli.</w:t>
      </w:r>
    </w:p>
    <w:p w14:paraId="22799CA0" w14:textId="0577CFC4" w:rsidR="00D50D99" w:rsidRPr="008E4AA9" w:rsidRDefault="00FE2B8C" w:rsidP="00AA662F">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eastAsia="Times New Roman" w:hAnsi="Times New Roman" w:cs="Times New Roman"/>
          <w:sz w:val="24"/>
          <w:szCs w:val="24"/>
        </w:rPr>
        <w:t xml:space="preserve">The accused and the victim </w:t>
      </w:r>
      <w:r w:rsidR="00E7066D" w:rsidRPr="008E4AA9">
        <w:rPr>
          <w:rFonts w:ascii="Times New Roman" w:eastAsia="Times New Roman" w:hAnsi="Times New Roman" w:cs="Times New Roman"/>
          <w:sz w:val="24"/>
          <w:szCs w:val="24"/>
        </w:rPr>
        <w:t xml:space="preserve">were </w:t>
      </w:r>
      <w:r w:rsidRPr="008E4AA9">
        <w:rPr>
          <w:rFonts w:ascii="Times New Roman" w:eastAsia="Times New Roman" w:hAnsi="Times New Roman" w:cs="Times New Roman"/>
          <w:sz w:val="24"/>
          <w:szCs w:val="24"/>
        </w:rPr>
        <w:t xml:space="preserve">engaged </w:t>
      </w:r>
      <w:r w:rsidR="00EE01B1" w:rsidRPr="008E4AA9">
        <w:rPr>
          <w:rFonts w:ascii="Times New Roman" w:eastAsia="Times New Roman" w:hAnsi="Times New Roman" w:cs="Times New Roman"/>
          <w:sz w:val="24"/>
          <w:szCs w:val="24"/>
        </w:rPr>
        <w:t xml:space="preserve">in </w:t>
      </w:r>
      <w:r w:rsidR="006259DF" w:rsidRPr="008E4AA9">
        <w:rPr>
          <w:rFonts w:ascii="Times New Roman" w:eastAsia="Times New Roman" w:hAnsi="Times New Roman" w:cs="Times New Roman"/>
          <w:sz w:val="24"/>
          <w:szCs w:val="24"/>
        </w:rPr>
        <w:t xml:space="preserve">regular </w:t>
      </w:r>
      <w:r w:rsidRPr="008E4AA9">
        <w:rPr>
          <w:rFonts w:ascii="Times New Roman" w:eastAsia="Times New Roman" w:hAnsi="Times New Roman" w:cs="Times New Roman"/>
          <w:sz w:val="24"/>
          <w:szCs w:val="24"/>
        </w:rPr>
        <w:t xml:space="preserve">unprotected sexual intercourse, which </w:t>
      </w:r>
      <w:r w:rsidR="006259DF" w:rsidRPr="008E4AA9">
        <w:rPr>
          <w:rFonts w:ascii="Times New Roman" w:eastAsia="Times New Roman" w:hAnsi="Times New Roman" w:cs="Times New Roman"/>
          <w:sz w:val="24"/>
          <w:szCs w:val="24"/>
        </w:rPr>
        <w:t>resulted</w:t>
      </w:r>
      <w:r w:rsidRPr="008E4AA9">
        <w:rPr>
          <w:rFonts w:ascii="Times New Roman" w:eastAsia="Times New Roman" w:hAnsi="Times New Roman" w:cs="Times New Roman"/>
          <w:sz w:val="24"/>
          <w:szCs w:val="24"/>
        </w:rPr>
        <w:t xml:space="preserve"> </w:t>
      </w:r>
      <w:r w:rsidR="00236E89" w:rsidRPr="008E4AA9">
        <w:rPr>
          <w:rFonts w:ascii="Times New Roman" w:eastAsia="Times New Roman" w:hAnsi="Times New Roman" w:cs="Times New Roman"/>
          <w:sz w:val="24"/>
          <w:szCs w:val="24"/>
        </w:rPr>
        <w:t>in</w:t>
      </w:r>
      <w:r w:rsidRPr="008E4AA9">
        <w:rPr>
          <w:rFonts w:ascii="Times New Roman" w:eastAsia="Times New Roman" w:hAnsi="Times New Roman" w:cs="Times New Roman"/>
          <w:sz w:val="24"/>
          <w:szCs w:val="24"/>
        </w:rPr>
        <w:t xml:space="preserve"> the victim’s pregnancy in August 2020. </w:t>
      </w:r>
      <w:r w:rsidR="00EE01B1" w:rsidRPr="008E4AA9">
        <w:rPr>
          <w:rFonts w:ascii="Times New Roman" w:eastAsia="Times New Roman" w:hAnsi="Times New Roman" w:cs="Times New Roman"/>
          <w:sz w:val="24"/>
          <w:szCs w:val="24"/>
        </w:rPr>
        <w:t>When t</w:t>
      </w:r>
      <w:r w:rsidRPr="008E4AA9">
        <w:rPr>
          <w:rFonts w:ascii="Times New Roman" w:eastAsia="Times New Roman" w:hAnsi="Times New Roman" w:cs="Times New Roman"/>
          <w:sz w:val="24"/>
          <w:szCs w:val="24"/>
        </w:rPr>
        <w:t xml:space="preserve">he victim </w:t>
      </w:r>
      <w:r w:rsidR="00EE01B1" w:rsidRPr="008E4AA9">
        <w:rPr>
          <w:rFonts w:ascii="Times New Roman" w:eastAsia="Times New Roman" w:hAnsi="Times New Roman" w:cs="Times New Roman"/>
          <w:sz w:val="24"/>
          <w:szCs w:val="24"/>
        </w:rPr>
        <w:t xml:space="preserve">discovered that she was pregnant, she </w:t>
      </w:r>
      <w:r w:rsidRPr="008E4AA9">
        <w:rPr>
          <w:rFonts w:ascii="Times New Roman" w:eastAsia="Times New Roman" w:hAnsi="Times New Roman" w:cs="Times New Roman"/>
          <w:sz w:val="24"/>
          <w:szCs w:val="24"/>
        </w:rPr>
        <w:t>informed the accused</w:t>
      </w:r>
      <w:r w:rsidR="00236E89" w:rsidRPr="008E4AA9">
        <w:rPr>
          <w:rFonts w:ascii="Times New Roman" w:eastAsia="Times New Roman" w:hAnsi="Times New Roman" w:cs="Times New Roman"/>
          <w:sz w:val="24"/>
          <w:szCs w:val="24"/>
        </w:rPr>
        <w:t xml:space="preserve"> about her condition. He</w:t>
      </w:r>
      <w:r w:rsidRPr="008E4AA9">
        <w:rPr>
          <w:rFonts w:ascii="Times New Roman" w:eastAsia="Times New Roman" w:hAnsi="Times New Roman" w:cs="Times New Roman"/>
          <w:sz w:val="24"/>
          <w:szCs w:val="24"/>
        </w:rPr>
        <w:t xml:space="preserve"> </w:t>
      </w:r>
      <w:r w:rsidR="00EE01B1" w:rsidRPr="008E4AA9">
        <w:rPr>
          <w:rFonts w:ascii="Times New Roman" w:eastAsia="Times New Roman" w:hAnsi="Times New Roman" w:cs="Times New Roman"/>
          <w:sz w:val="24"/>
          <w:szCs w:val="24"/>
        </w:rPr>
        <w:t>demanded that she has</w:t>
      </w:r>
      <w:r w:rsidRPr="008E4AA9">
        <w:rPr>
          <w:rFonts w:ascii="Times New Roman" w:eastAsia="Times New Roman" w:hAnsi="Times New Roman" w:cs="Times New Roman"/>
          <w:sz w:val="24"/>
          <w:szCs w:val="24"/>
        </w:rPr>
        <w:t xml:space="preserve"> an abortion</w:t>
      </w:r>
      <w:r w:rsidR="00EE01B1" w:rsidRPr="008E4AA9">
        <w:rPr>
          <w:rFonts w:ascii="Times New Roman" w:eastAsia="Times New Roman" w:hAnsi="Times New Roman" w:cs="Times New Roman"/>
          <w:sz w:val="24"/>
          <w:szCs w:val="24"/>
        </w:rPr>
        <w:t>,</w:t>
      </w:r>
      <w:r w:rsidR="00236E89" w:rsidRPr="008E4AA9">
        <w:rPr>
          <w:rFonts w:ascii="Times New Roman" w:eastAsia="Times New Roman" w:hAnsi="Times New Roman" w:cs="Times New Roman"/>
          <w:sz w:val="24"/>
          <w:szCs w:val="24"/>
        </w:rPr>
        <w:t xml:space="preserve"> which</w:t>
      </w:r>
      <w:r w:rsidR="00C13332" w:rsidRPr="008E4AA9">
        <w:rPr>
          <w:rFonts w:ascii="Times New Roman" w:eastAsia="Times New Roman" w:hAnsi="Times New Roman" w:cs="Times New Roman"/>
          <w:sz w:val="24"/>
          <w:szCs w:val="24"/>
        </w:rPr>
        <w:t xml:space="preserve"> </w:t>
      </w:r>
      <w:r w:rsidR="00EE01B1" w:rsidRPr="008E4AA9">
        <w:rPr>
          <w:rFonts w:ascii="Times New Roman" w:eastAsia="Times New Roman" w:hAnsi="Times New Roman" w:cs="Times New Roman"/>
          <w:sz w:val="24"/>
          <w:szCs w:val="24"/>
        </w:rPr>
        <w:t xml:space="preserve">demand the </w:t>
      </w:r>
      <w:r w:rsidRPr="008E4AA9">
        <w:rPr>
          <w:rFonts w:ascii="Times New Roman" w:eastAsia="Times New Roman" w:hAnsi="Times New Roman" w:cs="Times New Roman"/>
          <w:sz w:val="24"/>
          <w:szCs w:val="24"/>
        </w:rPr>
        <w:t xml:space="preserve">victim </w:t>
      </w:r>
      <w:r w:rsidR="00236E89" w:rsidRPr="008E4AA9">
        <w:rPr>
          <w:rFonts w:ascii="Times New Roman" w:eastAsia="Times New Roman" w:hAnsi="Times New Roman" w:cs="Times New Roman"/>
          <w:sz w:val="24"/>
          <w:szCs w:val="24"/>
        </w:rPr>
        <w:t>declined</w:t>
      </w:r>
      <w:r w:rsidR="00EE01B1" w:rsidRPr="008E4AA9">
        <w:rPr>
          <w:rFonts w:ascii="Times New Roman" w:eastAsia="Times New Roman" w:hAnsi="Times New Roman" w:cs="Times New Roman"/>
          <w:sz w:val="24"/>
          <w:szCs w:val="24"/>
        </w:rPr>
        <w:t xml:space="preserve"> to implement</w:t>
      </w:r>
      <w:r w:rsidR="00236E89" w:rsidRPr="008E4AA9">
        <w:rPr>
          <w:rFonts w:ascii="Times New Roman" w:eastAsia="Times New Roman" w:hAnsi="Times New Roman" w:cs="Times New Roman"/>
          <w:sz w:val="24"/>
          <w:szCs w:val="24"/>
        </w:rPr>
        <w:t>. A</w:t>
      </w:r>
      <w:r w:rsidR="00C13332" w:rsidRPr="008E4AA9">
        <w:rPr>
          <w:rFonts w:ascii="Times New Roman" w:eastAsia="Times New Roman" w:hAnsi="Times New Roman" w:cs="Times New Roman"/>
          <w:sz w:val="24"/>
          <w:szCs w:val="24"/>
        </w:rPr>
        <w:t>s a result,</w:t>
      </w:r>
      <w:r w:rsidRPr="008E4AA9">
        <w:rPr>
          <w:rFonts w:ascii="Times New Roman" w:eastAsia="Times New Roman" w:hAnsi="Times New Roman" w:cs="Times New Roman"/>
          <w:sz w:val="24"/>
          <w:szCs w:val="24"/>
        </w:rPr>
        <w:t xml:space="preserve"> the </w:t>
      </w:r>
      <w:r w:rsidRPr="008E4AA9">
        <w:rPr>
          <w:rFonts w:ascii="Times New Roman" w:eastAsia="Times New Roman" w:hAnsi="Times New Roman" w:cs="Times New Roman"/>
          <w:sz w:val="24"/>
          <w:szCs w:val="24"/>
        </w:rPr>
        <w:lastRenderedPageBreak/>
        <w:t xml:space="preserve">accused </w:t>
      </w:r>
      <w:r w:rsidR="00236E89" w:rsidRPr="008E4AA9">
        <w:rPr>
          <w:rFonts w:ascii="Times New Roman" w:eastAsia="Times New Roman" w:hAnsi="Times New Roman" w:cs="Times New Roman"/>
          <w:sz w:val="24"/>
          <w:szCs w:val="24"/>
        </w:rPr>
        <w:t xml:space="preserve">got angry with the victim and </w:t>
      </w:r>
      <w:r w:rsidRPr="008E4AA9">
        <w:rPr>
          <w:rFonts w:ascii="Times New Roman" w:eastAsia="Times New Roman" w:hAnsi="Times New Roman" w:cs="Times New Roman"/>
          <w:sz w:val="24"/>
          <w:szCs w:val="24"/>
        </w:rPr>
        <w:t xml:space="preserve">chased </w:t>
      </w:r>
      <w:r w:rsidR="00236E89" w:rsidRPr="008E4AA9">
        <w:rPr>
          <w:rFonts w:ascii="Times New Roman" w:eastAsia="Times New Roman" w:hAnsi="Times New Roman" w:cs="Times New Roman"/>
          <w:sz w:val="24"/>
          <w:szCs w:val="24"/>
        </w:rPr>
        <w:t>her</w:t>
      </w:r>
      <w:r w:rsidRPr="008E4AA9">
        <w:rPr>
          <w:rFonts w:ascii="Times New Roman" w:eastAsia="Times New Roman" w:hAnsi="Times New Roman" w:cs="Times New Roman"/>
          <w:sz w:val="24"/>
          <w:szCs w:val="24"/>
        </w:rPr>
        <w:t xml:space="preserve"> out of his house.</w:t>
      </w:r>
      <w:r w:rsidR="00C13332" w:rsidRPr="008E4AA9">
        <w:rPr>
          <w:rFonts w:ascii="Times New Roman" w:eastAsia="Times New Roman" w:hAnsi="Times New Roman" w:cs="Times New Roman"/>
          <w:sz w:val="24"/>
          <w:szCs w:val="24"/>
        </w:rPr>
        <w:t xml:space="preserve"> </w:t>
      </w:r>
      <w:r w:rsidRPr="008E4AA9">
        <w:rPr>
          <w:rFonts w:ascii="Times New Roman" w:eastAsia="Times New Roman" w:hAnsi="Times New Roman" w:cs="Times New Roman"/>
          <w:sz w:val="24"/>
          <w:szCs w:val="24"/>
        </w:rPr>
        <w:t>She reported</w:t>
      </w:r>
      <w:r w:rsidR="00236E89" w:rsidRPr="008E4AA9">
        <w:rPr>
          <w:rFonts w:ascii="Times New Roman" w:eastAsia="Times New Roman" w:hAnsi="Times New Roman" w:cs="Times New Roman"/>
          <w:sz w:val="24"/>
          <w:szCs w:val="24"/>
        </w:rPr>
        <w:t xml:space="preserve"> the</w:t>
      </w:r>
      <w:r w:rsidRPr="008E4AA9">
        <w:rPr>
          <w:rFonts w:ascii="Times New Roman" w:eastAsia="Times New Roman" w:hAnsi="Times New Roman" w:cs="Times New Roman"/>
          <w:sz w:val="24"/>
          <w:szCs w:val="24"/>
        </w:rPr>
        <w:t xml:space="preserve"> matter to police</w:t>
      </w:r>
      <w:r w:rsidR="00EE01B1" w:rsidRPr="008E4AA9">
        <w:rPr>
          <w:rFonts w:ascii="Times New Roman" w:eastAsia="Times New Roman" w:hAnsi="Times New Roman" w:cs="Times New Roman"/>
          <w:sz w:val="24"/>
          <w:szCs w:val="24"/>
        </w:rPr>
        <w:t>,</w:t>
      </w:r>
      <w:r w:rsidRPr="008E4AA9">
        <w:rPr>
          <w:rFonts w:ascii="Times New Roman" w:eastAsia="Times New Roman" w:hAnsi="Times New Roman" w:cs="Times New Roman"/>
          <w:sz w:val="24"/>
          <w:szCs w:val="24"/>
        </w:rPr>
        <w:t xml:space="preserve"> </w:t>
      </w:r>
      <w:r w:rsidR="00236E89" w:rsidRPr="008E4AA9">
        <w:rPr>
          <w:rFonts w:ascii="Times New Roman" w:eastAsia="Times New Roman" w:hAnsi="Times New Roman" w:cs="Times New Roman"/>
          <w:sz w:val="24"/>
          <w:szCs w:val="24"/>
        </w:rPr>
        <w:t>from where</w:t>
      </w:r>
      <w:r w:rsidRPr="008E4AA9">
        <w:rPr>
          <w:rFonts w:ascii="Times New Roman" w:eastAsia="Times New Roman" w:hAnsi="Times New Roman" w:cs="Times New Roman"/>
          <w:sz w:val="24"/>
          <w:szCs w:val="24"/>
        </w:rPr>
        <w:t xml:space="preserve"> sh</w:t>
      </w:r>
      <w:r w:rsidR="00AA662F" w:rsidRPr="008E4AA9">
        <w:rPr>
          <w:rFonts w:ascii="Times New Roman" w:eastAsia="Times New Roman" w:hAnsi="Times New Roman" w:cs="Times New Roman"/>
          <w:sz w:val="24"/>
          <w:szCs w:val="24"/>
        </w:rPr>
        <w:t xml:space="preserve">e was </w:t>
      </w:r>
      <w:r w:rsidR="00EE01B1" w:rsidRPr="008E4AA9">
        <w:rPr>
          <w:rFonts w:ascii="Times New Roman" w:eastAsia="Times New Roman" w:hAnsi="Times New Roman" w:cs="Times New Roman"/>
          <w:sz w:val="24"/>
          <w:szCs w:val="24"/>
        </w:rPr>
        <w:t xml:space="preserve">sent for medical </w:t>
      </w:r>
      <w:r w:rsidR="00AA662F" w:rsidRPr="008E4AA9">
        <w:rPr>
          <w:rFonts w:ascii="Times New Roman" w:eastAsia="Times New Roman" w:hAnsi="Times New Roman" w:cs="Times New Roman"/>
          <w:sz w:val="24"/>
          <w:szCs w:val="24"/>
        </w:rPr>
        <w:t>examin</w:t>
      </w:r>
      <w:r w:rsidR="00EE01B1" w:rsidRPr="008E4AA9">
        <w:rPr>
          <w:rFonts w:ascii="Times New Roman" w:eastAsia="Times New Roman" w:hAnsi="Times New Roman" w:cs="Times New Roman"/>
          <w:sz w:val="24"/>
          <w:szCs w:val="24"/>
        </w:rPr>
        <w:t>ation</w:t>
      </w:r>
      <w:r w:rsidR="00AA662F" w:rsidRPr="008E4AA9">
        <w:rPr>
          <w:rFonts w:ascii="Times New Roman" w:eastAsia="Times New Roman" w:hAnsi="Times New Roman" w:cs="Times New Roman"/>
          <w:sz w:val="24"/>
          <w:szCs w:val="24"/>
        </w:rPr>
        <w:t xml:space="preserve"> on Police Form 3</w:t>
      </w:r>
      <w:r w:rsidR="00236E89" w:rsidRPr="008E4AA9">
        <w:rPr>
          <w:rFonts w:ascii="Times New Roman" w:eastAsia="Times New Roman" w:hAnsi="Times New Roman" w:cs="Times New Roman"/>
          <w:sz w:val="24"/>
          <w:szCs w:val="24"/>
        </w:rPr>
        <w:t>A</w:t>
      </w:r>
      <w:r w:rsidR="00EE01B1" w:rsidRPr="008E4AA9">
        <w:rPr>
          <w:rFonts w:ascii="Times New Roman" w:eastAsia="Times New Roman" w:hAnsi="Times New Roman" w:cs="Times New Roman"/>
          <w:sz w:val="24"/>
          <w:szCs w:val="24"/>
        </w:rPr>
        <w:t>.</w:t>
      </w:r>
      <w:r w:rsidR="00AA662F" w:rsidRPr="008E4AA9">
        <w:rPr>
          <w:rFonts w:ascii="Times New Roman" w:eastAsia="Times New Roman" w:hAnsi="Times New Roman" w:cs="Times New Roman"/>
          <w:sz w:val="24"/>
          <w:szCs w:val="24"/>
        </w:rPr>
        <w:t xml:space="preserve"> </w:t>
      </w:r>
      <w:r w:rsidR="00EE01B1" w:rsidRPr="008E4AA9">
        <w:rPr>
          <w:rFonts w:ascii="Times New Roman" w:eastAsia="Times New Roman" w:hAnsi="Times New Roman" w:cs="Times New Roman"/>
          <w:sz w:val="24"/>
          <w:szCs w:val="24"/>
        </w:rPr>
        <w:t>The said</w:t>
      </w:r>
      <w:r w:rsidR="00236E89" w:rsidRPr="008E4AA9">
        <w:rPr>
          <w:rFonts w:ascii="Times New Roman" w:eastAsia="Times New Roman" w:hAnsi="Times New Roman" w:cs="Times New Roman"/>
          <w:sz w:val="24"/>
          <w:szCs w:val="24"/>
        </w:rPr>
        <w:t xml:space="preserve"> examination</w:t>
      </w:r>
      <w:r w:rsidR="00AA662F" w:rsidRPr="008E4AA9">
        <w:rPr>
          <w:rFonts w:ascii="Times New Roman" w:eastAsia="Times New Roman" w:hAnsi="Times New Roman" w:cs="Times New Roman"/>
          <w:sz w:val="24"/>
          <w:szCs w:val="24"/>
        </w:rPr>
        <w:t xml:space="preserve"> confirmed </w:t>
      </w:r>
      <w:r w:rsidR="00236E89" w:rsidRPr="008E4AA9">
        <w:rPr>
          <w:rFonts w:ascii="Times New Roman" w:eastAsia="Times New Roman" w:hAnsi="Times New Roman" w:cs="Times New Roman"/>
          <w:sz w:val="24"/>
          <w:szCs w:val="24"/>
        </w:rPr>
        <w:t xml:space="preserve">the fact </w:t>
      </w:r>
      <w:r w:rsidR="00AA662F" w:rsidRPr="008E4AA9">
        <w:rPr>
          <w:rFonts w:ascii="Times New Roman" w:eastAsia="Times New Roman" w:hAnsi="Times New Roman" w:cs="Times New Roman"/>
          <w:sz w:val="24"/>
          <w:szCs w:val="24"/>
        </w:rPr>
        <w:t>that she was pregnant</w:t>
      </w:r>
      <w:r w:rsidR="00236E89" w:rsidRPr="008E4AA9">
        <w:rPr>
          <w:rFonts w:ascii="Times New Roman" w:eastAsia="Times New Roman" w:hAnsi="Times New Roman" w:cs="Times New Roman"/>
          <w:sz w:val="24"/>
          <w:szCs w:val="24"/>
        </w:rPr>
        <w:t>.</w:t>
      </w:r>
      <w:r w:rsidRPr="008E4AA9">
        <w:rPr>
          <w:rFonts w:ascii="Times New Roman" w:eastAsia="Times New Roman" w:hAnsi="Times New Roman" w:cs="Times New Roman"/>
          <w:sz w:val="24"/>
          <w:szCs w:val="24"/>
        </w:rPr>
        <w:t xml:space="preserve"> The accused was arrested and </w:t>
      </w:r>
      <w:r w:rsidR="00EE01B1" w:rsidRPr="008E4AA9">
        <w:rPr>
          <w:rFonts w:ascii="Times New Roman" w:eastAsia="Times New Roman" w:hAnsi="Times New Roman" w:cs="Times New Roman"/>
          <w:sz w:val="24"/>
          <w:szCs w:val="24"/>
        </w:rPr>
        <w:t xml:space="preserve">also </w:t>
      </w:r>
      <w:r w:rsidR="00236E89" w:rsidRPr="008E4AA9">
        <w:rPr>
          <w:rFonts w:ascii="Times New Roman" w:eastAsia="Times New Roman" w:hAnsi="Times New Roman" w:cs="Times New Roman"/>
          <w:sz w:val="24"/>
          <w:szCs w:val="24"/>
        </w:rPr>
        <w:t>subjected to a</w:t>
      </w:r>
      <w:r w:rsidRPr="008E4AA9">
        <w:rPr>
          <w:rFonts w:ascii="Times New Roman" w:eastAsia="Times New Roman" w:hAnsi="Times New Roman" w:cs="Times New Roman"/>
          <w:sz w:val="24"/>
          <w:szCs w:val="24"/>
        </w:rPr>
        <w:t xml:space="preserve"> medical examination on Police Form 24</w:t>
      </w:r>
      <w:r w:rsidR="00236E89" w:rsidRPr="008E4AA9">
        <w:rPr>
          <w:rFonts w:ascii="Times New Roman" w:eastAsia="Times New Roman" w:hAnsi="Times New Roman" w:cs="Times New Roman"/>
          <w:sz w:val="24"/>
          <w:szCs w:val="24"/>
        </w:rPr>
        <w:t>. H</w:t>
      </w:r>
      <w:r w:rsidR="00AA662F" w:rsidRPr="008E4AA9">
        <w:rPr>
          <w:rFonts w:ascii="Times New Roman" w:eastAsia="Times New Roman" w:hAnsi="Times New Roman" w:cs="Times New Roman"/>
          <w:sz w:val="24"/>
          <w:szCs w:val="24"/>
        </w:rPr>
        <w:t xml:space="preserve">e was </w:t>
      </w:r>
      <w:r w:rsidR="00236E89" w:rsidRPr="008E4AA9">
        <w:rPr>
          <w:rFonts w:ascii="Times New Roman" w:eastAsia="Times New Roman" w:hAnsi="Times New Roman" w:cs="Times New Roman"/>
          <w:sz w:val="24"/>
          <w:szCs w:val="24"/>
        </w:rPr>
        <w:t xml:space="preserve">found to be </w:t>
      </w:r>
      <w:r w:rsidR="00AA662F" w:rsidRPr="008E4AA9">
        <w:rPr>
          <w:rFonts w:ascii="Times New Roman" w:eastAsia="Times New Roman" w:hAnsi="Times New Roman" w:cs="Times New Roman"/>
          <w:sz w:val="24"/>
          <w:szCs w:val="24"/>
        </w:rPr>
        <w:t>a</w:t>
      </w:r>
      <w:r w:rsidR="00B61B54" w:rsidRPr="008E4AA9">
        <w:rPr>
          <w:rFonts w:ascii="Times New Roman" w:eastAsia="Times New Roman" w:hAnsi="Times New Roman" w:cs="Times New Roman"/>
          <w:sz w:val="24"/>
          <w:szCs w:val="24"/>
        </w:rPr>
        <w:t xml:space="preserve"> </w:t>
      </w:r>
      <w:r w:rsidR="002A6FA2" w:rsidRPr="008E4AA9">
        <w:rPr>
          <w:rFonts w:ascii="Times New Roman" w:eastAsia="Times New Roman" w:hAnsi="Times New Roman" w:cs="Times New Roman"/>
          <w:sz w:val="24"/>
          <w:szCs w:val="24"/>
        </w:rPr>
        <w:t>26-year-old</w:t>
      </w:r>
      <w:r w:rsidR="00AA662F" w:rsidRPr="008E4AA9">
        <w:rPr>
          <w:rFonts w:ascii="Times New Roman" w:eastAsia="Times New Roman" w:hAnsi="Times New Roman" w:cs="Times New Roman"/>
          <w:sz w:val="24"/>
          <w:szCs w:val="24"/>
        </w:rPr>
        <w:t xml:space="preserve"> adult of sound mind.</w:t>
      </w:r>
    </w:p>
    <w:p w14:paraId="34382E40" w14:textId="6A3A3C5E" w:rsidR="00590727" w:rsidRPr="008E4AA9" w:rsidRDefault="00590727" w:rsidP="00590727">
      <w:pPr>
        <w:spacing w:line="360" w:lineRule="auto"/>
        <w:ind w:firstLine="360"/>
        <w:jc w:val="both"/>
        <w:rPr>
          <w:rFonts w:ascii="Times New Roman" w:hAnsi="Times New Roman" w:cs="Times New Roman"/>
          <w:b/>
          <w:sz w:val="24"/>
          <w:szCs w:val="24"/>
        </w:rPr>
      </w:pPr>
      <w:r w:rsidRPr="008E4AA9">
        <w:rPr>
          <w:rFonts w:ascii="Times New Roman" w:hAnsi="Times New Roman" w:cs="Times New Roman"/>
          <w:b/>
          <w:sz w:val="24"/>
          <w:szCs w:val="24"/>
        </w:rPr>
        <w:t xml:space="preserve">LIST OF </w:t>
      </w:r>
      <w:r w:rsidR="00E7066D" w:rsidRPr="008E4AA9">
        <w:rPr>
          <w:rFonts w:ascii="Times New Roman" w:hAnsi="Times New Roman" w:cs="Times New Roman"/>
          <w:b/>
          <w:sz w:val="24"/>
          <w:szCs w:val="24"/>
        </w:rPr>
        <w:t>EXHIBITS</w:t>
      </w:r>
      <w:r w:rsidRPr="008E4AA9">
        <w:rPr>
          <w:rFonts w:ascii="Times New Roman" w:hAnsi="Times New Roman" w:cs="Times New Roman"/>
          <w:b/>
          <w:sz w:val="24"/>
          <w:szCs w:val="24"/>
        </w:rPr>
        <w:t xml:space="preserve"> </w:t>
      </w:r>
    </w:p>
    <w:p w14:paraId="6A531E05" w14:textId="77777777" w:rsidR="00590727" w:rsidRPr="008E4AA9" w:rsidRDefault="00590727" w:rsidP="00590727">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The following documents were identified as documents that the prosecution intends to adduce in evidence:</w:t>
      </w:r>
    </w:p>
    <w:p w14:paraId="11B39EAE" w14:textId="08573809" w:rsidR="00E375EF" w:rsidRPr="008E4AA9" w:rsidRDefault="00590727" w:rsidP="00E375EF">
      <w:pPr>
        <w:pStyle w:val="ListParagraph"/>
        <w:numPr>
          <w:ilvl w:val="0"/>
          <w:numId w:val="1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PTID1(Police Form 3A) is a medical </w:t>
      </w:r>
      <w:r w:rsidR="00E7066D" w:rsidRPr="008E4AA9">
        <w:rPr>
          <w:rFonts w:ascii="Times New Roman" w:hAnsi="Times New Roman" w:cs="Times New Roman"/>
          <w:sz w:val="24"/>
          <w:szCs w:val="24"/>
        </w:rPr>
        <w:t xml:space="preserve">examination </w:t>
      </w:r>
      <w:r w:rsidRPr="008E4AA9">
        <w:rPr>
          <w:rFonts w:ascii="Times New Roman" w:hAnsi="Times New Roman" w:cs="Times New Roman"/>
          <w:sz w:val="24"/>
          <w:szCs w:val="24"/>
        </w:rPr>
        <w:t>report</w:t>
      </w:r>
      <w:r w:rsidR="000C7E4E" w:rsidRPr="008E4AA9">
        <w:rPr>
          <w:rFonts w:ascii="Times New Roman" w:hAnsi="Times New Roman" w:cs="Times New Roman"/>
          <w:sz w:val="24"/>
          <w:szCs w:val="24"/>
        </w:rPr>
        <w:t xml:space="preserve"> of the victim</w:t>
      </w:r>
      <w:r w:rsidR="0067591A" w:rsidRPr="008E4AA9">
        <w:rPr>
          <w:rFonts w:ascii="Times New Roman" w:hAnsi="Times New Roman" w:cs="Times New Roman"/>
          <w:sz w:val="24"/>
          <w:szCs w:val="24"/>
        </w:rPr>
        <w:t>,</w:t>
      </w:r>
      <w:r w:rsidRPr="008E4AA9">
        <w:rPr>
          <w:rFonts w:ascii="Times New Roman" w:hAnsi="Times New Roman" w:cs="Times New Roman"/>
          <w:sz w:val="24"/>
          <w:szCs w:val="24"/>
        </w:rPr>
        <w:t xml:space="preserve"> dated 23</w:t>
      </w:r>
      <w:r w:rsidRPr="008E4AA9">
        <w:rPr>
          <w:rFonts w:ascii="Times New Roman" w:hAnsi="Times New Roman" w:cs="Times New Roman"/>
          <w:sz w:val="24"/>
          <w:szCs w:val="24"/>
          <w:vertAlign w:val="superscript"/>
        </w:rPr>
        <w:t>rd</w:t>
      </w:r>
      <w:r w:rsidR="004C2B20" w:rsidRPr="008E4AA9">
        <w:rPr>
          <w:rFonts w:ascii="Times New Roman" w:hAnsi="Times New Roman" w:cs="Times New Roman"/>
          <w:sz w:val="24"/>
          <w:szCs w:val="24"/>
        </w:rPr>
        <w:t xml:space="preserve"> November 2020</w:t>
      </w:r>
      <w:r w:rsidR="0067591A" w:rsidRPr="008E4AA9">
        <w:rPr>
          <w:rFonts w:ascii="Times New Roman" w:hAnsi="Times New Roman" w:cs="Times New Roman"/>
          <w:sz w:val="24"/>
          <w:szCs w:val="24"/>
        </w:rPr>
        <w:t>,</w:t>
      </w:r>
      <w:r w:rsidR="004C2B20" w:rsidRPr="008E4AA9">
        <w:rPr>
          <w:rFonts w:ascii="Times New Roman" w:hAnsi="Times New Roman" w:cs="Times New Roman"/>
          <w:sz w:val="24"/>
          <w:szCs w:val="24"/>
        </w:rPr>
        <w:t xml:space="preserve"> </w:t>
      </w:r>
      <w:r w:rsidR="00E7066D" w:rsidRPr="008E4AA9">
        <w:rPr>
          <w:rFonts w:ascii="Times New Roman" w:hAnsi="Times New Roman" w:cs="Times New Roman"/>
          <w:sz w:val="24"/>
          <w:szCs w:val="24"/>
        </w:rPr>
        <w:t xml:space="preserve">made </w:t>
      </w:r>
      <w:r w:rsidR="004C2B20" w:rsidRPr="008E4AA9">
        <w:rPr>
          <w:rFonts w:ascii="Times New Roman" w:hAnsi="Times New Roman" w:cs="Times New Roman"/>
          <w:sz w:val="24"/>
          <w:szCs w:val="24"/>
        </w:rPr>
        <w:t xml:space="preserve">by </w:t>
      </w:r>
      <w:r w:rsidR="00E375EF" w:rsidRPr="008E4AA9">
        <w:rPr>
          <w:rFonts w:ascii="Times New Roman" w:hAnsi="Times New Roman" w:cs="Times New Roman"/>
          <w:sz w:val="24"/>
          <w:szCs w:val="24"/>
        </w:rPr>
        <w:t xml:space="preserve">Dr Paul Kirumira </w:t>
      </w:r>
      <w:r w:rsidR="00E7066D" w:rsidRPr="008E4AA9">
        <w:rPr>
          <w:rFonts w:ascii="Times New Roman" w:hAnsi="Times New Roman" w:cs="Times New Roman"/>
          <w:sz w:val="24"/>
          <w:szCs w:val="24"/>
        </w:rPr>
        <w:t>of</w:t>
      </w:r>
      <w:r w:rsidR="004C2B20" w:rsidRPr="008E4AA9">
        <w:rPr>
          <w:rFonts w:ascii="Times New Roman" w:hAnsi="Times New Roman" w:cs="Times New Roman"/>
          <w:sz w:val="24"/>
          <w:szCs w:val="24"/>
        </w:rPr>
        <w:t xml:space="preserve"> S</w:t>
      </w:r>
      <w:r w:rsidR="00912856" w:rsidRPr="008E4AA9">
        <w:rPr>
          <w:rFonts w:ascii="Times New Roman" w:hAnsi="Times New Roman" w:cs="Times New Roman"/>
          <w:sz w:val="24"/>
          <w:szCs w:val="24"/>
        </w:rPr>
        <w:t>t. Francis Hospital Nsambya</w:t>
      </w:r>
      <w:r w:rsidR="00E375EF" w:rsidRPr="008E4AA9">
        <w:rPr>
          <w:rFonts w:ascii="Times New Roman" w:hAnsi="Times New Roman" w:cs="Times New Roman"/>
          <w:sz w:val="24"/>
          <w:szCs w:val="24"/>
        </w:rPr>
        <w:t>;</w:t>
      </w:r>
    </w:p>
    <w:p w14:paraId="32DB2C2A" w14:textId="03E4806B" w:rsidR="000C7E4E" w:rsidRPr="008E4AA9" w:rsidRDefault="000C7E4E" w:rsidP="00E375EF">
      <w:pPr>
        <w:pStyle w:val="ListParagraph"/>
        <w:numPr>
          <w:ilvl w:val="0"/>
          <w:numId w:val="1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PTID1(a)</w:t>
      </w:r>
      <w:r w:rsidR="00E7066D" w:rsidRPr="008E4AA9">
        <w:rPr>
          <w:rFonts w:ascii="Times New Roman" w:hAnsi="Times New Roman" w:cs="Times New Roman"/>
          <w:sz w:val="24"/>
          <w:szCs w:val="24"/>
        </w:rPr>
        <w:t xml:space="preserve"> </w:t>
      </w:r>
      <w:r w:rsidRPr="008E4AA9">
        <w:rPr>
          <w:rFonts w:ascii="Times New Roman" w:hAnsi="Times New Roman" w:cs="Times New Roman"/>
          <w:sz w:val="24"/>
          <w:szCs w:val="24"/>
        </w:rPr>
        <w:t xml:space="preserve">is a forensic </w:t>
      </w:r>
      <w:r w:rsidR="0067591A" w:rsidRPr="008E4AA9">
        <w:rPr>
          <w:rFonts w:ascii="Times New Roman" w:hAnsi="Times New Roman" w:cs="Times New Roman"/>
          <w:sz w:val="24"/>
          <w:szCs w:val="24"/>
        </w:rPr>
        <w:t xml:space="preserve">HIV and HCG </w:t>
      </w:r>
      <w:r w:rsidRPr="008E4AA9">
        <w:rPr>
          <w:rFonts w:ascii="Times New Roman" w:hAnsi="Times New Roman" w:cs="Times New Roman"/>
          <w:sz w:val="24"/>
          <w:szCs w:val="24"/>
        </w:rPr>
        <w:t>laboratory t</w:t>
      </w:r>
      <w:r w:rsidR="00CC632B" w:rsidRPr="008E4AA9">
        <w:rPr>
          <w:rFonts w:ascii="Times New Roman" w:hAnsi="Times New Roman" w:cs="Times New Roman"/>
          <w:sz w:val="24"/>
          <w:szCs w:val="24"/>
        </w:rPr>
        <w:t xml:space="preserve">est result slip </w:t>
      </w:r>
      <w:r w:rsidR="0067591A" w:rsidRPr="008E4AA9">
        <w:rPr>
          <w:rFonts w:ascii="Times New Roman" w:hAnsi="Times New Roman" w:cs="Times New Roman"/>
          <w:sz w:val="24"/>
          <w:szCs w:val="24"/>
        </w:rPr>
        <w:t>of the victim</w:t>
      </w:r>
      <w:r w:rsidR="00B61B54" w:rsidRPr="008E4AA9">
        <w:rPr>
          <w:rFonts w:ascii="Times New Roman" w:hAnsi="Times New Roman" w:cs="Times New Roman"/>
          <w:sz w:val="24"/>
          <w:szCs w:val="24"/>
        </w:rPr>
        <w:t>,</w:t>
      </w:r>
      <w:r w:rsidR="0067591A" w:rsidRPr="008E4AA9">
        <w:rPr>
          <w:rFonts w:ascii="Times New Roman" w:hAnsi="Times New Roman" w:cs="Times New Roman"/>
          <w:sz w:val="24"/>
          <w:szCs w:val="24"/>
        </w:rPr>
        <w:t xml:space="preserve"> </w:t>
      </w:r>
      <w:r w:rsidRPr="008E4AA9">
        <w:rPr>
          <w:rFonts w:ascii="Times New Roman" w:hAnsi="Times New Roman" w:cs="Times New Roman"/>
          <w:sz w:val="24"/>
          <w:szCs w:val="24"/>
        </w:rPr>
        <w:t>dated 23</w:t>
      </w:r>
      <w:r w:rsidRPr="008E4AA9">
        <w:rPr>
          <w:rFonts w:ascii="Times New Roman" w:hAnsi="Times New Roman" w:cs="Times New Roman"/>
          <w:sz w:val="24"/>
          <w:szCs w:val="24"/>
          <w:vertAlign w:val="superscript"/>
        </w:rPr>
        <w:t>rd</w:t>
      </w:r>
      <w:r w:rsidR="00AA662F" w:rsidRPr="008E4AA9">
        <w:rPr>
          <w:rFonts w:ascii="Times New Roman" w:hAnsi="Times New Roman" w:cs="Times New Roman"/>
          <w:sz w:val="24"/>
          <w:szCs w:val="24"/>
        </w:rPr>
        <w:t xml:space="preserve"> November 2020,</w:t>
      </w:r>
      <w:r w:rsidR="00CC632B" w:rsidRPr="008E4AA9">
        <w:rPr>
          <w:rFonts w:ascii="Times New Roman" w:hAnsi="Times New Roman" w:cs="Times New Roman"/>
          <w:sz w:val="24"/>
          <w:szCs w:val="24"/>
        </w:rPr>
        <w:t xml:space="preserve"> issued by the Uganda Police Health </w:t>
      </w:r>
      <w:r w:rsidR="002A6FA2">
        <w:rPr>
          <w:rFonts w:ascii="Times New Roman" w:hAnsi="Times New Roman" w:cs="Times New Roman"/>
          <w:sz w:val="24"/>
          <w:szCs w:val="24"/>
        </w:rPr>
        <w:t>Services;</w:t>
      </w:r>
    </w:p>
    <w:p w14:paraId="1D3A0E84" w14:textId="7A201DD6" w:rsidR="003468EE" w:rsidRPr="008E4AA9" w:rsidRDefault="00590727" w:rsidP="007D0A2F">
      <w:pPr>
        <w:pStyle w:val="ListParagraph"/>
        <w:numPr>
          <w:ilvl w:val="0"/>
          <w:numId w:val="1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P</w:t>
      </w:r>
      <w:r w:rsidR="00FF34CD" w:rsidRPr="008E4AA9">
        <w:rPr>
          <w:rFonts w:ascii="Times New Roman" w:hAnsi="Times New Roman" w:cs="Times New Roman"/>
          <w:sz w:val="24"/>
          <w:szCs w:val="24"/>
        </w:rPr>
        <w:t xml:space="preserve">TID2 (Police Form 3A) is a medical </w:t>
      </w:r>
      <w:r w:rsidR="0067591A" w:rsidRPr="008E4AA9">
        <w:rPr>
          <w:rFonts w:ascii="Times New Roman" w:hAnsi="Times New Roman" w:cs="Times New Roman"/>
          <w:sz w:val="24"/>
          <w:szCs w:val="24"/>
        </w:rPr>
        <w:t>examination report of the victim,</w:t>
      </w:r>
      <w:r w:rsidR="00FF34CD" w:rsidRPr="008E4AA9">
        <w:rPr>
          <w:rFonts w:ascii="Times New Roman" w:hAnsi="Times New Roman" w:cs="Times New Roman"/>
          <w:sz w:val="24"/>
          <w:szCs w:val="24"/>
        </w:rPr>
        <w:t xml:space="preserve"> dated 2</w:t>
      </w:r>
      <w:r w:rsidR="00FF34CD" w:rsidRPr="008E4AA9">
        <w:rPr>
          <w:rFonts w:ascii="Times New Roman" w:hAnsi="Times New Roman" w:cs="Times New Roman"/>
          <w:sz w:val="24"/>
          <w:szCs w:val="24"/>
          <w:vertAlign w:val="superscript"/>
        </w:rPr>
        <w:t>nd</w:t>
      </w:r>
      <w:r w:rsidR="00FF34CD" w:rsidRPr="008E4AA9">
        <w:rPr>
          <w:rFonts w:ascii="Times New Roman" w:hAnsi="Times New Roman" w:cs="Times New Roman"/>
          <w:sz w:val="24"/>
          <w:szCs w:val="24"/>
        </w:rPr>
        <w:t xml:space="preserve"> </w:t>
      </w:r>
      <w:r w:rsidR="002A6FA2" w:rsidRPr="008E4AA9">
        <w:rPr>
          <w:rFonts w:ascii="Times New Roman" w:hAnsi="Times New Roman" w:cs="Times New Roman"/>
          <w:sz w:val="24"/>
          <w:szCs w:val="24"/>
        </w:rPr>
        <w:t>December 2020</w:t>
      </w:r>
      <w:r w:rsidR="0067591A" w:rsidRPr="008E4AA9">
        <w:rPr>
          <w:rFonts w:ascii="Times New Roman" w:hAnsi="Times New Roman" w:cs="Times New Roman"/>
          <w:sz w:val="24"/>
          <w:szCs w:val="24"/>
        </w:rPr>
        <w:t xml:space="preserve">, made </w:t>
      </w:r>
      <w:r w:rsidR="00CC632B" w:rsidRPr="008E4AA9">
        <w:rPr>
          <w:rFonts w:ascii="Times New Roman" w:hAnsi="Times New Roman" w:cs="Times New Roman"/>
          <w:sz w:val="24"/>
          <w:szCs w:val="24"/>
        </w:rPr>
        <w:t>by</w:t>
      </w:r>
      <w:r w:rsidR="00FF34CD" w:rsidRPr="008E4AA9">
        <w:rPr>
          <w:rFonts w:ascii="Times New Roman" w:hAnsi="Times New Roman" w:cs="Times New Roman"/>
          <w:sz w:val="24"/>
          <w:szCs w:val="24"/>
        </w:rPr>
        <w:t xml:space="preserve"> Dr</w:t>
      </w:r>
      <w:r w:rsidR="003B34B6" w:rsidRPr="008E4AA9">
        <w:rPr>
          <w:rFonts w:ascii="Times New Roman" w:hAnsi="Times New Roman" w:cs="Times New Roman"/>
          <w:sz w:val="24"/>
          <w:szCs w:val="24"/>
        </w:rPr>
        <w:t xml:space="preserve"> Jackson Kakemba</w:t>
      </w:r>
      <w:r w:rsidR="0067591A" w:rsidRPr="008E4AA9">
        <w:rPr>
          <w:rFonts w:ascii="Times New Roman" w:hAnsi="Times New Roman" w:cs="Times New Roman"/>
          <w:sz w:val="24"/>
          <w:szCs w:val="24"/>
        </w:rPr>
        <w:t xml:space="preserve"> of</w:t>
      </w:r>
      <w:r w:rsidR="007D0A2F" w:rsidRPr="008E4AA9">
        <w:rPr>
          <w:rFonts w:ascii="Times New Roman" w:hAnsi="Times New Roman" w:cs="Times New Roman"/>
          <w:sz w:val="24"/>
          <w:szCs w:val="24"/>
        </w:rPr>
        <w:t xml:space="preserve"> Muyenga Dispensary Laboratory</w:t>
      </w:r>
      <w:r w:rsidR="003468EE" w:rsidRPr="008E4AA9">
        <w:rPr>
          <w:rFonts w:ascii="Times New Roman" w:hAnsi="Times New Roman" w:cs="Times New Roman"/>
          <w:sz w:val="24"/>
          <w:szCs w:val="24"/>
        </w:rPr>
        <w:t xml:space="preserve">, which </w:t>
      </w:r>
      <w:r w:rsidR="00FD48C0" w:rsidRPr="008E4AA9">
        <w:rPr>
          <w:rFonts w:ascii="Times New Roman" w:hAnsi="Times New Roman" w:cs="Times New Roman"/>
          <w:sz w:val="24"/>
          <w:szCs w:val="24"/>
        </w:rPr>
        <w:t xml:space="preserve">confirms that the </w:t>
      </w:r>
      <w:r w:rsidR="007D0A2F" w:rsidRPr="008E4AA9">
        <w:rPr>
          <w:rFonts w:ascii="Times New Roman" w:hAnsi="Times New Roman" w:cs="Times New Roman"/>
          <w:sz w:val="24"/>
          <w:szCs w:val="24"/>
        </w:rPr>
        <w:t>victim’</w:t>
      </w:r>
      <w:r w:rsidR="000C7E4E" w:rsidRPr="008E4AA9">
        <w:rPr>
          <w:rFonts w:ascii="Times New Roman" w:hAnsi="Times New Roman" w:cs="Times New Roman"/>
          <w:sz w:val="24"/>
          <w:szCs w:val="24"/>
        </w:rPr>
        <w:t>s h</w:t>
      </w:r>
      <w:r w:rsidR="007D0A2F" w:rsidRPr="008E4AA9">
        <w:rPr>
          <w:rFonts w:ascii="Times New Roman" w:hAnsi="Times New Roman" w:cs="Times New Roman"/>
          <w:sz w:val="24"/>
          <w:szCs w:val="24"/>
        </w:rPr>
        <w:t>ymen was r</w:t>
      </w:r>
      <w:r w:rsidR="000C7E4E" w:rsidRPr="008E4AA9">
        <w:rPr>
          <w:rFonts w:ascii="Times New Roman" w:hAnsi="Times New Roman" w:cs="Times New Roman"/>
          <w:sz w:val="24"/>
          <w:szCs w:val="24"/>
        </w:rPr>
        <w:t>uptured</w:t>
      </w:r>
      <w:r w:rsidR="00FD48C0" w:rsidRPr="008E4AA9">
        <w:rPr>
          <w:rFonts w:ascii="Times New Roman" w:hAnsi="Times New Roman" w:cs="Times New Roman"/>
          <w:sz w:val="24"/>
          <w:szCs w:val="24"/>
        </w:rPr>
        <w:t xml:space="preserve"> and that she </w:t>
      </w:r>
      <w:r w:rsidR="0067591A" w:rsidRPr="008E4AA9">
        <w:rPr>
          <w:rFonts w:ascii="Times New Roman" w:hAnsi="Times New Roman" w:cs="Times New Roman"/>
          <w:sz w:val="24"/>
          <w:szCs w:val="24"/>
        </w:rPr>
        <w:t>wa</w:t>
      </w:r>
      <w:r w:rsidR="00FD48C0" w:rsidRPr="008E4AA9">
        <w:rPr>
          <w:rFonts w:ascii="Times New Roman" w:hAnsi="Times New Roman" w:cs="Times New Roman"/>
          <w:sz w:val="24"/>
          <w:szCs w:val="24"/>
        </w:rPr>
        <w:t>s pregnant</w:t>
      </w:r>
      <w:r w:rsidR="007D0A2F" w:rsidRPr="008E4AA9">
        <w:rPr>
          <w:rFonts w:ascii="Times New Roman" w:hAnsi="Times New Roman" w:cs="Times New Roman"/>
          <w:sz w:val="24"/>
          <w:szCs w:val="24"/>
        </w:rPr>
        <w:t>;</w:t>
      </w:r>
    </w:p>
    <w:p w14:paraId="574BADD3" w14:textId="7B4E2074" w:rsidR="00590727" w:rsidRPr="008E4AA9" w:rsidRDefault="007D0A2F" w:rsidP="00590727">
      <w:pPr>
        <w:pStyle w:val="ListParagraph"/>
        <w:numPr>
          <w:ilvl w:val="0"/>
          <w:numId w:val="1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PTID2(a), is a laboratory request </w:t>
      </w:r>
      <w:r w:rsidR="0067591A" w:rsidRPr="008E4AA9">
        <w:rPr>
          <w:rFonts w:ascii="Times New Roman" w:hAnsi="Times New Roman" w:cs="Times New Roman"/>
          <w:sz w:val="24"/>
          <w:szCs w:val="24"/>
        </w:rPr>
        <w:t xml:space="preserve">form </w:t>
      </w:r>
      <w:r w:rsidR="00CC632B" w:rsidRPr="008E4AA9">
        <w:rPr>
          <w:rFonts w:ascii="Times New Roman" w:hAnsi="Times New Roman" w:cs="Times New Roman"/>
          <w:sz w:val="24"/>
          <w:szCs w:val="24"/>
        </w:rPr>
        <w:t>of Muyenga Dispensary Laboratory</w:t>
      </w:r>
      <w:r w:rsidR="0067591A" w:rsidRPr="008E4AA9">
        <w:rPr>
          <w:rFonts w:ascii="Times New Roman" w:hAnsi="Times New Roman" w:cs="Times New Roman"/>
          <w:sz w:val="24"/>
          <w:szCs w:val="24"/>
        </w:rPr>
        <w:t>,</w:t>
      </w:r>
      <w:r w:rsidRPr="008E4AA9">
        <w:rPr>
          <w:rFonts w:ascii="Times New Roman" w:hAnsi="Times New Roman" w:cs="Times New Roman"/>
          <w:sz w:val="24"/>
          <w:szCs w:val="24"/>
        </w:rPr>
        <w:t xml:space="preserve"> dated 2</w:t>
      </w:r>
      <w:r w:rsidRPr="008E4AA9">
        <w:rPr>
          <w:rFonts w:ascii="Times New Roman" w:hAnsi="Times New Roman" w:cs="Times New Roman"/>
          <w:sz w:val="24"/>
          <w:szCs w:val="24"/>
          <w:vertAlign w:val="superscript"/>
        </w:rPr>
        <w:t>nd</w:t>
      </w:r>
      <w:r w:rsidRPr="008E4AA9">
        <w:rPr>
          <w:rFonts w:ascii="Times New Roman" w:hAnsi="Times New Roman" w:cs="Times New Roman"/>
          <w:sz w:val="24"/>
          <w:szCs w:val="24"/>
        </w:rPr>
        <w:t xml:space="preserve"> December </w:t>
      </w:r>
      <w:r w:rsidR="002A6FA2" w:rsidRPr="008E4AA9">
        <w:rPr>
          <w:rFonts w:ascii="Times New Roman" w:hAnsi="Times New Roman" w:cs="Times New Roman"/>
          <w:sz w:val="24"/>
          <w:szCs w:val="24"/>
        </w:rPr>
        <w:t>2020, issued</w:t>
      </w:r>
      <w:r w:rsidR="00CC632B" w:rsidRPr="008E4AA9">
        <w:rPr>
          <w:rFonts w:ascii="Times New Roman" w:hAnsi="Times New Roman" w:cs="Times New Roman"/>
          <w:sz w:val="24"/>
          <w:szCs w:val="24"/>
        </w:rPr>
        <w:t xml:space="preserve"> to establish the HIV, T</w:t>
      </w:r>
      <w:r w:rsidR="00FD48C0" w:rsidRPr="008E4AA9">
        <w:rPr>
          <w:rFonts w:ascii="Times New Roman" w:hAnsi="Times New Roman" w:cs="Times New Roman"/>
          <w:sz w:val="24"/>
          <w:szCs w:val="24"/>
        </w:rPr>
        <w:t>PHA and HCG status of the victi</w:t>
      </w:r>
      <w:r w:rsidR="00CC632B" w:rsidRPr="008E4AA9">
        <w:rPr>
          <w:rFonts w:ascii="Times New Roman" w:hAnsi="Times New Roman" w:cs="Times New Roman"/>
          <w:sz w:val="24"/>
          <w:szCs w:val="24"/>
        </w:rPr>
        <w:t>m</w:t>
      </w:r>
      <w:r w:rsidRPr="008E4AA9">
        <w:rPr>
          <w:rFonts w:ascii="Times New Roman" w:hAnsi="Times New Roman" w:cs="Times New Roman"/>
          <w:sz w:val="24"/>
          <w:szCs w:val="24"/>
        </w:rPr>
        <w:t>;</w:t>
      </w:r>
    </w:p>
    <w:p w14:paraId="0D58699F" w14:textId="0AD093E1" w:rsidR="00590727" w:rsidRPr="008E4AA9" w:rsidRDefault="00590727" w:rsidP="00590727">
      <w:pPr>
        <w:pStyle w:val="ListParagraph"/>
        <w:numPr>
          <w:ilvl w:val="0"/>
          <w:numId w:val="1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PTID3 (Police Form 24</w:t>
      </w:r>
      <w:r w:rsidR="000C7E4E" w:rsidRPr="008E4AA9">
        <w:rPr>
          <w:rFonts w:ascii="Times New Roman" w:hAnsi="Times New Roman" w:cs="Times New Roman"/>
          <w:sz w:val="24"/>
          <w:szCs w:val="24"/>
        </w:rPr>
        <w:t>A</w:t>
      </w:r>
      <w:r w:rsidRPr="008E4AA9">
        <w:rPr>
          <w:rFonts w:ascii="Times New Roman" w:hAnsi="Times New Roman" w:cs="Times New Roman"/>
          <w:sz w:val="24"/>
          <w:szCs w:val="24"/>
        </w:rPr>
        <w:t>)</w:t>
      </w:r>
      <w:r w:rsidR="0067591A" w:rsidRPr="008E4AA9">
        <w:rPr>
          <w:rFonts w:ascii="Times New Roman" w:hAnsi="Times New Roman" w:cs="Times New Roman"/>
          <w:sz w:val="24"/>
          <w:szCs w:val="24"/>
        </w:rPr>
        <w:t xml:space="preserve"> </w:t>
      </w:r>
      <w:r w:rsidRPr="008E4AA9">
        <w:rPr>
          <w:rFonts w:ascii="Times New Roman" w:hAnsi="Times New Roman" w:cs="Times New Roman"/>
          <w:sz w:val="24"/>
          <w:szCs w:val="24"/>
        </w:rPr>
        <w:t xml:space="preserve">is a medical </w:t>
      </w:r>
      <w:r w:rsidR="0067591A" w:rsidRPr="008E4AA9">
        <w:rPr>
          <w:rFonts w:ascii="Times New Roman" w:hAnsi="Times New Roman" w:cs="Times New Roman"/>
          <w:sz w:val="24"/>
          <w:szCs w:val="24"/>
        </w:rPr>
        <w:t xml:space="preserve">examination </w:t>
      </w:r>
      <w:r w:rsidRPr="008E4AA9">
        <w:rPr>
          <w:rFonts w:ascii="Times New Roman" w:hAnsi="Times New Roman" w:cs="Times New Roman"/>
          <w:sz w:val="24"/>
          <w:szCs w:val="24"/>
        </w:rPr>
        <w:t>report of the accused</w:t>
      </w:r>
      <w:r w:rsidR="0067591A" w:rsidRPr="008E4AA9">
        <w:rPr>
          <w:rFonts w:ascii="Times New Roman" w:hAnsi="Times New Roman" w:cs="Times New Roman"/>
          <w:sz w:val="24"/>
          <w:szCs w:val="24"/>
        </w:rPr>
        <w:t>,</w:t>
      </w:r>
      <w:r w:rsidRPr="008E4AA9">
        <w:rPr>
          <w:rFonts w:ascii="Times New Roman" w:hAnsi="Times New Roman" w:cs="Times New Roman"/>
          <w:sz w:val="24"/>
          <w:szCs w:val="24"/>
        </w:rPr>
        <w:t xml:space="preserve"> dated 23</w:t>
      </w:r>
      <w:r w:rsidRPr="008E4AA9">
        <w:rPr>
          <w:rFonts w:ascii="Times New Roman" w:hAnsi="Times New Roman" w:cs="Times New Roman"/>
          <w:sz w:val="24"/>
          <w:szCs w:val="24"/>
          <w:vertAlign w:val="superscript"/>
        </w:rPr>
        <w:t>rd</w:t>
      </w:r>
      <w:r w:rsidR="004C2B20" w:rsidRPr="008E4AA9">
        <w:rPr>
          <w:rFonts w:ascii="Times New Roman" w:hAnsi="Times New Roman" w:cs="Times New Roman"/>
          <w:sz w:val="24"/>
          <w:szCs w:val="24"/>
        </w:rPr>
        <w:t xml:space="preserve"> November</w:t>
      </w:r>
      <w:r w:rsidRPr="008E4AA9">
        <w:rPr>
          <w:rFonts w:ascii="Times New Roman" w:hAnsi="Times New Roman" w:cs="Times New Roman"/>
          <w:sz w:val="24"/>
          <w:szCs w:val="24"/>
        </w:rPr>
        <w:t xml:space="preserve"> 202</w:t>
      </w:r>
      <w:r w:rsidR="004C2B20" w:rsidRPr="008E4AA9">
        <w:rPr>
          <w:rFonts w:ascii="Times New Roman" w:hAnsi="Times New Roman" w:cs="Times New Roman"/>
          <w:sz w:val="24"/>
          <w:szCs w:val="24"/>
        </w:rPr>
        <w:t>0</w:t>
      </w:r>
      <w:r w:rsidR="00B61B54" w:rsidRPr="008E4AA9">
        <w:rPr>
          <w:rFonts w:ascii="Times New Roman" w:hAnsi="Times New Roman" w:cs="Times New Roman"/>
          <w:sz w:val="24"/>
          <w:szCs w:val="24"/>
        </w:rPr>
        <w:t>,</w:t>
      </w:r>
      <w:r w:rsidR="004C2B20" w:rsidRPr="008E4AA9">
        <w:rPr>
          <w:rFonts w:ascii="Times New Roman" w:hAnsi="Times New Roman" w:cs="Times New Roman"/>
          <w:sz w:val="24"/>
          <w:szCs w:val="24"/>
        </w:rPr>
        <w:t xml:space="preserve"> </w:t>
      </w:r>
      <w:r w:rsidR="0067591A" w:rsidRPr="008E4AA9">
        <w:rPr>
          <w:rFonts w:ascii="Times New Roman" w:hAnsi="Times New Roman" w:cs="Times New Roman"/>
          <w:sz w:val="24"/>
          <w:szCs w:val="24"/>
        </w:rPr>
        <w:t xml:space="preserve">made by </w:t>
      </w:r>
      <w:r w:rsidR="000C7E4E" w:rsidRPr="008E4AA9">
        <w:rPr>
          <w:rFonts w:ascii="Times New Roman" w:hAnsi="Times New Roman" w:cs="Times New Roman"/>
          <w:sz w:val="24"/>
          <w:szCs w:val="24"/>
        </w:rPr>
        <w:t>Mr. Kizza Emmanuel</w:t>
      </w:r>
      <w:r w:rsidR="00B61B54" w:rsidRPr="008E4AA9">
        <w:rPr>
          <w:rFonts w:ascii="Times New Roman" w:hAnsi="Times New Roman" w:cs="Times New Roman"/>
          <w:sz w:val="24"/>
          <w:szCs w:val="24"/>
        </w:rPr>
        <w:t xml:space="preserve"> who is</w:t>
      </w:r>
      <w:r w:rsidR="000C7E4E" w:rsidRPr="008E4AA9">
        <w:rPr>
          <w:rFonts w:ascii="Times New Roman" w:hAnsi="Times New Roman" w:cs="Times New Roman"/>
          <w:sz w:val="24"/>
          <w:szCs w:val="24"/>
        </w:rPr>
        <w:t xml:space="preserve"> a </w:t>
      </w:r>
      <w:r w:rsidR="00FD48C0" w:rsidRPr="008E4AA9">
        <w:rPr>
          <w:rFonts w:ascii="Times New Roman" w:hAnsi="Times New Roman" w:cs="Times New Roman"/>
          <w:sz w:val="24"/>
          <w:szCs w:val="24"/>
        </w:rPr>
        <w:t>P</w:t>
      </w:r>
      <w:r w:rsidR="000C7E4E" w:rsidRPr="008E4AA9">
        <w:rPr>
          <w:rFonts w:ascii="Times New Roman" w:hAnsi="Times New Roman" w:cs="Times New Roman"/>
          <w:sz w:val="24"/>
          <w:szCs w:val="24"/>
        </w:rPr>
        <w:t>o</w:t>
      </w:r>
      <w:r w:rsidR="00FD48C0" w:rsidRPr="008E4AA9">
        <w:rPr>
          <w:rFonts w:ascii="Times New Roman" w:hAnsi="Times New Roman" w:cs="Times New Roman"/>
          <w:sz w:val="24"/>
          <w:szCs w:val="24"/>
        </w:rPr>
        <w:t>lice Clinical Officer</w:t>
      </w:r>
      <w:r w:rsidR="009669EA" w:rsidRPr="008E4AA9">
        <w:rPr>
          <w:rFonts w:ascii="Times New Roman" w:hAnsi="Times New Roman" w:cs="Times New Roman"/>
          <w:sz w:val="24"/>
          <w:szCs w:val="24"/>
        </w:rPr>
        <w:t xml:space="preserve">, </w:t>
      </w:r>
      <w:r w:rsidR="006D4D61" w:rsidRPr="008E4AA9">
        <w:rPr>
          <w:rFonts w:ascii="Times New Roman" w:hAnsi="Times New Roman" w:cs="Times New Roman"/>
          <w:sz w:val="24"/>
          <w:szCs w:val="24"/>
        </w:rPr>
        <w:t xml:space="preserve">showing </w:t>
      </w:r>
      <w:r w:rsidR="000C7E4E" w:rsidRPr="008E4AA9">
        <w:rPr>
          <w:rFonts w:ascii="Times New Roman" w:hAnsi="Times New Roman" w:cs="Times New Roman"/>
          <w:sz w:val="24"/>
          <w:szCs w:val="24"/>
        </w:rPr>
        <w:t xml:space="preserve">that the accused </w:t>
      </w:r>
      <w:r w:rsidR="006D4D61" w:rsidRPr="008E4AA9">
        <w:rPr>
          <w:rFonts w:ascii="Times New Roman" w:hAnsi="Times New Roman" w:cs="Times New Roman"/>
          <w:sz w:val="24"/>
          <w:szCs w:val="24"/>
        </w:rPr>
        <w:t xml:space="preserve">is </w:t>
      </w:r>
      <w:r w:rsidR="001159FA">
        <w:rPr>
          <w:rFonts w:ascii="Times New Roman" w:hAnsi="Times New Roman" w:cs="Times New Roman"/>
          <w:sz w:val="24"/>
          <w:szCs w:val="24"/>
        </w:rPr>
        <w:t xml:space="preserve">an </w:t>
      </w:r>
      <w:r w:rsidR="000C7E4E" w:rsidRPr="008E4AA9">
        <w:rPr>
          <w:rFonts w:ascii="Times New Roman" w:hAnsi="Times New Roman" w:cs="Times New Roman"/>
          <w:sz w:val="24"/>
          <w:szCs w:val="24"/>
        </w:rPr>
        <w:t>adult of sound mind</w:t>
      </w:r>
      <w:r w:rsidRPr="008E4AA9">
        <w:rPr>
          <w:rFonts w:ascii="Times New Roman" w:hAnsi="Times New Roman" w:cs="Times New Roman"/>
          <w:sz w:val="24"/>
          <w:szCs w:val="24"/>
        </w:rPr>
        <w:t xml:space="preserve"> and</w:t>
      </w:r>
      <w:r w:rsidR="000C7E4E" w:rsidRPr="008E4AA9">
        <w:rPr>
          <w:rFonts w:ascii="Times New Roman" w:hAnsi="Times New Roman" w:cs="Times New Roman"/>
          <w:sz w:val="24"/>
          <w:szCs w:val="24"/>
        </w:rPr>
        <w:t>;</w:t>
      </w:r>
    </w:p>
    <w:p w14:paraId="13D8B6CE" w14:textId="0FB1EADB" w:rsidR="00590727" w:rsidRPr="008E4AA9" w:rsidRDefault="000C7E4E" w:rsidP="000C7E4E">
      <w:pPr>
        <w:pStyle w:val="ListParagraph"/>
        <w:numPr>
          <w:ilvl w:val="0"/>
          <w:numId w:val="1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PTID3(a), is a forensic laboratory</w:t>
      </w:r>
      <w:r w:rsidR="00FD48C0" w:rsidRPr="008E4AA9">
        <w:rPr>
          <w:rFonts w:ascii="Times New Roman" w:hAnsi="Times New Roman" w:cs="Times New Roman"/>
          <w:sz w:val="24"/>
          <w:szCs w:val="24"/>
        </w:rPr>
        <w:t xml:space="preserve"> test result slip </w:t>
      </w:r>
      <w:r w:rsidRPr="008E4AA9">
        <w:rPr>
          <w:rFonts w:ascii="Times New Roman" w:hAnsi="Times New Roman" w:cs="Times New Roman"/>
          <w:sz w:val="24"/>
          <w:szCs w:val="24"/>
        </w:rPr>
        <w:t>dated 23</w:t>
      </w:r>
      <w:r w:rsidRPr="008E4AA9">
        <w:rPr>
          <w:rFonts w:ascii="Times New Roman" w:hAnsi="Times New Roman" w:cs="Times New Roman"/>
          <w:sz w:val="24"/>
          <w:szCs w:val="24"/>
          <w:vertAlign w:val="superscript"/>
        </w:rPr>
        <w:t>rd</w:t>
      </w:r>
      <w:r w:rsidRPr="008E4AA9">
        <w:rPr>
          <w:rFonts w:ascii="Times New Roman" w:hAnsi="Times New Roman" w:cs="Times New Roman"/>
          <w:sz w:val="24"/>
          <w:szCs w:val="24"/>
        </w:rPr>
        <w:t xml:space="preserve"> November </w:t>
      </w:r>
      <w:r w:rsidR="002A6FA2" w:rsidRPr="008E4AA9">
        <w:rPr>
          <w:rFonts w:ascii="Times New Roman" w:hAnsi="Times New Roman" w:cs="Times New Roman"/>
          <w:sz w:val="24"/>
          <w:szCs w:val="24"/>
        </w:rPr>
        <w:t>2020, issued</w:t>
      </w:r>
      <w:r w:rsidR="00FD48C0" w:rsidRPr="008E4AA9">
        <w:rPr>
          <w:rFonts w:ascii="Times New Roman" w:hAnsi="Times New Roman" w:cs="Times New Roman"/>
          <w:sz w:val="24"/>
          <w:szCs w:val="24"/>
        </w:rPr>
        <w:t xml:space="preserve"> by the Uganda Police Health Services, containing the HIV results of the accused.</w:t>
      </w:r>
    </w:p>
    <w:p w14:paraId="7BE9BF98" w14:textId="77777777" w:rsidR="00590727" w:rsidRPr="008E4AA9" w:rsidRDefault="00590727" w:rsidP="00590727">
      <w:pPr>
        <w:spacing w:line="360" w:lineRule="auto"/>
        <w:ind w:left="360"/>
        <w:jc w:val="both"/>
        <w:rPr>
          <w:rFonts w:ascii="Times New Roman" w:hAnsi="Times New Roman" w:cs="Times New Roman"/>
          <w:b/>
          <w:sz w:val="24"/>
          <w:szCs w:val="24"/>
        </w:rPr>
      </w:pPr>
      <w:r w:rsidRPr="008E4AA9">
        <w:rPr>
          <w:rFonts w:ascii="Times New Roman" w:hAnsi="Times New Roman" w:cs="Times New Roman"/>
          <w:b/>
          <w:sz w:val="24"/>
          <w:szCs w:val="24"/>
        </w:rPr>
        <w:t xml:space="preserve">REPRESENTATION </w:t>
      </w:r>
      <w:r w:rsidRPr="008E4AA9">
        <w:rPr>
          <w:rFonts w:ascii="Times New Roman" w:hAnsi="Times New Roman" w:cs="Times New Roman"/>
          <w:b/>
          <w:sz w:val="24"/>
          <w:szCs w:val="24"/>
        </w:rPr>
        <w:tab/>
      </w:r>
    </w:p>
    <w:p w14:paraId="5168245A" w14:textId="1DC6AA68" w:rsidR="00590727" w:rsidRPr="008E4AA9" w:rsidRDefault="00590727" w:rsidP="00590727">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Mr. Joseph Kyomuhendo </w:t>
      </w:r>
      <w:r w:rsidR="00B61B54" w:rsidRPr="008E4AA9">
        <w:rPr>
          <w:rFonts w:ascii="Times New Roman" w:hAnsi="Times New Roman" w:cs="Times New Roman"/>
          <w:sz w:val="24"/>
          <w:szCs w:val="24"/>
        </w:rPr>
        <w:t xml:space="preserve">Chief State Attorney </w:t>
      </w:r>
      <w:r w:rsidRPr="008E4AA9">
        <w:rPr>
          <w:rFonts w:ascii="Times New Roman" w:hAnsi="Times New Roman" w:cs="Times New Roman"/>
          <w:sz w:val="24"/>
          <w:szCs w:val="24"/>
        </w:rPr>
        <w:t xml:space="preserve">represented the State, while Mr. Geoffrey Boris Anyuru and Mr. Senkeezi Ssali represented the accused on State </w:t>
      </w:r>
      <w:r w:rsidR="006D4D61" w:rsidRPr="008E4AA9">
        <w:rPr>
          <w:rFonts w:ascii="Times New Roman" w:hAnsi="Times New Roman" w:cs="Times New Roman"/>
          <w:sz w:val="24"/>
          <w:szCs w:val="24"/>
        </w:rPr>
        <w:t>B</w:t>
      </w:r>
      <w:r w:rsidRPr="008E4AA9">
        <w:rPr>
          <w:rFonts w:ascii="Times New Roman" w:hAnsi="Times New Roman" w:cs="Times New Roman"/>
          <w:sz w:val="24"/>
          <w:szCs w:val="24"/>
        </w:rPr>
        <w:t>rief.</w:t>
      </w:r>
    </w:p>
    <w:p w14:paraId="0641D646" w14:textId="1057D070" w:rsidR="00590727" w:rsidRPr="008E4AA9" w:rsidRDefault="006D4D61" w:rsidP="00590727">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At the close of the Pre-Trial hearing, the parties were given a schedule to file their written submissions in support of their respective cases.</w:t>
      </w:r>
      <w:r w:rsidR="00590727" w:rsidRPr="008E4AA9">
        <w:rPr>
          <w:rFonts w:ascii="Times New Roman" w:hAnsi="Times New Roman" w:cs="Times New Roman"/>
          <w:sz w:val="24"/>
          <w:szCs w:val="24"/>
        </w:rPr>
        <w:t xml:space="preserve"> The defence counsel did not file its submissions. </w:t>
      </w:r>
    </w:p>
    <w:p w14:paraId="26C5E312" w14:textId="13E40D71" w:rsidR="00590727" w:rsidRPr="008E4AA9" w:rsidRDefault="00590727" w:rsidP="00B61B54">
      <w:pPr>
        <w:spacing w:line="360" w:lineRule="auto"/>
        <w:jc w:val="both"/>
        <w:rPr>
          <w:rFonts w:ascii="Times New Roman" w:hAnsi="Times New Roman" w:cs="Times New Roman"/>
          <w:sz w:val="24"/>
          <w:szCs w:val="24"/>
        </w:rPr>
      </w:pPr>
      <w:r w:rsidRPr="008E4AA9">
        <w:rPr>
          <w:rFonts w:ascii="Times New Roman" w:hAnsi="Times New Roman" w:cs="Times New Roman"/>
          <w:b/>
          <w:sz w:val="24"/>
          <w:szCs w:val="24"/>
        </w:rPr>
        <w:lastRenderedPageBreak/>
        <w:t>BURDEN AND STANDARD OF PROOF</w:t>
      </w:r>
    </w:p>
    <w:p w14:paraId="7F8B5237" w14:textId="0969A4F6" w:rsidR="007A7BD2" w:rsidRPr="008E4AA9" w:rsidRDefault="00590727" w:rsidP="00191475">
      <w:pPr>
        <w:pStyle w:val="ListParagraph"/>
        <w:numPr>
          <w:ilvl w:val="0"/>
          <w:numId w:val="1"/>
        </w:numPr>
        <w:spacing w:line="360" w:lineRule="auto"/>
        <w:jc w:val="both"/>
        <w:rPr>
          <w:rFonts w:ascii="Times New Roman" w:hAnsi="Times New Roman" w:cs="Times New Roman"/>
          <w:bCs/>
          <w:sz w:val="24"/>
          <w:szCs w:val="24"/>
        </w:rPr>
      </w:pPr>
      <w:r w:rsidRPr="008E4AA9">
        <w:rPr>
          <w:rFonts w:ascii="Times New Roman" w:eastAsia="Times New Roman" w:hAnsi="Times New Roman" w:cs="Times New Roman"/>
          <w:sz w:val="24"/>
          <w:szCs w:val="24"/>
        </w:rPr>
        <w:t xml:space="preserve">It is trite law that the prosecution bears the burden to prove all the elements of the offence charged, except in specific offences, which are not charged in this case. </w:t>
      </w:r>
      <w:r w:rsidR="00B61B54" w:rsidRPr="008E4AA9">
        <w:rPr>
          <w:rFonts w:ascii="Times New Roman" w:eastAsia="Times New Roman" w:hAnsi="Times New Roman" w:cs="Times New Roman"/>
          <w:sz w:val="24"/>
          <w:szCs w:val="24"/>
        </w:rPr>
        <w:t xml:space="preserve">Concerning the standard of proof </w:t>
      </w:r>
      <w:r w:rsidR="00D76541" w:rsidRPr="008E4AA9">
        <w:rPr>
          <w:rFonts w:ascii="Times New Roman" w:hAnsi="Times New Roman" w:cs="Times New Roman"/>
          <w:bCs/>
          <w:sz w:val="24"/>
          <w:szCs w:val="24"/>
        </w:rPr>
        <w:t xml:space="preserve">that the prosecution must meet in its evidence </w:t>
      </w:r>
      <w:r w:rsidR="00D76541" w:rsidRPr="008E4AA9">
        <w:rPr>
          <w:rFonts w:ascii="Times New Roman" w:eastAsia="Times New Roman" w:hAnsi="Times New Roman" w:cs="Times New Roman"/>
          <w:sz w:val="24"/>
          <w:szCs w:val="24"/>
        </w:rPr>
        <w:t>in Pre-Trial matters,</w:t>
      </w:r>
      <w:r w:rsidR="00D76541" w:rsidRPr="008E4AA9">
        <w:rPr>
          <w:rFonts w:ascii="Times New Roman" w:hAnsi="Times New Roman" w:cs="Times New Roman"/>
          <w:bCs/>
          <w:sz w:val="24"/>
          <w:szCs w:val="24"/>
        </w:rPr>
        <w:t xml:space="preserve"> to make the case ready for transmission to a Trial Panel,</w:t>
      </w:r>
      <w:r w:rsidR="006D4D61" w:rsidRPr="008E4AA9">
        <w:rPr>
          <w:rFonts w:ascii="Times New Roman" w:hAnsi="Times New Roman" w:cs="Times New Roman"/>
          <w:bCs/>
          <w:sz w:val="24"/>
          <w:szCs w:val="24"/>
        </w:rPr>
        <w:t xml:space="preserve"> I have already </w:t>
      </w:r>
      <w:r w:rsidR="00D76541" w:rsidRPr="008E4AA9">
        <w:rPr>
          <w:rFonts w:ascii="Times New Roman" w:hAnsi="Times New Roman" w:cs="Times New Roman"/>
          <w:bCs/>
          <w:sz w:val="24"/>
          <w:szCs w:val="24"/>
        </w:rPr>
        <w:t>noted</w:t>
      </w:r>
      <w:r w:rsidR="006D4D61" w:rsidRPr="008E4AA9">
        <w:rPr>
          <w:rFonts w:ascii="Times New Roman" w:hAnsi="Times New Roman" w:cs="Times New Roman"/>
          <w:bCs/>
          <w:sz w:val="24"/>
          <w:szCs w:val="24"/>
        </w:rPr>
        <w:t xml:space="preserve"> in my previous decisions,</w:t>
      </w:r>
      <w:r w:rsidR="00D76541" w:rsidRPr="008E4AA9">
        <w:rPr>
          <w:rFonts w:ascii="Times New Roman" w:hAnsi="Times New Roman" w:cs="Times New Roman"/>
          <w:bCs/>
          <w:sz w:val="24"/>
          <w:szCs w:val="24"/>
        </w:rPr>
        <w:t xml:space="preserve"> including in the cases of </w:t>
      </w:r>
      <w:r w:rsidR="00191475" w:rsidRPr="008E4AA9">
        <w:rPr>
          <w:rFonts w:ascii="Times New Roman" w:hAnsi="Times New Roman" w:cs="Times New Roman"/>
          <w:b/>
          <w:i/>
          <w:iCs/>
          <w:sz w:val="24"/>
          <w:szCs w:val="24"/>
        </w:rPr>
        <w:t>Uganda Vs Miria Rwigambwa HCT-00-ICD-SC-0006-2021, Uganda Vs Nsungwa Rose Karamagi</w:t>
      </w:r>
      <w:r w:rsidR="00D01294" w:rsidRPr="008E4AA9">
        <w:rPr>
          <w:rFonts w:ascii="Times New Roman" w:hAnsi="Times New Roman" w:cs="Times New Roman"/>
          <w:b/>
          <w:i/>
          <w:iCs/>
          <w:sz w:val="24"/>
          <w:szCs w:val="24"/>
        </w:rPr>
        <w:t xml:space="preserve"> HCT-00-ICD-SC-0007-2021</w:t>
      </w:r>
      <w:r w:rsidR="00D76541" w:rsidRPr="008E4AA9">
        <w:rPr>
          <w:rFonts w:ascii="Times New Roman" w:hAnsi="Times New Roman" w:cs="Times New Roman"/>
          <w:b/>
          <w:i/>
          <w:iCs/>
          <w:sz w:val="24"/>
          <w:szCs w:val="24"/>
        </w:rPr>
        <w:t xml:space="preserve"> </w:t>
      </w:r>
      <w:r w:rsidR="00D76541" w:rsidRPr="008E4AA9">
        <w:rPr>
          <w:rFonts w:ascii="Times New Roman" w:hAnsi="Times New Roman" w:cs="Times New Roman"/>
          <w:bCs/>
          <w:sz w:val="24"/>
          <w:szCs w:val="24"/>
        </w:rPr>
        <w:t>that t</w:t>
      </w:r>
      <w:r w:rsidR="00D76541" w:rsidRPr="008E4AA9">
        <w:rPr>
          <w:rFonts w:ascii="Times New Roman" w:hAnsi="Times New Roman" w:cs="Times New Roman"/>
          <w:sz w:val="24"/>
          <w:szCs w:val="24"/>
        </w:rPr>
        <w:t xml:space="preserve">he standard of proof in </w:t>
      </w:r>
      <w:r w:rsidR="002A6FA2" w:rsidRPr="008E4AA9">
        <w:rPr>
          <w:rFonts w:ascii="Times New Roman" w:hAnsi="Times New Roman" w:cs="Times New Roman"/>
          <w:sz w:val="24"/>
          <w:szCs w:val="24"/>
        </w:rPr>
        <w:t>a Pre-Trial hearing</w:t>
      </w:r>
      <w:r w:rsidR="00D76541" w:rsidRPr="008E4AA9">
        <w:rPr>
          <w:rFonts w:ascii="Times New Roman" w:hAnsi="Times New Roman" w:cs="Times New Roman"/>
          <w:sz w:val="24"/>
          <w:szCs w:val="24"/>
        </w:rPr>
        <w:t xml:space="preserve"> is not stipulated by the ICD Rules, which provide for procedure in ICD matters</w:t>
      </w:r>
      <w:r w:rsidR="006940E3" w:rsidRPr="008E4AA9">
        <w:rPr>
          <w:rFonts w:ascii="Times New Roman" w:hAnsi="Times New Roman" w:cs="Times New Roman"/>
          <w:bCs/>
          <w:sz w:val="24"/>
          <w:szCs w:val="24"/>
        </w:rPr>
        <w:t xml:space="preserve">. </w:t>
      </w:r>
      <w:r w:rsidR="004F29F3" w:rsidRPr="008E4AA9">
        <w:rPr>
          <w:rFonts w:ascii="Times New Roman" w:hAnsi="Times New Roman" w:cs="Times New Roman"/>
          <w:bCs/>
          <w:sz w:val="24"/>
          <w:szCs w:val="24"/>
        </w:rPr>
        <w:t xml:space="preserve">I </w:t>
      </w:r>
      <w:r w:rsidRPr="008E4AA9">
        <w:rPr>
          <w:rFonts w:ascii="Times New Roman" w:hAnsi="Times New Roman" w:cs="Times New Roman"/>
          <w:sz w:val="24"/>
          <w:szCs w:val="24"/>
        </w:rPr>
        <w:t>determine</w:t>
      </w:r>
      <w:r w:rsidR="004F29F3" w:rsidRPr="008E4AA9">
        <w:rPr>
          <w:rFonts w:ascii="Times New Roman" w:hAnsi="Times New Roman" w:cs="Times New Roman"/>
          <w:sz w:val="24"/>
          <w:szCs w:val="24"/>
        </w:rPr>
        <w:t>d</w:t>
      </w:r>
      <w:r w:rsidR="00D76541" w:rsidRPr="008E4AA9">
        <w:rPr>
          <w:rFonts w:ascii="Times New Roman" w:hAnsi="Times New Roman" w:cs="Times New Roman"/>
          <w:sz w:val="24"/>
          <w:szCs w:val="24"/>
        </w:rPr>
        <w:t xml:space="preserve"> in the said cases</w:t>
      </w:r>
      <w:r w:rsidR="004F29F3" w:rsidRPr="008E4AA9">
        <w:rPr>
          <w:rFonts w:ascii="Times New Roman" w:hAnsi="Times New Roman" w:cs="Times New Roman"/>
          <w:sz w:val="24"/>
          <w:szCs w:val="24"/>
        </w:rPr>
        <w:t xml:space="preserve"> that </w:t>
      </w:r>
      <w:r w:rsidR="009E2235" w:rsidRPr="008E4AA9">
        <w:rPr>
          <w:rFonts w:ascii="Times New Roman" w:hAnsi="Times New Roman" w:cs="Times New Roman"/>
          <w:sz w:val="24"/>
          <w:szCs w:val="24"/>
        </w:rPr>
        <w:t>a Pre-Trial</w:t>
      </w:r>
      <w:r w:rsidR="004F29F3" w:rsidRPr="008E4AA9">
        <w:rPr>
          <w:rFonts w:ascii="Times New Roman" w:hAnsi="Times New Roman" w:cs="Times New Roman"/>
          <w:sz w:val="24"/>
          <w:szCs w:val="24"/>
        </w:rPr>
        <w:t xml:space="preserve"> court would in such </w:t>
      </w:r>
      <w:r w:rsidR="009E2235" w:rsidRPr="008E4AA9">
        <w:rPr>
          <w:rFonts w:ascii="Times New Roman" w:hAnsi="Times New Roman" w:cs="Times New Roman"/>
          <w:sz w:val="24"/>
          <w:szCs w:val="24"/>
        </w:rPr>
        <w:t>cases</w:t>
      </w:r>
      <w:r w:rsidR="004F29F3" w:rsidRPr="008E4AA9">
        <w:rPr>
          <w:rFonts w:ascii="Times New Roman" w:hAnsi="Times New Roman" w:cs="Times New Roman"/>
          <w:sz w:val="24"/>
          <w:szCs w:val="24"/>
        </w:rPr>
        <w:t xml:space="preserve"> apply the ICC standard </w:t>
      </w:r>
      <w:r w:rsidR="009E2235" w:rsidRPr="008E4AA9">
        <w:rPr>
          <w:rFonts w:ascii="Times New Roman" w:hAnsi="Times New Roman" w:cs="Times New Roman"/>
          <w:sz w:val="24"/>
          <w:szCs w:val="24"/>
        </w:rPr>
        <w:t xml:space="preserve">of proof, </w:t>
      </w:r>
      <w:r w:rsidR="004F29F3" w:rsidRPr="008E4AA9">
        <w:rPr>
          <w:rFonts w:ascii="Times New Roman" w:hAnsi="Times New Roman" w:cs="Times New Roman"/>
          <w:sz w:val="24"/>
          <w:szCs w:val="24"/>
        </w:rPr>
        <w:t>which is the standard of</w:t>
      </w:r>
      <w:r w:rsidRPr="008E4AA9">
        <w:rPr>
          <w:rFonts w:ascii="Times New Roman" w:hAnsi="Times New Roman" w:cs="Times New Roman"/>
          <w:sz w:val="24"/>
          <w:szCs w:val="24"/>
        </w:rPr>
        <w:t xml:space="preserve"> </w:t>
      </w:r>
      <w:r w:rsidRPr="008E4AA9">
        <w:rPr>
          <w:rFonts w:ascii="Times New Roman" w:hAnsi="Times New Roman" w:cs="Times New Roman"/>
          <w:i/>
          <w:iCs/>
          <w:sz w:val="24"/>
          <w:szCs w:val="24"/>
        </w:rPr>
        <w:t>substantial grounds to believe</w:t>
      </w:r>
      <w:r w:rsidRPr="008E4AA9">
        <w:rPr>
          <w:rFonts w:ascii="Times New Roman" w:hAnsi="Times New Roman" w:cs="Times New Roman"/>
          <w:sz w:val="24"/>
          <w:szCs w:val="24"/>
        </w:rPr>
        <w:t xml:space="preserve"> that the accused committed each of the crimes charged</w:t>
      </w:r>
      <w:r w:rsidR="004F29F3" w:rsidRPr="008E4AA9">
        <w:rPr>
          <w:rFonts w:ascii="Times New Roman" w:hAnsi="Times New Roman" w:cs="Times New Roman"/>
          <w:sz w:val="24"/>
          <w:szCs w:val="24"/>
        </w:rPr>
        <w:t xml:space="preserve"> as provided for by the </w:t>
      </w:r>
      <w:r w:rsidR="004F29F3" w:rsidRPr="008E4AA9">
        <w:rPr>
          <w:rFonts w:ascii="Times New Roman" w:hAnsi="Times New Roman" w:cs="Times New Roman"/>
          <w:i/>
          <w:iCs/>
          <w:sz w:val="24"/>
          <w:szCs w:val="24"/>
        </w:rPr>
        <w:t>Rome Statute in Article 61(7)</w:t>
      </w:r>
      <w:r w:rsidRPr="008E4AA9">
        <w:rPr>
          <w:rFonts w:ascii="Times New Roman" w:hAnsi="Times New Roman" w:cs="Times New Roman"/>
          <w:i/>
          <w:iCs/>
          <w:sz w:val="24"/>
          <w:szCs w:val="24"/>
        </w:rPr>
        <w:t>.</w:t>
      </w:r>
      <w:r w:rsidRPr="008E4AA9">
        <w:rPr>
          <w:rFonts w:ascii="Times New Roman" w:hAnsi="Times New Roman" w:cs="Times New Roman"/>
          <w:sz w:val="24"/>
          <w:szCs w:val="24"/>
        </w:rPr>
        <w:t xml:space="preserve"> </w:t>
      </w:r>
      <w:r w:rsidR="001F0022" w:rsidRPr="008E4AA9">
        <w:rPr>
          <w:rFonts w:ascii="Times New Roman" w:hAnsi="Times New Roman" w:cs="Times New Roman"/>
          <w:sz w:val="24"/>
          <w:szCs w:val="24"/>
        </w:rPr>
        <w:t xml:space="preserve">In </w:t>
      </w:r>
      <w:r w:rsidR="00FB581D" w:rsidRPr="008E4AA9">
        <w:rPr>
          <w:rFonts w:ascii="Times New Roman" w:hAnsi="Times New Roman" w:cs="Times New Roman"/>
          <w:sz w:val="24"/>
          <w:szCs w:val="24"/>
        </w:rPr>
        <w:t xml:space="preserve">the case of </w:t>
      </w:r>
      <w:r w:rsidR="00FB581D" w:rsidRPr="008E4AA9">
        <w:rPr>
          <w:rFonts w:ascii="Times New Roman" w:hAnsi="Times New Roman" w:cs="Times New Roman"/>
          <w:b/>
          <w:bCs/>
          <w:i/>
          <w:iCs/>
          <w:sz w:val="24"/>
          <w:szCs w:val="24"/>
        </w:rPr>
        <w:t>Uganda Vs Nsungwa Rose Karamag</w:t>
      </w:r>
      <w:r w:rsidR="00FB581D" w:rsidRPr="008E4AA9">
        <w:rPr>
          <w:rFonts w:ascii="Times New Roman" w:hAnsi="Times New Roman" w:cs="Times New Roman"/>
          <w:b/>
          <w:sz w:val="24"/>
          <w:szCs w:val="24"/>
        </w:rPr>
        <w:t>i</w:t>
      </w:r>
      <w:r w:rsidR="00FB581D" w:rsidRPr="008E4AA9">
        <w:rPr>
          <w:rFonts w:ascii="Times New Roman" w:hAnsi="Times New Roman" w:cs="Times New Roman"/>
          <w:sz w:val="24"/>
          <w:szCs w:val="24"/>
        </w:rPr>
        <w:t xml:space="preserve"> Supra, I opined that </w:t>
      </w:r>
      <w:r w:rsidR="00FB581D" w:rsidRPr="008E4AA9">
        <w:rPr>
          <w:rFonts w:ascii="Times New Roman" w:eastAsia="Times New Roman" w:hAnsi="Times New Roman" w:cs="Times New Roman"/>
          <w:bCs/>
          <w:sz w:val="24"/>
          <w:szCs w:val="24"/>
        </w:rPr>
        <w:t xml:space="preserve">Uganda being a party to the Rome Statute, which has undertaken considerable </w:t>
      </w:r>
      <w:r w:rsidR="009E2235" w:rsidRPr="008E4AA9">
        <w:rPr>
          <w:rFonts w:ascii="Times New Roman" w:eastAsia="Times New Roman" w:hAnsi="Times New Roman" w:cs="Times New Roman"/>
          <w:bCs/>
          <w:sz w:val="24"/>
          <w:szCs w:val="24"/>
        </w:rPr>
        <w:t>measures</w:t>
      </w:r>
      <w:r w:rsidR="00FB581D" w:rsidRPr="008E4AA9">
        <w:rPr>
          <w:rFonts w:ascii="Times New Roman" w:eastAsia="Times New Roman" w:hAnsi="Times New Roman" w:cs="Times New Roman"/>
          <w:bCs/>
          <w:sz w:val="24"/>
          <w:szCs w:val="24"/>
        </w:rPr>
        <w:t xml:space="preserve"> to fulfil its obligations therein, </w:t>
      </w:r>
      <w:r w:rsidR="009E2235" w:rsidRPr="008E4AA9">
        <w:rPr>
          <w:rFonts w:ascii="Times New Roman" w:eastAsia="Times New Roman" w:hAnsi="Times New Roman" w:cs="Times New Roman"/>
          <w:bCs/>
          <w:sz w:val="24"/>
          <w:szCs w:val="24"/>
        </w:rPr>
        <w:t>(when it</w:t>
      </w:r>
      <w:r w:rsidR="00C544FA">
        <w:rPr>
          <w:rFonts w:ascii="Times New Roman" w:eastAsia="Times New Roman" w:hAnsi="Times New Roman" w:cs="Times New Roman"/>
          <w:bCs/>
          <w:sz w:val="24"/>
          <w:szCs w:val="24"/>
        </w:rPr>
        <w:t xml:space="preserve"> domesticated</w:t>
      </w:r>
      <w:r w:rsidR="00FB581D" w:rsidRPr="008E4AA9">
        <w:rPr>
          <w:rFonts w:ascii="Times New Roman" w:eastAsia="Times New Roman" w:hAnsi="Times New Roman" w:cs="Times New Roman"/>
          <w:bCs/>
          <w:sz w:val="24"/>
          <w:szCs w:val="24"/>
        </w:rPr>
        <w:t xml:space="preserve"> th</w:t>
      </w:r>
      <w:r w:rsidR="00C544FA">
        <w:rPr>
          <w:rFonts w:ascii="Times New Roman" w:eastAsia="Times New Roman" w:hAnsi="Times New Roman" w:cs="Times New Roman"/>
          <w:bCs/>
          <w:sz w:val="24"/>
          <w:szCs w:val="24"/>
        </w:rPr>
        <w:t>e Rome Statute and established</w:t>
      </w:r>
      <w:r w:rsidR="00FB581D" w:rsidRPr="008E4AA9">
        <w:rPr>
          <w:rFonts w:ascii="Times New Roman" w:eastAsia="Times New Roman" w:hAnsi="Times New Roman" w:cs="Times New Roman"/>
          <w:bCs/>
          <w:sz w:val="24"/>
          <w:szCs w:val="24"/>
        </w:rPr>
        <w:t xml:space="preserve"> this court to try international and other serious crimes of a national and transnational nature</w:t>
      </w:r>
      <w:r w:rsidR="009E2235" w:rsidRPr="008E4AA9">
        <w:rPr>
          <w:rFonts w:ascii="Times New Roman" w:eastAsia="Times New Roman" w:hAnsi="Times New Roman" w:cs="Times New Roman"/>
          <w:bCs/>
          <w:sz w:val="24"/>
          <w:szCs w:val="24"/>
        </w:rPr>
        <w:t>)</w:t>
      </w:r>
      <w:r w:rsidR="00FB581D" w:rsidRPr="008E4AA9">
        <w:rPr>
          <w:rFonts w:ascii="Times New Roman" w:eastAsia="Times New Roman" w:hAnsi="Times New Roman" w:cs="Times New Roman"/>
          <w:bCs/>
          <w:sz w:val="24"/>
          <w:szCs w:val="24"/>
        </w:rPr>
        <w:t>, the application of</w:t>
      </w:r>
      <w:r w:rsidR="007A7BD2" w:rsidRPr="008E4AA9">
        <w:rPr>
          <w:rFonts w:ascii="Times New Roman" w:eastAsia="Times New Roman" w:hAnsi="Times New Roman" w:cs="Times New Roman"/>
          <w:bCs/>
          <w:sz w:val="24"/>
          <w:szCs w:val="24"/>
        </w:rPr>
        <w:t xml:space="preserve"> specific applicable</w:t>
      </w:r>
      <w:r w:rsidR="00FB581D" w:rsidRPr="008E4AA9">
        <w:rPr>
          <w:rFonts w:ascii="Times New Roman" w:eastAsia="Times New Roman" w:hAnsi="Times New Roman" w:cs="Times New Roman"/>
          <w:bCs/>
          <w:sz w:val="24"/>
          <w:szCs w:val="24"/>
        </w:rPr>
        <w:t xml:space="preserve"> provisions of the Rome Statute </w:t>
      </w:r>
      <w:r w:rsidR="007A7BD2" w:rsidRPr="008E4AA9">
        <w:rPr>
          <w:rFonts w:ascii="Times New Roman" w:eastAsia="Times New Roman" w:hAnsi="Times New Roman" w:cs="Times New Roman"/>
          <w:bCs/>
          <w:sz w:val="24"/>
          <w:szCs w:val="24"/>
        </w:rPr>
        <w:t xml:space="preserve">and the ICC Rules of Procedure and Evidence </w:t>
      </w:r>
      <w:r w:rsidR="00FB581D" w:rsidRPr="008E4AA9">
        <w:rPr>
          <w:rFonts w:ascii="Times New Roman" w:eastAsia="Times New Roman" w:hAnsi="Times New Roman" w:cs="Times New Roman"/>
          <w:bCs/>
          <w:i/>
          <w:iCs/>
          <w:sz w:val="24"/>
          <w:szCs w:val="24"/>
        </w:rPr>
        <w:t>mutatis mutandis</w:t>
      </w:r>
      <w:r w:rsidR="00FB581D" w:rsidRPr="008E4AA9">
        <w:rPr>
          <w:rFonts w:ascii="Times New Roman" w:eastAsia="Times New Roman" w:hAnsi="Times New Roman" w:cs="Times New Roman"/>
          <w:bCs/>
          <w:sz w:val="24"/>
          <w:szCs w:val="24"/>
        </w:rPr>
        <w:t>, by th</w:t>
      </w:r>
      <w:r w:rsidR="009E2235" w:rsidRPr="008E4AA9">
        <w:rPr>
          <w:rFonts w:ascii="Times New Roman" w:eastAsia="Times New Roman" w:hAnsi="Times New Roman" w:cs="Times New Roman"/>
          <w:bCs/>
          <w:sz w:val="24"/>
          <w:szCs w:val="24"/>
        </w:rPr>
        <w:t>e</w:t>
      </w:r>
      <w:r w:rsidR="00FB581D" w:rsidRPr="008E4AA9">
        <w:rPr>
          <w:rFonts w:ascii="Times New Roman" w:eastAsia="Times New Roman" w:hAnsi="Times New Roman" w:cs="Times New Roman"/>
          <w:bCs/>
          <w:sz w:val="24"/>
          <w:szCs w:val="24"/>
        </w:rPr>
        <w:t xml:space="preserve"> court, in order to fill </w:t>
      </w:r>
      <w:r w:rsidR="009E2235" w:rsidRPr="008E4AA9">
        <w:rPr>
          <w:rFonts w:ascii="Times New Roman" w:eastAsia="Times New Roman" w:hAnsi="Times New Roman" w:cs="Times New Roman"/>
          <w:bCs/>
          <w:sz w:val="24"/>
          <w:szCs w:val="24"/>
        </w:rPr>
        <w:t xml:space="preserve">the </w:t>
      </w:r>
      <w:r w:rsidR="00FB581D" w:rsidRPr="008E4AA9">
        <w:rPr>
          <w:rFonts w:ascii="Times New Roman" w:eastAsia="Times New Roman" w:hAnsi="Times New Roman" w:cs="Times New Roman"/>
          <w:bCs/>
          <w:sz w:val="24"/>
          <w:szCs w:val="24"/>
        </w:rPr>
        <w:t xml:space="preserve">procedural </w:t>
      </w:r>
      <w:r w:rsidR="007A7BD2" w:rsidRPr="008E4AA9">
        <w:rPr>
          <w:rFonts w:ascii="Times New Roman" w:eastAsia="Times New Roman" w:hAnsi="Times New Roman" w:cs="Times New Roman"/>
          <w:bCs/>
          <w:sz w:val="24"/>
          <w:szCs w:val="24"/>
        </w:rPr>
        <w:t>gaps in t</w:t>
      </w:r>
      <w:r w:rsidR="009E2235" w:rsidRPr="008E4AA9">
        <w:rPr>
          <w:rFonts w:ascii="Times New Roman" w:eastAsia="Times New Roman" w:hAnsi="Times New Roman" w:cs="Times New Roman"/>
          <w:bCs/>
          <w:sz w:val="24"/>
          <w:szCs w:val="24"/>
        </w:rPr>
        <w:t>he ICC Act and the ICD</w:t>
      </w:r>
      <w:r w:rsidR="007A7BD2" w:rsidRPr="008E4AA9">
        <w:rPr>
          <w:rFonts w:ascii="Times New Roman" w:eastAsia="Times New Roman" w:hAnsi="Times New Roman" w:cs="Times New Roman"/>
          <w:bCs/>
          <w:sz w:val="24"/>
          <w:szCs w:val="24"/>
        </w:rPr>
        <w:t xml:space="preserve"> </w:t>
      </w:r>
      <w:r w:rsidR="009E2235" w:rsidRPr="008E4AA9">
        <w:rPr>
          <w:rFonts w:ascii="Times New Roman" w:eastAsia="Times New Roman" w:hAnsi="Times New Roman" w:cs="Times New Roman"/>
          <w:bCs/>
          <w:sz w:val="24"/>
          <w:szCs w:val="24"/>
        </w:rPr>
        <w:t>Rules,</w:t>
      </w:r>
      <w:r w:rsidR="007A7BD2" w:rsidRPr="008E4AA9">
        <w:rPr>
          <w:rFonts w:ascii="Times New Roman" w:eastAsia="Times New Roman" w:hAnsi="Times New Roman" w:cs="Times New Roman"/>
          <w:bCs/>
          <w:sz w:val="24"/>
          <w:szCs w:val="24"/>
        </w:rPr>
        <w:t xml:space="preserve"> was within the powers of this court, Uganda </w:t>
      </w:r>
      <w:r w:rsidR="00F766D0" w:rsidRPr="008E4AA9">
        <w:rPr>
          <w:rFonts w:ascii="Times New Roman" w:eastAsia="Times New Roman" w:hAnsi="Times New Roman" w:cs="Times New Roman"/>
          <w:bCs/>
          <w:sz w:val="24"/>
          <w:szCs w:val="24"/>
        </w:rPr>
        <w:t xml:space="preserve">being </w:t>
      </w:r>
      <w:r w:rsidR="007A7BD2" w:rsidRPr="008E4AA9">
        <w:rPr>
          <w:rFonts w:ascii="Times New Roman" w:eastAsia="Times New Roman" w:hAnsi="Times New Roman" w:cs="Times New Roman"/>
          <w:bCs/>
          <w:sz w:val="24"/>
          <w:szCs w:val="24"/>
        </w:rPr>
        <w:t>bound by its obligations under the Rome Statute.</w:t>
      </w:r>
    </w:p>
    <w:p w14:paraId="73643E66" w14:textId="73251912" w:rsidR="00655AE0" w:rsidRPr="008E4AA9" w:rsidRDefault="00590727" w:rsidP="00655AE0">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Th</w:t>
      </w:r>
      <w:r w:rsidR="00F766D0" w:rsidRPr="008E4AA9">
        <w:rPr>
          <w:rFonts w:ascii="Times New Roman" w:hAnsi="Times New Roman" w:cs="Times New Roman"/>
          <w:sz w:val="24"/>
          <w:szCs w:val="24"/>
        </w:rPr>
        <w:t>e</w:t>
      </w:r>
      <w:r w:rsidR="007A7BD2" w:rsidRPr="008E4AA9">
        <w:rPr>
          <w:rFonts w:ascii="Times New Roman" w:hAnsi="Times New Roman" w:cs="Times New Roman"/>
          <w:sz w:val="24"/>
          <w:szCs w:val="24"/>
        </w:rPr>
        <w:t xml:space="preserve"> s</w:t>
      </w:r>
      <w:r w:rsidR="00D01294" w:rsidRPr="008E4AA9">
        <w:rPr>
          <w:rFonts w:ascii="Times New Roman" w:hAnsi="Times New Roman" w:cs="Times New Roman"/>
          <w:sz w:val="24"/>
          <w:szCs w:val="24"/>
        </w:rPr>
        <w:t xml:space="preserve">tandard of </w:t>
      </w:r>
      <w:r w:rsidR="00D01294" w:rsidRPr="008E4AA9">
        <w:rPr>
          <w:rFonts w:ascii="Times New Roman" w:hAnsi="Times New Roman" w:cs="Times New Roman"/>
          <w:i/>
          <w:iCs/>
          <w:sz w:val="24"/>
          <w:szCs w:val="24"/>
        </w:rPr>
        <w:t>s</w:t>
      </w:r>
      <w:r w:rsidR="007A7BD2" w:rsidRPr="008E4AA9">
        <w:rPr>
          <w:rFonts w:ascii="Times New Roman" w:hAnsi="Times New Roman" w:cs="Times New Roman"/>
          <w:i/>
          <w:iCs/>
          <w:sz w:val="24"/>
          <w:szCs w:val="24"/>
        </w:rPr>
        <w:t>u</w:t>
      </w:r>
      <w:r w:rsidR="00D01294" w:rsidRPr="008E4AA9">
        <w:rPr>
          <w:rFonts w:ascii="Times New Roman" w:hAnsi="Times New Roman" w:cs="Times New Roman"/>
          <w:i/>
          <w:iCs/>
          <w:sz w:val="24"/>
          <w:szCs w:val="24"/>
        </w:rPr>
        <w:t>b</w:t>
      </w:r>
      <w:r w:rsidR="007A7BD2" w:rsidRPr="008E4AA9">
        <w:rPr>
          <w:rFonts w:ascii="Times New Roman" w:hAnsi="Times New Roman" w:cs="Times New Roman"/>
          <w:i/>
          <w:iCs/>
          <w:sz w:val="24"/>
          <w:szCs w:val="24"/>
        </w:rPr>
        <w:t>stantial grounds to believe</w:t>
      </w:r>
      <w:r w:rsidR="007A7BD2" w:rsidRPr="008E4AA9">
        <w:rPr>
          <w:rFonts w:ascii="Times New Roman" w:hAnsi="Times New Roman" w:cs="Times New Roman"/>
          <w:sz w:val="24"/>
          <w:szCs w:val="24"/>
        </w:rPr>
        <w:t xml:space="preserve"> </w:t>
      </w:r>
      <w:r w:rsidRPr="008E4AA9">
        <w:rPr>
          <w:rFonts w:ascii="Times New Roman" w:hAnsi="Times New Roman" w:cs="Times New Roman"/>
          <w:sz w:val="24"/>
          <w:szCs w:val="24"/>
        </w:rPr>
        <w:t xml:space="preserve">is lower than the </w:t>
      </w:r>
      <w:r w:rsidR="00F766D0" w:rsidRPr="008E4AA9">
        <w:rPr>
          <w:rFonts w:ascii="Times New Roman" w:hAnsi="Times New Roman" w:cs="Times New Roman"/>
          <w:i/>
          <w:iCs/>
          <w:sz w:val="24"/>
          <w:szCs w:val="24"/>
        </w:rPr>
        <w:t>prima facie case</w:t>
      </w:r>
      <w:r w:rsidR="00655AE0" w:rsidRPr="008E4AA9">
        <w:rPr>
          <w:rFonts w:ascii="Times New Roman" w:hAnsi="Times New Roman" w:cs="Times New Roman"/>
          <w:sz w:val="24"/>
          <w:szCs w:val="24"/>
        </w:rPr>
        <w:t xml:space="preserve"> </w:t>
      </w:r>
      <w:r w:rsidRPr="008E4AA9">
        <w:rPr>
          <w:rFonts w:ascii="Times New Roman" w:hAnsi="Times New Roman" w:cs="Times New Roman"/>
          <w:sz w:val="24"/>
          <w:szCs w:val="24"/>
        </w:rPr>
        <w:t>standard used by</w:t>
      </w:r>
      <w:r w:rsidR="00655AE0" w:rsidRPr="008E4AA9">
        <w:rPr>
          <w:rFonts w:ascii="Times New Roman" w:hAnsi="Times New Roman" w:cs="Times New Roman"/>
          <w:sz w:val="24"/>
          <w:szCs w:val="24"/>
        </w:rPr>
        <w:t xml:space="preserve"> </w:t>
      </w:r>
      <w:r w:rsidRPr="008E4AA9">
        <w:rPr>
          <w:rFonts w:ascii="Times New Roman" w:hAnsi="Times New Roman" w:cs="Times New Roman"/>
          <w:sz w:val="24"/>
          <w:szCs w:val="24"/>
        </w:rPr>
        <w:t>courts to determine whether an accused person should offer a defence to the indictment</w:t>
      </w:r>
      <w:r w:rsidR="00655AE0" w:rsidRPr="008E4AA9">
        <w:rPr>
          <w:rFonts w:ascii="Times New Roman" w:hAnsi="Times New Roman" w:cs="Times New Roman"/>
          <w:sz w:val="24"/>
          <w:szCs w:val="24"/>
        </w:rPr>
        <w:t>,</w:t>
      </w:r>
      <w:r w:rsidRPr="008E4AA9">
        <w:rPr>
          <w:rFonts w:ascii="Times New Roman" w:hAnsi="Times New Roman" w:cs="Times New Roman"/>
          <w:sz w:val="24"/>
          <w:szCs w:val="24"/>
        </w:rPr>
        <w:t xml:space="preserve"> after the prosecution </w:t>
      </w:r>
      <w:r w:rsidR="00655AE0" w:rsidRPr="008E4AA9">
        <w:rPr>
          <w:rFonts w:ascii="Times New Roman" w:hAnsi="Times New Roman" w:cs="Times New Roman"/>
          <w:sz w:val="24"/>
          <w:szCs w:val="24"/>
        </w:rPr>
        <w:t xml:space="preserve">has </w:t>
      </w:r>
      <w:r w:rsidRPr="008E4AA9">
        <w:rPr>
          <w:rFonts w:ascii="Times New Roman" w:hAnsi="Times New Roman" w:cs="Times New Roman"/>
          <w:sz w:val="24"/>
          <w:szCs w:val="24"/>
        </w:rPr>
        <w:t>close</w:t>
      </w:r>
      <w:r w:rsidR="00655AE0" w:rsidRPr="008E4AA9">
        <w:rPr>
          <w:rFonts w:ascii="Times New Roman" w:hAnsi="Times New Roman" w:cs="Times New Roman"/>
          <w:sz w:val="24"/>
          <w:szCs w:val="24"/>
        </w:rPr>
        <w:t>d</w:t>
      </w:r>
      <w:r w:rsidRPr="008E4AA9">
        <w:rPr>
          <w:rFonts w:ascii="Times New Roman" w:hAnsi="Times New Roman" w:cs="Times New Roman"/>
          <w:sz w:val="24"/>
          <w:szCs w:val="24"/>
        </w:rPr>
        <w:t xml:space="preserve"> its case. </w:t>
      </w:r>
    </w:p>
    <w:p w14:paraId="7592ECF1" w14:textId="21BAB1EB" w:rsidR="00CC0DB0" w:rsidRPr="008E4AA9" w:rsidRDefault="00F83845" w:rsidP="00CC0DB0">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A</w:t>
      </w:r>
      <w:r w:rsidR="00590727" w:rsidRPr="008E4AA9">
        <w:rPr>
          <w:rFonts w:ascii="Times New Roman" w:hAnsi="Times New Roman" w:cs="Times New Roman"/>
          <w:sz w:val="24"/>
          <w:szCs w:val="24"/>
        </w:rPr>
        <w:t xml:space="preserve">pplying </w:t>
      </w:r>
      <w:r w:rsidR="00655AE0" w:rsidRPr="008E4AA9">
        <w:rPr>
          <w:rFonts w:ascii="Times New Roman" w:hAnsi="Times New Roman" w:cs="Times New Roman"/>
          <w:sz w:val="24"/>
          <w:szCs w:val="24"/>
        </w:rPr>
        <w:t xml:space="preserve">the </w:t>
      </w:r>
      <w:r w:rsidR="00F766D0" w:rsidRPr="008E4AA9">
        <w:rPr>
          <w:rFonts w:ascii="Times New Roman" w:hAnsi="Times New Roman" w:cs="Times New Roman"/>
          <w:sz w:val="24"/>
          <w:szCs w:val="24"/>
        </w:rPr>
        <w:t>said</w:t>
      </w:r>
      <w:r w:rsidR="00590727" w:rsidRPr="008E4AA9">
        <w:rPr>
          <w:rFonts w:ascii="Times New Roman" w:hAnsi="Times New Roman" w:cs="Times New Roman"/>
          <w:sz w:val="24"/>
          <w:szCs w:val="24"/>
        </w:rPr>
        <w:t xml:space="preserve"> standard to this </w:t>
      </w:r>
      <w:r w:rsidR="00F766D0" w:rsidRPr="008E4AA9">
        <w:rPr>
          <w:rFonts w:ascii="Times New Roman" w:hAnsi="Times New Roman" w:cs="Times New Roman"/>
          <w:sz w:val="24"/>
          <w:szCs w:val="24"/>
        </w:rPr>
        <w:t>P</w:t>
      </w:r>
      <w:r w:rsidR="00590727" w:rsidRPr="008E4AA9">
        <w:rPr>
          <w:rFonts w:ascii="Times New Roman" w:hAnsi="Times New Roman" w:cs="Times New Roman"/>
          <w:sz w:val="24"/>
          <w:szCs w:val="24"/>
        </w:rPr>
        <w:t>re-</w:t>
      </w:r>
      <w:r w:rsidR="00F766D0" w:rsidRPr="008E4AA9">
        <w:rPr>
          <w:rFonts w:ascii="Times New Roman" w:hAnsi="Times New Roman" w:cs="Times New Roman"/>
          <w:sz w:val="24"/>
          <w:szCs w:val="24"/>
        </w:rPr>
        <w:t>T</w:t>
      </w:r>
      <w:r w:rsidR="00590727" w:rsidRPr="008E4AA9">
        <w:rPr>
          <w:rFonts w:ascii="Times New Roman" w:hAnsi="Times New Roman" w:cs="Times New Roman"/>
          <w:sz w:val="24"/>
          <w:szCs w:val="24"/>
        </w:rPr>
        <w:t>rial</w:t>
      </w:r>
      <w:r w:rsidR="00F766D0" w:rsidRPr="008E4AA9">
        <w:rPr>
          <w:rFonts w:ascii="Times New Roman" w:hAnsi="Times New Roman" w:cs="Times New Roman"/>
          <w:sz w:val="24"/>
          <w:szCs w:val="24"/>
        </w:rPr>
        <w:t xml:space="preserve"> cases </w:t>
      </w:r>
      <w:r w:rsidR="00590727" w:rsidRPr="008E4AA9">
        <w:rPr>
          <w:rFonts w:ascii="Times New Roman" w:hAnsi="Times New Roman" w:cs="Times New Roman"/>
          <w:sz w:val="24"/>
          <w:szCs w:val="24"/>
        </w:rPr>
        <w:t xml:space="preserve">will not prejudice the rights of </w:t>
      </w:r>
      <w:r w:rsidR="00F766D0" w:rsidRPr="008E4AA9">
        <w:rPr>
          <w:rFonts w:ascii="Times New Roman" w:hAnsi="Times New Roman" w:cs="Times New Roman"/>
          <w:sz w:val="24"/>
          <w:szCs w:val="24"/>
        </w:rPr>
        <w:t xml:space="preserve">an </w:t>
      </w:r>
      <w:r w:rsidR="00590727" w:rsidRPr="008E4AA9">
        <w:rPr>
          <w:rFonts w:ascii="Times New Roman" w:hAnsi="Times New Roman" w:cs="Times New Roman"/>
          <w:sz w:val="24"/>
          <w:szCs w:val="24"/>
        </w:rPr>
        <w:t>accused or of the prosecution</w:t>
      </w:r>
      <w:r w:rsidR="00F766D0" w:rsidRPr="008E4AA9">
        <w:rPr>
          <w:rFonts w:ascii="Times New Roman" w:hAnsi="Times New Roman" w:cs="Times New Roman"/>
          <w:sz w:val="24"/>
          <w:szCs w:val="24"/>
        </w:rPr>
        <w:t xml:space="preserve"> since</w:t>
      </w:r>
      <w:r w:rsidRPr="008E4AA9">
        <w:rPr>
          <w:rFonts w:ascii="Times New Roman" w:hAnsi="Times New Roman" w:cs="Times New Roman"/>
          <w:sz w:val="24"/>
          <w:szCs w:val="24"/>
        </w:rPr>
        <w:t xml:space="preserve"> both parties still have the chance to present their respective </w:t>
      </w:r>
      <w:r w:rsidR="00F766D0" w:rsidRPr="008E4AA9">
        <w:rPr>
          <w:rFonts w:ascii="Times New Roman" w:hAnsi="Times New Roman" w:cs="Times New Roman"/>
          <w:sz w:val="24"/>
          <w:szCs w:val="24"/>
        </w:rPr>
        <w:t>witnesses</w:t>
      </w:r>
      <w:r w:rsidRPr="008E4AA9">
        <w:rPr>
          <w:rFonts w:ascii="Times New Roman" w:hAnsi="Times New Roman" w:cs="Times New Roman"/>
          <w:sz w:val="24"/>
          <w:szCs w:val="24"/>
        </w:rPr>
        <w:t xml:space="preserve"> at the trial of the accused</w:t>
      </w:r>
      <w:r w:rsidR="00590727" w:rsidRPr="008E4AA9">
        <w:rPr>
          <w:rFonts w:ascii="Times New Roman" w:hAnsi="Times New Roman" w:cs="Times New Roman"/>
          <w:sz w:val="24"/>
          <w:szCs w:val="24"/>
        </w:rPr>
        <w:t>.</w:t>
      </w:r>
      <w:r w:rsidRPr="008E4AA9">
        <w:rPr>
          <w:rFonts w:ascii="Times New Roman" w:hAnsi="Times New Roman" w:cs="Times New Roman"/>
          <w:sz w:val="24"/>
          <w:szCs w:val="24"/>
        </w:rPr>
        <w:t xml:space="preserve"> </w:t>
      </w:r>
    </w:p>
    <w:p w14:paraId="4F00245E" w14:textId="51E68C30" w:rsidR="00590727" w:rsidRPr="008E4AA9" w:rsidRDefault="00590727" w:rsidP="00FD0ED7">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T</w:t>
      </w:r>
      <w:r w:rsidR="00CC0DB0" w:rsidRPr="008E4AA9">
        <w:rPr>
          <w:rFonts w:ascii="Times New Roman" w:hAnsi="Times New Roman" w:cs="Times New Roman"/>
          <w:sz w:val="24"/>
          <w:szCs w:val="24"/>
        </w:rPr>
        <w:t xml:space="preserve">he </w:t>
      </w:r>
      <w:r w:rsidRPr="008E4AA9">
        <w:rPr>
          <w:rFonts w:ascii="Times New Roman" w:hAnsi="Times New Roman" w:cs="Times New Roman"/>
          <w:sz w:val="24"/>
          <w:szCs w:val="24"/>
        </w:rPr>
        <w:t xml:space="preserve">concept of </w:t>
      </w:r>
      <w:r w:rsidRPr="008E4AA9">
        <w:rPr>
          <w:rFonts w:ascii="Times New Roman" w:hAnsi="Times New Roman" w:cs="Times New Roman"/>
          <w:i/>
          <w:iCs/>
          <w:sz w:val="24"/>
          <w:szCs w:val="24"/>
        </w:rPr>
        <w:t>“substantial grounds to believe”</w:t>
      </w:r>
      <w:r w:rsidRPr="008E4AA9">
        <w:rPr>
          <w:rFonts w:ascii="Times New Roman" w:hAnsi="Times New Roman" w:cs="Times New Roman"/>
          <w:sz w:val="24"/>
          <w:szCs w:val="24"/>
        </w:rPr>
        <w:t xml:space="preserve">, </w:t>
      </w:r>
      <w:r w:rsidR="00CC0DB0" w:rsidRPr="008E4AA9">
        <w:rPr>
          <w:rFonts w:ascii="Times New Roman" w:hAnsi="Times New Roman" w:cs="Times New Roman"/>
          <w:sz w:val="24"/>
          <w:szCs w:val="24"/>
        </w:rPr>
        <w:t>was defined in the judgement of the European Court of Human Rights (ECHR) of 7</w:t>
      </w:r>
      <w:r w:rsidR="00CC0DB0" w:rsidRPr="008E4AA9">
        <w:rPr>
          <w:rFonts w:ascii="Times New Roman" w:hAnsi="Times New Roman" w:cs="Times New Roman"/>
          <w:sz w:val="24"/>
          <w:szCs w:val="24"/>
          <w:vertAlign w:val="superscript"/>
        </w:rPr>
        <w:t>th</w:t>
      </w:r>
      <w:r w:rsidR="00CC0DB0" w:rsidRPr="008E4AA9">
        <w:rPr>
          <w:rFonts w:ascii="Times New Roman" w:hAnsi="Times New Roman" w:cs="Times New Roman"/>
          <w:sz w:val="24"/>
          <w:szCs w:val="24"/>
        </w:rPr>
        <w:t xml:space="preserve"> July 1987 in </w:t>
      </w:r>
      <w:r w:rsidR="00CC0DB0" w:rsidRPr="008E4AA9">
        <w:rPr>
          <w:rFonts w:ascii="Times New Roman" w:hAnsi="Times New Roman" w:cs="Times New Roman"/>
          <w:b/>
          <w:i/>
          <w:iCs/>
          <w:sz w:val="24"/>
          <w:szCs w:val="24"/>
        </w:rPr>
        <w:t>Soering v. United Kingdom</w:t>
      </w:r>
      <w:r w:rsidR="00CC0DB0" w:rsidRPr="008E4AA9">
        <w:rPr>
          <w:rFonts w:ascii="Times New Roman" w:hAnsi="Times New Roman" w:cs="Times New Roman"/>
          <w:b/>
          <w:i/>
          <w:sz w:val="24"/>
          <w:szCs w:val="24"/>
        </w:rPr>
        <w:t xml:space="preserve">, Application No. 14038/88 </w:t>
      </w:r>
      <w:r w:rsidR="003E1893" w:rsidRPr="008E4AA9">
        <w:rPr>
          <w:rFonts w:ascii="Times New Roman" w:hAnsi="Times New Roman" w:cs="Times New Roman"/>
          <w:b/>
          <w:i/>
          <w:sz w:val="24"/>
          <w:szCs w:val="24"/>
        </w:rPr>
        <w:t>(</w:t>
      </w:r>
      <w:r w:rsidR="003E1893" w:rsidRPr="008E4AA9">
        <w:rPr>
          <w:rFonts w:ascii="Times New Roman" w:hAnsi="Times New Roman" w:cs="Times New Roman"/>
          <w:sz w:val="24"/>
          <w:szCs w:val="24"/>
        </w:rPr>
        <w:t xml:space="preserve">cited in the case of </w:t>
      </w:r>
      <w:r w:rsidR="003E1893" w:rsidRPr="008E4AA9">
        <w:rPr>
          <w:rFonts w:ascii="Times New Roman" w:hAnsi="Times New Roman" w:cs="Times New Roman"/>
          <w:b/>
          <w:i/>
          <w:sz w:val="24"/>
          <w:szCs w:val="24"/>
        </w:rPr>
        <w:t>T</w:t>
      </w:r>
      <w:r w:rsidR="003E1893" w:rsidRPr="008E4AA9">
        <w:rPr>
          <w:rFonts w:ascii="Times New Roman" w:hAnsi="Times New Roman" w:cs="Times New Roman"/>
          <w:b/>
          <w:bCs/>
          <w:i/>
          <w:iCs/>
          <w:sz w:val="24"/>
          <w:szCs w:val="24"/>
        </w:rPr>
        <w:t xml:space="preserve">he Prosecutor Vs Thomas Lubanga Dyilo, ICC-01/04-01/06-803-tEN 14-05-2007 1/157 SL </w:t>
      </w:r>
      <w:r w:rsidR="002A6FA2" w:rsidRPr="008E4AA9">
        <w:rPr>
          <w:rFonts w:ascii="Times New Roman" w:hAnsi="Times New Roman" w:cs="Times New Roman"/>
          <w:b/>
          <w:bCs/>
          <w:i/>
          <w:iCs/>
          <w:sz w:val="24"/>
          <w:szCs w:val="24"/>
        </w:rPr>
        <w:t>PT</w:t>
      </w:r>
      <w:r w:rsidR="002A6FA2" w:rsidRPr="008E4AA9">
        <w:rPr>
          <w:rFonts w:ascii="Times New Roman" w:hAnsi="Times New Roman" w:cs="Times New Roman"/>
          <w:sz w:val="24"/>
          <w:szCs w:val="24"/>
        </w:rPr>
        <w:t>)</w:t>
      </w:r>
      <w:r w:rsidR="003E1893" w:rsidRPr="008E4AA9">
        <w:rPr>
          <w:rFonts w:ascii="Times New Roman" w:hAnsi="Times New Roman" w:cs="Times New Roman"/>
          <w:sz w:val="24"/>
          <w:szCs w:val="24"/>
        </w:rPr>
        <w:t>. It</w:t>
      </w:r>
      <w:r w:rsidR="00CC0DB0" w:rsidRPr="008E4AA9">
        <w:rPr>
          <w:rFonts w:ascii="Times New Roman" w:hAnsi="Times New Roman" w:cs="Times New Roman"/>
          <w:sz w:val="24"/>
          <w:szCs w:val="24"/>
        </w:rPr>
        <w:t xml:space="preserve"> defined this standard as meaning</w:t>
      </w:r>
      <w:r w:rsidR="00C544FA">
        <w:rPr>
          <w:rFonts w:ascii="Times New Roman" w:hAnsi="Times New Roman" w:cs="Times New Roman"/>
          <w:sz w:val="24"/>
          <w:szCs w:val="24"/>
        </w:rPr>
        <w:t xml:space="preserve"> tha</w:t>
      </w:r>
      <w:r w:rsidR="002A6FA2">
        <w:rPr>
          <w:rFonts w:ascii="Times New Roman" w:hAnsi="Times New Roman" w:cs="Times New Roman"/>
          <w:sz w:val="24"/>
          <w:szCs w:val="24"/>
        </w:rPr>
        <w:t>t</w:t>
      </w:r>
      <w:r w:rsidR="00CC0DB0" w:rsidRPr="008E4AA9">
        <w:rPr>
          <w:rFonts w:ascii="Times New Roman" w:hAnsi="Times New Roman" w:cs="Times New Roman"/>
          <w:sz w:val="24"/>
          <w:szCs w:val="24"/>
        </w:rPr>
        <w:t xml:space="preserve"> </w:t>
      </w:r>
      <w:r w:rsidR="00CC0DB0" w:rsidRPr="008E4AA9">
        <w:rPr>
          <w:rFonts w:ascii="Times New Roman" w:hAnsi="Times New Roman" w:cs="Times New Roman"/>
          <w:b/>
          <w:i/>
          <w:iCs/>
          <w:sz w:val="24"/>
          <w:szCs w:val="24"/>
        </w:rPr>
        <w:t>“substantial grounds have been shown for believing.”</w:t>
      </w:r>
      <w:r w:rsidR="00CC0DB0" w:rsidRPr="008E4AA9">
        <w:rPr>
          <w:rFonts w:ascii="Times New Roman" w:hAnsi="Times New Roman" w:cs="Times New Roman"/>
          <w:sz w:val="24"/>
          <w:szCs w:val="24"/>
        </w:rPr>
        <w:t xml:space="preserve"> </w:t>
      </w:r>
      <w:r w:rsidR="00F41264" w:rsidRPr="008E4AA9">
        <w:rPr>
          <w:rFonts w:ascii="Times New Roman" w:hAnsi="Times New Roman" w:cs="Times New Roman"/>
          <w:sz w:val="24"/>
          <w:szCs w:val="24"/>
        </w:rPr>
        <w:t xml:space="preserve"> </w:t>
      </w:r>
      <w:r w:rsidRPr="008E4AA9">
        <w:rPr>
          <w:rFonts w:ascii="Times New Roman" w:hAnsi="Times New Roman" w:cs="Times New Roman"/>
          <w:bCs/>
          <w:iCs/>
          <w:sz w:val="24"/>
          <w:szCs w:val="24"/>
        </w:rPr>
        <w:t>the Pre-Trial Chamber</w:t>
      </w:r>
      <w:r w:rsidRPr="008E4AA9">
        <w:rPr>
          <w:rFonts w:ascii="Times New Roman" w:hAnsi="Times New Roman" w:cs="Times New Roman"/>
          <w:bCs/>
          <w:sz w:val="24"/>
          <w:szCs w:val="24"/>
        </w:rPr>
        <w:t xml:space="preserve"> </w:t>
      </w:r>
      <w:r w:rsidR="00F41264" w:rsidRPr="008E4AA9">
        <w:rPr>
          <w:rFonts w:ascii="Times New Roman" w:hAnsi="Times New Roman" w:cs="Times New Roman"/>
          <w:bCs/>
          <w:sz w:val="24"/>
          <w:szCs w:val="24"/>
        </w:rPr>
        <w:t xml:space="preserve">in </w:t>
      </w:r>
      <w:r w:rsidR="00F41264" w:rsidRPr="008E4AA9">
        <w:rPr>
          <w:rFonts w:ascii="Times New Roman" w:hAnsi="Times New Roman" w:cs="Times New Roman"/>
          <w:b/>
          <w:i/>
          <w:iCs/>
          <w:sz w:val="24"/>
          <w:szCs w:val="24"/>
        </w:rPr>
        <w:t>Thomas Lubanga’s</w:t>
      </w:r>
      <w:r w:rsidR="00F41264" w:rsidRPr="008E4AA9">
        <w:rPr>
          <w:rFonts w:ascii="Times New Roman" w:hAnsi="Times New Roman" w:cs="Times New Roman"/>
          <w:bCs/>
          <w:sz w:val="24"/>
          <w:szCs w:val="24"/>
        </w:rPr>
        <w:t xml:space="preserve"> case </w:t>
      </w:r>
      <w:r w:rsidR="003E1893" w:rsidRPr="008E4AA9">
        <w:rPr>
          <w:rFonts w:ascii="Times New Roman" w:hAnsi="Times New Roman" w:cs="Times New Roman"/>
          <w:bCs/>
          <w:sz w:val="24"/>
          <w:szCs w:val="24"/>
        </w:rPr>
        <w:t xml:space="preserve">also </w:t>
      </w:r>
      <w:r w:rsidRPr="008E4AA9">
        <w:rPr>
          <w:rFonts w:ascii="Times New Roman" w:hAnsi="Times New Roman" w:cs="Times New Roman"/>
          <w:sz w:val="24"/>
          <w:szCs w:val="24"/>
        </w:rPr>
        <w:t xml:space="preserve">cited with approval the joint dissenting opinion appended to the judgement in </w:t>
      </w:r>
      <w:r w:rsidR="00FD0ED7" w:rsidRPr="008E4AA9">
        <w:rPr>
          <w:rFonts w:ascii="Times New Roman" w:hAnsi="Times New Roman" w:cs="Times New Roman"/>
          <w:sz w:val="24"/>
          <w:szCs w:val="24"/>
        </w:rPr>
        <w:t>the case of</w:t>
      </w:r>
      <w:r w:rsidR="00FD0ED7" w:rsidRPr="008E4AA9">
        <w:rPr>
          <w:rFonts w:ascii="Times New Roman" w:hAnsi="Times New Roman" w:cs="Times New Roman"/>
          <w:b/>
          <w:i/>
          <w:iCs/>
          <w:sz w:val="24"/>
          <w:szCs w:val="24"/>
        </w:rPr>
        <w:t xml:space="preserve"> </w:t>
      </w:r>
      <w:r w:rsidRPr="008E4AA9">
        <w:rPr>
          <w:rFonts w:ascii="Times New Roman" w:hAnsi="Times New Roman" w:cs="Times New Roman"/>
          <w:b/>
          <w:i/>
          <w:iCs/>
          <w:sz w:val="24"/>
          <w:szCs w:val="24"/>
        </w:rPr>
        <w:t xml:space="preserve">Mamatkulov and Askarov </w:t>
      </w:r>
      <w:r w:rsidRPr="008E4AA9">
        <w:rPr>
          <w:rFonts w:ascii="Times New Roman" w:hAnsi="Times New Roman" w:cs="Times New Roman"/>
          <w:b/>
          <w:i/>
          <w:iCs/>
          <w:sz w:val="24"/>
          <w:szCs w:val="24"/>
        </w:rPr>
        <w:lastRenderedPageBreak/>
        <w:t>v. Turkey</w:t>
      </w:r>
      <w:r w:rsidRPr="008E4AA9">
        <w:rPr>
          <w:rFonts w:ascii="Times New Roman" w:hAnsi="Times New Roman" w:cs="Times New Roman"/>
          <w:b/>
          <w:sz w:val="24"/>
          <w:szCs w:val="24"/>
        </w:rPr>
        <w:t xml:space="preserve">, </w:t>
      </w:r>
      <w:r w:rsidRPr="008E4AA9">
        <w:rPr>
          <w:rFonts w:ascii="Times New Roman" w:hAnsi="Times New Roman" w:cs="Times New Roman"/>
          <w:sz w:val="24"/>
          <w:szCs w:val="24"/>
        </w:rPr>
        <w:t>of 4</w:t>
      </w:r>
      <w:r w:rsidRPr="008E4AA9">
        <w:rPr>
          <w:rFonts w:ascii="Times New Roman" w:hAnsi="Times New Roman" w:cs="Times New Roman"/>
          <w:sz w:val="24"/>
          <w:szCs w:val="24"/>
          <w:vertAlign w:val="superscript"/>
        </w:rPr>
        <w:t>th</w:t>
      </w:r>
      <w:r w:rsidRPr="008E4AA9">
        <w:rPr>
          <w:rFonts w:ascii="Times New Roman" w:hAnsi="Times New Roman" w:cs="Times New Roman"/>
          <w:sz w:val="24"/>
          <w:szCs w:val="24"/>
        </w:rPr>
        <w:t xml:space="preserve"> February 2005,</w:t>
      </w:r>
      <w:r w:rsidRPr="008E4AA9">
        <w:rPr>
          <w:rFonts w:ascii="Times New Roman" w:hAnsi="Times New Roman" w:cs="Times New Roman"/>
          <w:b/>
          <w:sz w:val="24"/>
          <w:szCs w:val="24"/>
        </w:rPr>
        <w:t xml:space="preserve"> </w:t>
      </w:r>
      <w:r w:rsidRPr="008E4AA9">
        <w:rPr>
          <w:rFonts w:ascii="Times New Roman" w:hAnsi="Times New Roman" w:cs="Times New Roman"/>
          <w:b/>
          <w:i/>
          <w:sz w:val="24"/>
          <w:szCs w:val="24"/>
        </w:rPr>
        <w:t>(Applications Nos. 46827/99 and 46951/99)</w:t>
      </w:r>
      <w:r w:rsidRPr="008E4AA9">
        <w:rPr>
          <w:rFonts w:ascii="Times New Roman" w:hAnsi="Times New Roman" w:cs="Times New Roman"/>
          <w:sz w:val="24"/>
          <w:szCs w:val="24"/>
        </w:rPr>
        <w:t xml:space="preserve"> by Judges </w:t>
      </w:r>
      <w:r w:rsidR="008E11B1" w:rsidRPr="008E4AA9">
        <w:rPr>
          <w:rFonts w:ascii="Times New Roman" w:hAnsi="Times New Roman" w:cs="Times New Roman"/>
          <w:sz w:val="24"/>
          <w:szCs w:val="24"/>
        </w:rPr>
        <w:t xml:space="preserve">Nicholas </w:t>
      </w:r>
      <w:r w:rsidRPr="008E4AA9">
        <w:rPr>
          <w:rFonts w:ascii="Times New Roman" w:hAnsi="Times New Roman" w:cs="Times New Roman"/>
          <w:sz w:val="24"/>
          <w:szCs w:val="24"/>
        </w:rPr>
        <w:t xml:space="preserve">Bratza, </w:t>
      </w:r>
      <w:r w:rsidR="008E11B1" w:rsidRPr="008E4AA9">
        <w:rPr>
          <w:rFonts w:ascii="Times New Roman" w:hAnsi="Times New Roman" w:cs="Times New Roman"/>
          <w:sz w:val="24"/>
          <w:szCs w:val="24"/>
        </w:rPr>
        <w:t xml:space="preserve">G. </w:t>
      </w:r>
      <w:r w:rsidRPr="008E4AA9">
        <w:rPr>
          <w:rFonts w:ascii="Times New Roman" w:hAnsi="Times New Roman" w:cs="Times New Roman"/>
          <w:sz w:val="24"/>
          <w:szCs w:val="24"/>
        </w:rPr>
        <w:t xml:space="preserve">Bonello and </w:t>
      </w:r>
      <w:r w:rsidR="008E11B1" w:rsidRPr="008E4AA9">
        <w:rPr>
          <w:rFonts w:ascii="Times New Roman" w:hAnsi="Times New Roman" w:cs="Times New Roman"/>
          <w:sz w:val="24"/>
          <w:szCs w:val="24"/>
        </w:rPr>
        <w:t xml:space="preserve">J. </w:t>
      </w:r>
      <w:r w:rsidRPr="008E4AA9">
        <w:rPr>
          <w:rFonts w:ascii="Times New Roman" w:hAnsi="Times New Roman" w:cs="Times New Roman"/>
          <w:sz w:val="24"/>
          <w:szCs w:val="24"/>
        </w:rPr>
        <w:t xml:space="preserve">Hedigan in which </w:t>
      </w:r>
      <w:r w:rsidRPr="008E4AA9">
        <w:rPr>
          <w:rFonts w:ascii="Times New Roman" w:hAnsi="Times New Roman" w:cs="Times New Roman"/>
          <w:b/>
          <w:bCs/>
          <w:i/>
          <w:iCs/>
          <w:sz w:val="24"/>
          <w:szCs w:val="24"/>
        </w:rPr>
        <w:t>“substantial grounds to believe”</w:t>
      </w:r>
      <w:r w:rsidRPr="008E4AA9">
        <w:rPr>
          <w:rFonts w:ascii="Times New Roman" w:hAnsi="Times New Roman" w:cs="Times New Roman"/>
          <w:sz w:val="24"/>
          <w:szCs w:val="24"/>
        </w:rPr>
        <w:t xml:space="preserve"> were defined as </w:t>
      </w:r>
      <w:r w:rsidRPr="008E4AA9">
        <w:rPr>
          <w:rFonts w:ascii="Times New Roman" w:hAnsi="Times New Roman" w:cs="Times New Roman"/>
          <w:b/>
          <w:bCs/>
          <w:i/>
          <w:iCs/>
          <w:sz w:val="24"/>
          <w:szCs w:val="24"/>
        </w:rPr>
        <w:t>“strong grounds for believing”.</w:t>
      </w:r>
    </w:p>
    <w:p w14:paraId="1B380EBA" w14:textId="1BEAD4B9" w:rsidR="00D01363" w:rsidRPr="008E4AA9" w:rsidRDefault="00D01363" w:rsidP="00D01363">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The purpose of the Pre-Trial </w:t>
      </w:r>
      <w:r w:rsidR="001F0022" w:rsidRPr="008E4AA9">
        <w:rPr>
          <w:rFonts w:ascii="Times New Roman" w:hAnsi="Times New Roman" w:cs="Times New Roman"/>
          <w:sz w:val="24"/>
          <w:szCs w:val="24"/>
        </w:rPr>
        <w:t xml:space="preserve">hearing </w:t>
      </w:r>
      <w:r w:rsidR="008E11B1" w:rsidRPr="008E4AA9">
        <w:rPr>
          <w:rFonts w:ascii="Times New Roman" w:hAnsi="Times New Roman" w:cs="Times New Roman"/>
          <w:sz w:val="24"/>
          <w:szCs w:val="24"/>
        </w:rPr>
        <w:t xml:space="preserve">generally speaking </w:t>
      </w:r>
      <w:r w:rsidRPr="008E4AA9">
        <w:rPr>
          <w:rFonts w:ascii="Times New Roman" w:hAnsi="Times New Roman" w:cs="Times New Roman"/>
          <w:sz w:val="24"/>
          <w:szCs w:val="24"/>
        </w:rPr>
        <w:t>is to prepare the case for trial by</w:t>
      </w:r>
      <w:r w:rsidR="008E11B1" w:rsidRPr="008E4AA9">
        <w:rPr>
          <w:rFonts w:ascii="Times New Roman" w:hAnsi="Times New Roman" w:cs="Times New Roman"/>
          <w:sz w:val="24"/>
          <w:szCs w:val="24"/>
        </w:rPr>
        <w:t>:</w:t>
      </w:r>
      <w:r w:rsidRPr="008E4AA9">
        <w:rPr>
          <w:rFonts w:ascii="Times New Roman" w:hAnsi="Times New Roman" w:cs="Times New Roman"/>
          <w:sz w:val="24"/>
          <w:szCs w:val="24"/>
        </w:rPr>
        <w:t xml:space="preserve"> examining the facts of the case</w:t>
      </w:r>
      <w:r w:rsidR="008E11B1" w:rsidRPr="008E4AA9">
        <w:rPr>
          <w:rFonts w:ascii="Times New Roman" w:hAnsi="Times New Roman" w:cs="Times New Roman"/>
          <w:sz w:val="24"/>
          <w:szCs w:val="24"/>
        </w:rPr>
        <w:t>;</w:t>
      </w:r>
      <w:r w:rsidRPr="008E4AA9">
        <w:rPr>
          <w:rFonts w:ascii="Times New Roman" w:hAnsi="Times New Roman" w:cs="Times New Roman"/>
          <w:sz w:val="24"/>
          <w:szCs w:val="24"/>
        </w:rPr>
        <w:t xml:space="preserve"> marking </w:t>
      </w:r>
      <w:r w:rsidR="008E11B1" w:rsidRPr="008E4AA9">
        <w:rPr>
          <w:rFonts w:ascii="Times New Roman" w:hAnsi="Times New Roman" w:cs="Times New Roman"/>
          <w:sz w:val="24"/>
          <w:szCs w:val="24"/>
        </w:rPr>
        <w:t xml:space="preserve">exhibits and evidence of the parties </w:t>
      </w:r>
      <w:r w:rsidRPr="008E4AA9">
        <w:rPr>
          <w:rFonts w:ascii="Times New Roman" w:hAnsi="Times New Roman" w:cs="Times New Roman"/>
          <w:sz w:val="24"/>
          <w:szCs w:val="24"/>
        </w:rPr>
        <w:t>for identification</w:t>
      </w:r>
      <w:r w:rsidR="008E11B1" w:rsidRPr="008E4AA9">
        <w:rPr>
          <w:rFonts w:ascii="Times New Roman" w:hAnsi="Times New Roman" w:cs="Times New Roman"/>
          <w:sz w:val="24"/>
          <w:szCs w:val="24"/>
        </w:rPr>
        <w:t>;</w:t>
      </w:r>
      <w:r w:rsidRPr="008E4AA9">
        <w:rPr>
          <w:rFonts w:ascii="Times New Roman" w:hAnsi="Times New Roman" w:cs="Times New Roman"/>
          <w:sz w:val="24"/>
          <w:szCs w:val="24"/>
        </w:rPr>
        <w:t xml:space="preserve"> considering any waiver of objections to admissibility of evidence</w:t>
      </w:r>
      <w:r w:rsidR="008E11B1" w:rsidRPr="008E4AA9">
        <w:rPr>
          <w:rFonts w:ascii="Times New Roman" w:hAnsi="Times New Roman" w:cs="Times New Roman"/>
          <w:sz w:val="24"/>
          <w:szCs w:val="24"/>
        </w:rPr>
        <w:t>;</w:t>
      </w:r>
      <w:r w:rsidRPr="008E4AA9">
        <w:rPr>
          <w:rFonts w:ascii="Times New Roman" w:hAnsi="Times New Roman" w:cs="Times New Roman"/>
          <w:sz w:val="24"/>
          <w:szCs w:val="24"/>
        </w:rPr>
        <w:t xml:space="preserve"> settlement of some or all of the issues between the parties</w:t>
      </w:r>
      <w:r w:rsidR="008E11B1" w:rsidRPr="008E4AA9">
        <w:rPr>
          <w:rFonts w:ascii="Times New Roman" w:hAnsi="Times New Roman" w:cs="Times New Roman"/>
          <w:sz w:val="24"/>
          <w:szCs w:val="24"/>
        </w:rPr>
        <w:t>;</w:t>
      </w:r>
      <w:r w:rsidRPr="008E4AA9">
        <w:rPr>
          <w:rFonts w:ascii="Times New Roman" w:hAnsi="Times New Roman" w:cs="Times New Roman"/>
          <w:sz w:val="24"/>
          <w:szCs w:val="24"/>
        </w:rPr>
        <w:t xml:space="preserve"> determin</w:t>
      </w:r>
      <w:r w:rsidR="008E11B1" w:rsidRPr="008E4AA9">
        <w:rPr>
          <w:rFonts w:ascii="Times New Roman" w:hAnsi="Times New Roman" w:cs="Times New Roman"/>
          <w:sz w:val="24"/>
          <w:szCs w:val="24"/>
        </w:rPr>
        <w:t>ing</w:t>
      </w:r>
      <w:r w:rsidRPr="008E4AA9">
        <w:rPr>
          <w:rFonts w:ascii="Times New Roman" w:hAnsi="Times New Roman" w:cs="Times New Roman"/>
          <w:sz w:val="24"/>
          <w:szCs w:val="24"/>
        </w:rPr>
        <w:t xml:space="preserve"> the status of victims and witnesses and any special needs of the witnesses</w:t>
      </w:r>
      <w:r w:rsidR="008E11B1" w:rsidRPr="008E4AA9">
        <w:rPr>
          <w:rFonts w:ascii="Times New Roman" w:hAnsi="Times New Roman" w:cs="Times New Roman"/>
          <w:sz w:val="24"/>
          <w:szCs w:val="24"/>
        </w:rPr>
        <w:t>,</w:t>
      </w:r>
      <w:r w:rsidRPr="008E4AA9">
        <w:rPr>
          <w:rFonts w:ascii="Times New Roman" w:hAnsi="Times New Roman" w:cs="Times New Roman"/>
          <w:sz w:val="24"/>
          <w:szCs w:val="24"/>
        </w:rPr>
        <w:t xml:space="preserve"> the accused person and the </w:t>
      </w:r>
      <w:r w:rsidR="008E11B1" w:rsidRPr="008E4AA9">
        <w:rPr>
          <w:rFonts w:ascii="Times New Roman" w:hAnsi="Times New Roman" w:cs="Times New Roman"/>
          <w:sz w:val="24"/>
          <w:szCs w:val="24"/>
        </w:rPr>
        <w:t>d</w:t>
      </w:r>
      <w:r w:rsidRPr="008E4AA9">
        <w:rPr>
          <w:rFonts w:ascii="Times New Roman" w:hAnsi="Times New Roman" w:cs="Times New Roman"/>
          <w:sz w:val="24"/>
          <w:szCs w:val="24"/>
        </w:rPr>
        <w:t>efence witnesses, if any</w:t>
      </w:r>
      <w:r w:rsidR="008E11B1" w:rsidRPr="008E4AA9">
        <w:rPr>
          <w:rFonts w:ascii="Times New Roman" w:hAnsi="Times New Roman" w:cs="Times New Roman"/>
          <w:sz w:val="24"/>
          <w:szCs w:val="24"/>
        </w:rPr>
        <w:t>;</w:t>
      </w:r>
      <w:r w:rsidRPr="008E4AA9">
        <w:rPr>
          <w:rFonts w:ascii="Times New Roman" w:hAnsi="Times New Roman" w:cs="Times New Roman"/>
          <w:sz w:val="24"/>
          <w:szCs w:val="24"/>
        </w:rPr>
        <w:t xml:space="preserve"> making of necessary orders and directions to ensure that the case is ready for trial and that the trial proceeds in an orderly and efficient manner</w:t>
      </w:r>
      <w:r w:rsidR="008E11B1" w:rsidRPr="008E4AA9">
        <w:rPr>
          <w:rFonts w:ascii="Times New Roman" w:hAnsi="Times New Roman" w:cs="Times New Roman"/>
          <w:sz w:val="24"/>
          <w:szCs w:val="24"/>
        </w:rPr>
        <w:t xml:space="preserve">; </w:t>
      </w:r>
      <w:r w:rsidRPr="008E4AA9">
        <w:rPr>
          <w:rFonts w:ascii="Times New Roman" w:hAnsi="Times New Roman" w:cs="Times New Roman"/>
          <w:sz w:val="24"/>
          <w:szCs w:val="24"/>
        </w:rPr>
        <w:t>modif</w:t>
      </w:r>
      <w:r w:rsidR="008E11B1" w:rsidRPr="008E4AA9">
        <w:rPr>
          <w:rFonts w:ascii="Times New Roman" w:hAnsi="Times New Roman" w:cs="Times New Roman"/>
          <w:sz w:val="24"/>
          <w:szCs w:val="24"/>
        </w:rPr>
        <w:t xml:space="preserve">ying </w:t>
      </w:r>
      <w:r w:rsidRPr="008E4AA9">
        <w:rPr>
          <w:rFonts w:ascii="Times New Roman" w:hAnsi="Times New Roman" w:cs="Times New Roman"/>
          <w:sz w:val="24"/>
          <w:szCs w:val="24"/>
        </w:rPr>
        <w:t>the pre-trial order if the accused admits the charge but interposes a lawful defence; and consider</w:t>
      </w:r>
      <w:r w:rsidR="008E11B1" w:rsidRPr="008E4AA9">
        <w:rPr>
          <w:rFonts w:ascii="Times New Roman" w:hAnsi="Times New Roman" w:cs="Times New Roman"/>
          <w:sz w:val="24"/>
          <w:szCs w:val="24"/>
        </w:rPr>
        <w:t>ing</w:t>
      </w:r>
      <w:r w:rsidRPr="008E4AA9">
        <w:rPr>
          <w:rFonts w:ascii="Times New Roman" w:hAnsi="Times New Roman" w:cs="Times New Roman"/>
          <w:sz w:val="24"/>
          <w:szCs w:val="24"/>
        </w:rPr>
        <w:t xml:space="preserve"> any other matters that will promote a fair and expeditious trial of the case. (See </w:t>
      </w:r>
      <w:r w:rsidRPr="008E4AA9">
        <w:rPr>
          <w:rFonts w:ascii="Times New Roman" w:hAnsi="Times New Roman" w:cs="Times New Roman"/>
          <w:b/>
          <w:bCs/>
          <w:i/>
          <w:iCs/>
          <w:sz w:val="24"/>
          <w:szCs w:val="24"/>
        </w:rPr>
        <w:t>Rule 6 of the ICD Rules</w:t>
      </w:r>
      <w:r w:rsidR="001F0022" w:rsidRPr="008E4AA9">
        <w:rPr>
          <w:rFonts w:ascii="Times New Roman" w:hAnsi="Times New Roman" w:cs="Times New Roman"/>
          <w:b/>
          <w:bCs/>
          <w:i/>
          <w:iCs/>
          <w:sz w:val="24"/>
          <w:szCs w:val="24"/>
        </w:rPr>
        <w:t>)</w:t>
      </w:r>
      <w:r w:rsidRPr="008E4AA9">
        <w:rPr>
          <w:rFonts w:ascii="Times New Roman" w:hAnsi="Times New Roman" w:cs="Times New Roman"/>
          <w:b/>
          <w:bCs/>
          <w:i/>
          <w:iCs/>
          <w:sz w:val="24"/>
          <w:szCs w:val="24"/>
        </w:rPr>
        <w:t>.</w:t>
      </w:r>
      <w:r w:rsidRPr="008E4AA9">
        <w:rPr>
          <w:rFonts w:ascii="Times New Roman" w:hAnsi="Times New Roman" w:cs="Times New Roman"/>
          <w:b/>
          <w:bCs/>
          <w:sz w:val="24"/>
          <w:szCs w:val="24"/>
        </w:rPr>
        <w:t xml:space="preserve"> </w:t>
      </w:r>
    </w:p>
    <w:p w14:paraId="218E6037" w14:textId="00F9C073" w:rsidR="00590727" w:rsidRPr="008E4AA9" w:rsidRDefault="004B6E81" w:rsidP="008E11B1">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eastAsia="Times New Roman" w:hAnsi="Times New Roman" w:cs="Times New Roman"/>
          <w:sz w:val="24"/>
          <w:szCs w:val="24"/>
        </w:rPr>
        <w:t xml:space="preserve">The Pre-Trial hearing does not entail hearing of witnesses under the ICD Rules. </w:t>
      </w:r>
      <w:r w:rsidRPr="008E4AA9">
        <w:rPr>
          <w:rFonts w:ascii="Times New Roman" w:eastAsia="Times New Roman" w:hAnsi="Times New Roman" w:cs="Times New Roman"/>
          <w:b/>
          <w:sz w:val="24"/>
          <w:szCs w:val="24"/>
        </w:rPr>
        <w:t>(</w:t>
      </w:r>
      <w:r w:rsidRPr="008E4AA9">
        <w:rPr>
          <w:rFonts w:ascii="Times New Roman" w:eastAsia="Times New Roman" w:hAnsi="Times New Roman" w:cs="Times New Roman"/>
          <w:bCs/>
          <w:sz w:val="24"/>
          <w:szCs w:val="24"/>
        </w:rPr>
        <w:t xml:space="preserve">See </w:t>
      </w:r>
      <w:r w:rsidRPr="008E4AA9">
        <w:rPr>
          <w:rFonts w:ascii="Times New Roman" w:eastAsia="Times New Roman" w:hAnsi="Times New Roman" w:cs="Times New Roman"/>
          <w:b/>
          <w:i/>
          <w:iCs/>
          <w:sz w:val="24"/>
          <w:szCs w:val="24"/>
        </w:rPr>
        <w:t>Rule 12 (10) of SI 40/2016)</w:t>
      </w:r>
      <w:r w:rsidRPr="008E4AA9">
        <w:rPr>
          <w:rFonts w:ascii="Times New Roman" w:eastAsia="Times New Roman" w:hAnsi="Times New Roman" w:cs="Times New Roman"/>
          <w:sz w:val="24"/>
          <w:szCs w:val="24"/>
        </w:rPr>
        <w:t>. Apart from the Summary of the Case</w:t>
      </w:r>
      <w:r w:rsidR="00C544FA">
        <w:rPr>
          <w:rFonts w:ascii="Times New Roman" w:eastAsia="Times New Roman" w:hAnsi="Times New Roman" w:cs="Times New Roman"/>
          <w:sz w:val="24"/>
          <w:szCs w:val="24"/>
        </w:rPr>
        <w:t>,</w:t>
      </w:r>
      <w:r w:rsidRPr="008E4AA9">
        <w:rPr>
          <w:rFonts w:ascii="Times New Roman" w:eastAsia="Times New Roman" w:hAnsi="Times New Roman" w:cs="Times New Roman"/>
          <w:sz w:val="24"/>
          <w:szCs w:val="24"/>
        </w:rPr>
        <w:t xml:space="preserve"> the court is expected to rely on </w:t>
      </w:r>
      <w:r w:rsidR="00590727" w:rsidRPr="008E4AA9">
        <w:rPr>
          <w:rFonts w:ascii="Times New Roman" w:eastAsia="Times New Roman" w:hAnsi="Times New Roman" w:cs="Times New Roman"/>
          <w:sz w:val="24"/>
          <w:szCs w:val="24"/>
        </w:rPr>
        <w:t>the evidence disclosed to the court under Rule,</w:t>
      </w:r>
      <w:r w:rsidR="00590727" w:rsidRPr="008E4AA9">
        <w:rPr>
          <w:rFonts w:ascii="Times New Roman" w:hAnsi="Times New Roman" w:cs="Times New Roman"/>
          <w:sz w:val="24"/>
          <w:szCs w:val="24"/>
        </w:rPr>
        <w:t xml:space="preserve"> </w:t>
      </w:r>
      <w:r w:rsidR="00590727" w:rsidRPr="008E4AA9">
        <w:rPr>
          <w:rFonts w:ascii="Times New Roman" w:eastAsia="Times New Roman" w:hAnsi="Times New Roman" w:cs="Times New Roman"/>
          <w:sz w:val="24"/>
          <w:szCs w:val="24"/>
        </w:rPr>
        <w:t xml:space="preserve">21(1) of the ICD Rules. It must decide on the sufficiency of the evidence available before confirming or dismissing the charges preferred. </w:t>
      </w:r>
      <w:r w:rsidR="008E11B1" w:rsidRPr="008E4AA9">
        <w:rPr>
          <w:rFonts w:ascii="Times New Roman" w:eastAsia="Times New Roman" w:hAnsi="Times New Roman" w:cs="Times New Roman"/>
          <w:sz w:val="24"/>
          <w:szCs w:val="24"/>
        </w:rPr>
        <w:t>F</w:t>
      </w:r>
      <w:r w:rsidR="00590727" w:rsidRPr="008E4AA9">
        <w:rPr>
          <w:rFonts w:ascii="Times New Roman" w:eastAsia="Times New Roman" w:hAnsi="Times New Roman" w:cs="Times New Roman"/>
          <w:sz w:val="24"/>
          <w:szCs w:val="24"/>
        </w:rPr>
        <w:t>or the prosecution to meet the burden</w:t>
      </w:r>
      <w:r w:rsidRPr="008E4AA9">
        <w:rPr>
          <w:rFonts w:ascii="Times New Roman" w:eastAsia="Times New Roman" w:hAnsi="Times New Roman" w:cs="Times New Roman"/>
          <w:sz w:val="24"/>
          <w:szCs w:val="24"/>
        </w:rPr>
        <w:t xml:space="preserve"> of proof above mentioned</w:t>
      </w:r>
      <w:r w:rsidR="00590727" w:rsidRPr="008E4AA9">
        <w:rPr>
          <w:rFonts w:ascii="Times New Roman" w:eastAsia="Times New Roman" w:hAnsi="Times New Roman" w:cs="Times New Roman"/>
          <w:sz w:val="24"/>
          <w:szCs w:val="24"/>
        </w:rPr>
        <w:t>, it must offer concrete proof demonstrating its specific allegations</w:t>
      </w:r>
      <w:r w:rsidRPr="008E4AA9">
        <w:rPr>
          <w:rFonts w:ascii="Times New Roman" w:eastAsia="Times New Roman" w:hAnsi="Times New Roman" w:cs="Times New Roman"/>
          <w:sz w:val="24"/>
          <w:szCs w:val="24"/>
        </w:rPr>
        <w:t xml:space="preserve"> and the court must assess as a whole</w:t>
      </w:r>
      <w:r w:rsidR="00590727" w:rsidRPr="008E4AA9">
        <w:rPr>
          <w:rFonts w:ascii="Times New Roman" w:eastAsia="Times New Roman" w:hAnsi="Times New Roman" w:cs="Times New Roman"/>
          <w:sz w:val="24"/>
          <w:szCs w:val="24"/>
        </w:rPr>
        <w:t xml:space="preserve"> the evidence presented</w:t>
      </w:r>
      <w:r w:rsidRPr="008E4AA9">
        <w:rPr>
          <w:rFonts w:ascii="Times New Roman" w:eastAsia="Times New Roman" w:hAnsi="Times New Roman" w:cs="Times New Roman"/>
          <w:sz w:val="24"/>
          <w:szCs w:val="24"/>
        </w:rPr>
        <w:t xml:space="preserve"> to it</w:t>
      </w:r>
      <w:r w:rsidR="00590727" w:rsidRPr="008E4AA9">
        <w:rPr>
          <w:rFonts w:ascii="Times New Roman" w:eastAsia="Times New Roman" w:hAnsi="Times New Roman" w:cs="Times New Roman"/>
          <w:sz w:val="24"/>
          <w:szCs w:val="24"/>
        </w:rPr>
        <w:t xml:space="preserve"> for purposes of the Pre-Trial hearing.</w:t>
      </w:r>
    </w:p>
    <w:p w14:paraId="6E0DD400" w14:textId="77777777" w:rsidR="00590727" w:rsidRPr="008E4AA9" w:rsidRDefault="00590727" w:rsidP="00590727">
      <w:pPr>
        <w:spacing w:line="360" w:lineRule="auto"/>
        <w:jc w:val="both"/>
        <w:rPr>
          <w:rFonts w:ascii="Times New Roman" w:hAnsi="Times New Roman" w:cs="Times New Roman"/>
          <w:sz w:val="24"/>
          <w:szCs w:val="24"/>
        </w:rPr>
      </w:pPr>
      <w:r w:rsidRPr="008E4AA9">
        <w:rPr>
          <w:rFonts w:ascii="Times New Roman" w:hAnsi="Times New Roman" w:cs="Times New Roman"/>
          <w:b/>
          <w:sz w:val="24"/>
          <w:szCs w:val="24"/>
        </w:rPr>
        <w:t>DETERMINATION</w:t>
      </w:r>
    </w:p>
    <w:p w14:paraId="238B02C8" w14:textId="77777777" w:rsidR="00590727" w:rsidRPr="008E4AA9" w:rsidRDefault="00590727" w:rsidP="00590727">
      <w:pPr>
        <w:spacing w:line="360" w:lineRule="auto"/>
        <w:jc w:val="both"/>
        <w:rPr>
          <w:rFonts w:ascii="Times New Roman" w:hAnsi="Times New Roman" w:cs="Times New Roman"/>
          <w:b/>
          <w:i/>
          <w:sz w:val="24"/>
          <w:szCs w:val="24"/>
        </w:rPr>
      </w:pPr>
      <w:r w:rsidRPr="008E4AA9">
        <w:rPr>
          <w:rFonts w:ascii="Times New Roman" w:hAnsi="Times New Roman" w:cs="Times New Roman"/>
          <w:b/>
          <w:i/>
          <w:sz w:val="24"/>
          <w:szCs w:val="24"/>
        </w:rPr>
        <w:t>Aggravated Trafficking in children contrary to Section 3(1) (a) and 5(a) of Prevention of Trafficking in Persons Act, 2009.</w:t>
      </w:r>
    </w:p>
    <w:p w14:paraId="26F67306" w14:textId="77777777" w:rsidR="0090027A" w:rsidRPr="008E4AA9" w:rsidRDefault="0090027A" w:rsidP="0090027A">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The offence of Trafficking in persons is defined in </w:t>
      </w:r>
      <w:r w:rsidRPr="00C544FA">
        <w:rPr>
          <w:rFonts w:ascii="Times New Roman" w:hAnsi="Times New Roman" w:cs="Times New Roman"/>
          <w:b/>
          <w:i/>
          <w:iCs/>
          <w:sz w:val="24"/>
          <w:szCs w:val="24"/>
        </w:rPr>
        <w:t>Section 2(r) of the Prevention of Trafficking in Persons Act, 2009</w:t>
      </w:r>
      <w:r w:rsidRPr="008E4AA9">
        <w:rPr>
          <w:rFonts w:ascii="Times New Roman" w:hAnsi="Times New Roman" w:cs="Times New Roman"/>
          <w:sz w:val="24"/>
          <w:szCs w:val="24"/>
        </w:rPr>
        <w:t xml:space="preserve"> as follows:</w:t>
      </w:r>
    </w:p>
    <w:p w14:paraId="57A761C7" w14:textId="77777777" w:rsidR="0090027A" w:rsidRPr="008E4AA9" w:rsidRDefault="0090027A" w:rsidP="0090027A">
      <w:pPr>
        <w:pStyle w:val="ListParagraph"/>
        <w:spacing w:line="360" w:lineRule="auto"/>
        <w:ind w:left="1418" w:right="521"/>
        <w:jc w:val="both"/>
        <w:rPr>
          <w:rFonts w:ascii="Times New Roman" w:hAnsi="Times New Roman" w:cs="Times New Roman"/>
          <w:i/>
          <w:sz w:val="24"/>
          <w:szCs w:val="24"/>
        </w:rPr>
      </w:pPr>
      <w:r w:rsidRPr="008E4AA9">
        <w:rPr>
          <w:rFonts w:ascii="Times New Roman" w:hAnsi="Times New Roman" w:cs="Times New Roman"/>
          <w:i/>
          <w:sz w:val="24"/>
          <w:szCs w:val="24"/>
        </w:rPr>
        <w:t>“trafficking in persons” means the recruitment, transportation, transfer, harbouring or receipt of persons, by means of the threat or use of force or other forms of coercion, of abduction, fraud, of deception, of the abuse of power or of a position of vulnerability or of the giving or receiving of payments or benefits to achieve the consent of a person having control over another person, for the purpose of exploitation.”</w:t>
      </w:r>
    </w:p>
    <w:p w14:paraId="4B5EFCC3" w14:textId="7F4B150D" w:rsidR="0090027A" w:rsidRPr="008E4AA9" w:rsidRDefault="0090027A" w:rsidP="0090027A">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lastRenderedPageBreak/>
        <w:t xml:space="preserve">The accused is charged under </w:t>
      </w:r>
      <w:r w:rsidRPr="00C544FA">
        <w:rPr>
          <w:rFonts w:ascii="Times New Roman" w:hAnsi="Times New Roman" w:cs="Times New Roman"/>
          <w:b/>
          <w:i/>
          <w:iCs/>
          <w:sz w:val="24"/>
          <w:szCs w:val="24"/>
        </w:rPr>
        <w:t>Section 3 (1) (</w:t>
      </w:r>
      <w:bookmarkStart w:id="0" w:name="_GoBack"/>
      <w:bookmarkEnd w:id="0"/>
      <w:r w:rsidR="002A6FA2" w:rsidRPr="00C544FA">
        <w:rPr>
          <w:rFonts w:ascii="Times New Roman" w:hAnsi="Times New Roman" w:cs="Times New Roman"/>
          <w:b/>
          <w:i/>
          <w:iCs/>
          <w:sz w:val="24"/>
          <w:szCs w:val="24"/>
        </w:rPr>
        <w:t>a) and</w:t>
      </w:r>
      <w:r w:rsidRPr="00C544FA">
        <w:rPr>
          <w:rFonts w:ascii="Times New Roman" w:hAnsi="Times New Roman" w:cs="Times New Roman"/>
          <w:b/>
          <w:i/>
          <w:iCs/>
          <w:sz w:val="24"/>
          <w:szCs w:val="24"/>
        </w:rPr>
        <w:t xml:space="preserve"> 5(a) of the Prevention of Trafficking in Persons Act, 2009, Section 3(1)(a)</w:t>
      </w:r>
      <w:r w:rsidRPr="008E4AA9">
        <w:rPr>
          <w:rFonts w:ascii="Times New Roman" w:hAnsi="Times New Roman" w:cs="Times New Roman"/>
          <w:sz w:val="24"/>
          <w:szCs w:val="24"/>
        </w:rPr>
        <w:t xml:space="preserve"> provides as follows:</w:t>
      </w:r>
    </w:p>
    <w:p w14:paraId="1613AD25" w14:textId="77777777" w:rsidR="0090027A" w:rsidRPr="008E4AA9" w:rsidRDefault="0090027A" w:rsidP="0090027A">
      <w:pPr>
        <w:pStyle w:val="ListParagraph"/>
        <w:spacing w:line="360" w:lineRule="auto"/>
        <w:ind w:left="1418" w:right="521"/>
        <w:jc w:val="both"/>
        <w:rPr>
          <w:rFonts w:ascii="Times New Roman" w:hAnsi="Times New Roman" w:cs="Times New Roman"/>
          <w:i/>
          <w:iCs/>
          <w:sz w:val="24"/>
          <w:szCs w:val="24"/>
        </w:rPr>
      </w:pPr>
      <w:r w:rsidRPr="008E4AA9">
        <w:rPr>
          <w:rFonts w:ascii="Times New Roman" w:hAnsi="Times New Roman" w:cs="Times New Roman"/>
          <w:i/>
          <w:iCs/>
          <w:sz w:val="24"/>
          <w:szCs w:val="24"/>
        </w:rPr>
        <w:t>A person who recruits, transports, transfers, harbours or receives a person,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Pr="008E4AA9">
        <w:rPr>
          <w:rFonts w:ascii="Times New Roman" w:hAnsi="Times New Roman" w:cs="Times New Roman"/>
          <w:sz w:val="24"/>
          <w:szCs w:val="24"/>
        </w:rPr>
        <w:t xml:space="preserve"> </w:t>
      </w:r>
      <w:r w:rsidRPr="008E4AA9">
        <w:rPr>
          <w:rFonts w:ascii="Times New Roman" w:hAnsi="Times New Roman" w:cs="Times New Roman"/>
          <w:i/>
          <w:iCs/>
          <w:sz w:val="24"/>
          <w:szCs w:val="24"/>
        </w:rPr>
        <w:t>commits an offence and is liable to imprisonment for fifteen years.</w:t>
      </w:r>
    </w:p>
    <w:p w14:paraId="0BE611ED" w14:textId="77777777" w:rsidR="0090027A" w:rsidRPr="008E4AA9" w:rsidRDefault="0090027A" w:rsidP="0090027A">
      <w:pPr>
        <w:pStyle w:val="ListParagraph"/>
        <w:numPr>
          <w:ilvl w:val="0"/>
          <w:numId w:val="1"/>
        </w:numPr>
        <w:spacing w:line="360" w:lineRule="auto"/>
        <w:jc w:val="both"/>
        <w:rPr>
          <w:rFonts w:ascii="Times New Roman" w:hAnsi="Times New Roman" w:cs="Times New Roman"/>
          <w:sz w:val="24"/>
          <w:szCs w:val="24"/>
        </w:rPr>
      </w:pPr>
      <w:r w:rsidRPr="00C544FA">
        <w:rPr>
          <w:rFonts w:ascii="Times New Roman" w:hAnsi="Times New Roman" w:cs="Times New Roman"/>
          <w:b/>
          <w:i/>
          <w:iCs/>
          <w:sz w:val="24"/>
          <w:szCs w:val="24"/>
        </w:rPr>
        <w:t>Section 5 (a) of the Prevention of Trafficking in Persons Act, 2009</w:t>
      </w:r>
      <w:r w:rsidRPr="008E4AA9">
        <w:rPr>
          <w:rFonts w:ascii="Times New Roman" w:hAnsi="Times New Roman" w:cs="Times New Roman"/>
          <w:sz w:val="24"/>
          <w:szCs w:val="24"/>
        </w:rPr>
        <w:t xml:space="preserve"> provides:</w:t>
      </w:r>
    </w:p>
    <w:p w14:paraId="144A6E64" w14:textId="77777777" w:rsidR="0090027A" w:rsidRPr="008E4AA9" w:rsidRDefault="0090027A" w:rsidP="0090027A">
      <w:pPr>
        <w:pStyle w:val="ListParagraph"/>
        <w:spacing w:line="360" w:lineRule="auto"/>
        <w:ind w:left="1418" w:right="521"/>
        <w:jc w:val="both"/>
        <w:rPr>
          <w:rFonts w:ascii="Times New Roman" w:hAnsi="Times New Roman" w:cs="Times New Roman"/>
          <w:i/>
          <w:sz w:val="24"/>
          <w:szCs w:val="24"/>
        </w:rPr>
      </w:pPr>
      <w:r w:rsidRPr="008E4AA9">
        <w:rPr>
          <w:rFonts w:ascii="Times New Roman" w:hAnsi="Times New Roman" w:cs="Times New Roman"/>
          <w:i/>
          <w:sz w:val="24"/>
          <w:szCs w:val="24"/>
        </w:rPr>
        <w:t>A person who does any act referred to under Section 3 in relation to a child commits an offence of aggravated trafficking in children and may be liable to suffer death.</w:t>
      </w:r>
    </w:p>
    <w:p w14:paraId="0679BC23" w14:textId="420CF204" w:rsidR="0090027A" w:rsidRPr="008E4AA9" w:rsidRDefault="0090027A" w:rsidP="0090027A">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Considering the provisions of </w:t>
      </w:r>
      <w:r w:rsidRPr="008E4AA9">
        <w:rPr>
          <w:rFonts w:ascii="Times New Roman" w:hAnsi="Times New Roman" w:cs="Times New Roman"/>
          <w:b/>
          <w:bCs/>
          <w:i/>
          <w:iCs/>
          <w:sz w:val="24"/>
          <w:szCs w:val="24"/>
        </w:rPr>
        <w:t xml:space="preserve">Section 3(1)(a), </w:t>
      </w:r>
      <w:r w:rsidR="005D54DD" w:rsidRPr="008E4AA9">
        <w:rPr>
          <w:rFonts w:ascii="Times New Roman" w:hAnsi="Times New Roman" w:cs="Times New Roman"/>
          <w:b/>
          <w:bCs/>
          <w:i/>
          <w:iCs/>
          <w:sz w:val="24"/>
          <w:szCs w:val="24"/>
        </w:rPr>
        <w:t>and 5(a)</w:t>
      </w:r>
      <w:r w:rsidR="005D54DD" w:rsidRPr="008E4AA9">
        <w:rPr>
          <w:rFonts w:ascii="Times New Roman" w:hAnsi="Times New Roman" w:cs="Times New Roman"/>
          <w:b/>
          <w:i/>
          <w:sz w:val="24"/>
          <w:szCs w:val="24"/>
        </w:rPr>
        <w:t xml:space="preserve"> </w:t>
      </w:r>
      <w:r w:rsidR="005D54DD" w:rsidRPr="008E4AA9">
        <w:rPr>
          <w:rFonts w:ascii="Times New Roman" w:hAnsi="Times New Roman" w:cs="Times New Roman"/>
          <w:b/>
          <w:bCs/>
          <w:i/>
          <w:iCs/>
          <w:sz w:val="24"/>
          <w:szCs w:val="24"/>
        </w:rPr>
        <w:t>of the Trafficking in Person’s Act,</w:t>
      </w:r>
      <w:r w:rsidR="005D54DD" w:rsidRPr="008E4AA9">
        <w:rPr>
          <w:rFonts w:ascii="Times New Roman" w:hAnsi="Times New Roman" w:cs="Times New Roman"/>
          <w:sz w:val="24"/>
          <w:szCs w:val="24"/>
        </w:rPr>
        <w:t xml:space="preserve"> </w:t>
      </w:r>
      <w:r w:rsidRPr="008E4AA9">
        <w:rPr>
          <w:rFonts w:ascii="Times New Roman" w:hAnsi="Times New Roman" w:cs="Times New Roman"/>
          <w:sz w:val="24"/>
          <w:szCs w:val="24"/>
        </w:rPr>
        <w:t>the following elements must be established by the prosecution to prove the offence of a</w:t>
      </w:r>
      <w:r w:rsidR="00C544FA">
        <w:rPr>
          <w:rFonts w:ascii="Times New Roman" w:hAnsi="Times New Roman" w:cs="Times New Roman"/>
          <w:sz w:val="24"/>
          <w:szCs w:val="24"/>
        </w:rPr>
        <w:t>ggravated trafficking in children</w:t>
      </w:r>
      <w:r w:rsidRPr="008E4AA9">
        <w:rPr>
          <w:rFonts w:ascii="Times New Roman" w:hAnsi="Times New Roman" w:cs="Times New Roman"/>
          <w:sz w:val="24"/>
          <w:szCs w:val="24"/>
        </w:rPr>
        <w:t xml:space="preserve"> in this case:</w:t>
      </w:r>
    </w:p>
    <w:p w14:paraId="07333AF9" w14:textId="5CAA67EC" w:rsidR="0090027A" w:rsidRPr="008E4AA9" w:rsidRDefault="0090027A" w:rsidP="0090027A">
      <w:pPr>
        <w:pStyle w:val="ListParagraph"/>
        <w:numPr>
          <w:ilvl w:val="0"/>
          <w:numId w:val="12"/>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The</w:t>
      </w:r>
      <w:r w:rsidRPr="008E4AA9">
        <w:rPr>
          <w:rFonts w:ascii="Times New Roman" w:hAnsi="Times New Roman" w:cs="Times New Roman"/>
          <w:b/>
          <w:bCs/>
          <w:sz w:val="24"/>
          <w:szCs w:val="24"/>
        </w:rPr>
        <w:t xml:space="preserve"> ACT</w:t>
      </w:r>
      <w:r w:rsidRPr="008E4AA9">
        <w:rPr>
          <w:rFonts w:ascii="Times New Roman" w:hAnsi="Times New Roman" w:cs="Times New Roman"/>
          <w:sz w:val="24"/>
          <w:szCs w:val="24"/>
        </w:rPr>
        <w:t xml:space="preserve"> </w:t>
      </w:r>
      <w:r w:rsidRPr="008E4AA9">
        <w:rPr>
          <w:rFonts w:ascii="Times New Roman" w:hAnsi="Times New Roman" w:cs="Times New Roman"/>
          <w:sz w:val="24"/>
          <w:szCs w:val="24"/>
          <w:lang w:val="en-US"/>
        </w:rPr>
        <w:t xml:space="preserve">of recruiting, harboring, transporting, </w:t>
      </w:r>
      <w:r w:rsidR="00D01363" w:rsidRPr="008E4AA9">
        <w:rPr>
          <w:rFonts w:ascii="Times New Roman" w:hAnsi="Times New Roman" w:cs="Times New Roman"/>
          <w:sz w:val="24"/>
          <w:szCs w:val="24"/>
          <w:lang w:val="en-US"/>
        </w:rPr>
        <w:t>the victim</w:t>
      </w:r>
      <w:r w:rsidRPr="008E4AA9">
        <w:rPr>
          <w:rFonts w:ascii="Times New Roman" w:hAnsi="Times New Roman" w:cs="Times New Roman"/>
          <w:sz w:val="24"/>
          <w:szCs w:val="24"/>
          <w:lang w:val="en-US"/>
        </w:rPr>
        <w:t xml:space="preserve"> by the accused;</w:t>
      </w:r>
    </w:p>
    <w:p w14:paraId="536A1508" w14:textId="47D85C9D" w:rsidR="0090027A" w:rsidRPr="008E4AA9" w:rsidRDefault="0090027A" w:rsidP="0090027A">
      <w:pPr>
        <w:pStyle w:val="ListParagraph"/>
        <w:numPr>
          <w:ilvl w:val="0"/>
          <w:numId w:val="12"/>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Performance of the above acts by </w:t>
      </w:r>
      <w:r w:rsidRPr="008E4AA9">
        <w:rPr>
          <w:rFonts w:ascii="Times New Roman" w:hAnsi="Times New Roman" w:cs="Times New Roman"/>
          <w:b/>
          <w:bCs/>
          <w:sz w:val="24"/>
          <w:szCs w:val="24"/>
        </w:rPr>
        <w:t xml:space="preserve">MEANS </w:t>
      </w:r>
      <w:r w:rsidRPr="008E4AA9">
        <w:rPr>
          <w:rFonts w:ascii="Times New Roman" w:hAnsi="Times New Roman" w:cs="Times New Roman"/>
          <w:sz w:val="24"/>
          <w:szCs w:val="24"/>
        </w:rPr>
        <w:t xml:space="preserve">of deception and abuse of position of vulnerability of </w:t>
      </w:r>
      <w:r w:rsidR="00D01363" w:rsidRPr="008E4AA9">
        <w:rPr>
          <w:rFonts w:ascii="Times New Roman" w:hAnsi="Times New Roman" w:cs="Times New Roman"/>
          <w:sz w:val="24"/>
          <w:szCs w:val="24"/>
          <w:lang w:val="en-US"/>
        </w:rPr>
        <w:t xml:space="preserve">the </w:t>
      </w:r>
      <w:r w:rsidR="005D54DD" w:rsidRPr="008E4AA9">
        <w:rPr>
          <w:rFonts w:ascii="Times New Roman" w:hAnsi="Times New Roman" w:cs="Times New Roman"/>
          <w:sz w:val="24"/>
          <w:szCs w:val="24"/>
          <w:lang w:val="en-US"/>
        </w:rPr>
        <w:t xml:space="preserve">child </w:t>
      </w:r>
      <w:r w:rsidR="00D01363" w:rsidRPr="008E4AA9">
        <w:rPr>
          <w:rFonts w:ascii="Times New Roman" w:hAnsi="Times New Roman" w:cs="Times New Roman"/>
          <w:sz w:val="24"/>
          <w:szCs w:val="24"/>
          <w:lang w:val="en-US"/>
        </w:rPr>
        <w:t>victim</w:t>
      </w:r>
      <w:r w:rsidRPr="008E4AA9">
        <w:rPr>
          <w:rFonts w:ascii="Times New Roman" w:hAnsi="Times New Roman" w:cs="Times New Roman"/>
          <w:sz w:val="24"/>
          <w:szCs w:val="24"/>
        </w:rPr>
        <w:t>;</w:t>
      </w:r>
    </w:p>
    <w:p w14:paraId="27B5C50D" w14:textId="2A3CF5EF" w:rsidR="0090027A" w:rsidRPr="008E4AA9" w:rsidRDefault="0090027A" w:rsidP="0090027A">
      <w:pPr>
        <w:pStyle w:val="ListParagraph"/>
        <w:numPr>
          <w:ilvl w:val="0"/>
          <w:numId w:val="12"/>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For the </w:t>
      </w:r>
      <w:r w:rsidRPr="008E4AA9">
        <w:rPr>
          <w:rFonts w:ascii="Times New Roman" w:hAnsi="Times New Roman" w:cs="Times New Roman"/>
          <w:b/>
          <w:bCs/>
          <w:sz w:val="24"/>
          <w:szCs w:val="24"/>
        </w:rPr>
        <w:t>PURPOSE</w:t>
      </w:r>
      <w:r w:rsidRPr="008E4AA9">
        <w:rPr>
          <w:rFonts w:ascii="Times New Roman" w:hAnsi="Times New Roman" w:cs="Times New Roman"/>
          <w:sz w:val="24"/>
          <w:szCs w:val="24"/>
        </w:rPr>
        <w:t xml:space="preserve"> of exploitation of </w:t>
      </w:r>
      <w:r w:rsidR="00D01363" w:rsidRPr="008E4AA9">
        <w:rPr>
          <w:rFonts w:ascii="Times New Roman" w:hAnsi="Times New Roman" w:cs="Times New Roman"/>
          <w:sz w:val="24"/>
          <w:szCs w:val="24"/>
          <w:lang w:val="en-US"/>
        </w:rPr>
        <w:t>the victim</w:t>
      </w:r>
      <w:r w:rsidRPr="008E4AA9">
        <w:rPr>
          <w:rFonts w:ascii="Times New Roman" w:hAnsi="Times New Roman" w:cs="Times New Roman"/>
          <w:sz w:val="24"/>
          <w:szCs w:val="24"/>
          <w:lang w:val="en-US"/>
        </w:rPr>
        <w:t xml:space="preserve"> </w:t>
      </w:r>
      <w:r w:rsidRPr="008E4AA9">
        <w:rPr>
          <w:rFonts w:ascii="Times New Roman" w:hAnsi="Times New Roman" w:cs="Times New Roman"/>
          <w:sz w:val="24"/>
          <w:szCs w:val="24"/>
        </w:rPr>
        <w:t>by the accused.</w:t>
      </w:r>
    </w:p>
    <w:p w14:paraId="035541D8" w14:textId="77777777" w:rsidR="0090027A" w:rsidRPr="008E4AA9" w:rsidRDefault="0090027A" w:rsidP="0090027A">
      <w:pPr>
        <w:spacing w:line="360" w:lineRule="auto"/>
        <w:jc w:val="both"/>
        <w:rPr>
          <w:rFonts w:ascii="Times New Roman" w:hAnsi="Times New Roman" w:cs="Times New Roman"/>
          <w:sz w:val="24"/>
          <w:szCs w:val="24"/>
        </w:rPr>
      </w:pPr>
      <w:r w:rsidRPr="008E4AA9">
        <w:rPr>
          <w:rFonts w:ascii="Times New Roman" w:hAnsi="Times New Roman" w:cs="Times New Roman"/>
          <w:b/>
          <w:bCs/>
          <w:sz w:val="24"/>
          <w:szCs w:val="24"/>
        </w:rPr>
        <w:t>THE ACT OF RECRUITING, HARBORING, TRANSPORTING OF THE VICTIM BY THE ACCUSED</w:t>
      </w:r>
    </w:p>
    <w:p w14:paraId="78CB9ED5" w14:textId="592B0BB8" w:rsidR="005A0101" w:rsidRPr="008E4AA9" w:rsidRDefault="0090027A" w:rsidP="00F72238">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From the indictment, the acts of trafficking complained of are that the accused re</w:t>
      </w:r>
      <w:r w:rsidR="004C2B20" w:rsidRPr="008E4AA9">
        <w:rPr>
          <w:rFonts w:ascii="Times New Roman" w:hAnsi="Times New Roman" w:cs="Times New Roman"/>
          <w:sz w:val="24"/>
          <w:szCs w:val="24"/>
        </w:rPr>
        <w:t>ceived and harboured the victim</w:t>
      </w:r>
      <w:r w:rsidR="005D54DD" w:rsidRPr="008E4AA9">
        <w:rPr>
          <w:rFonts w:ascii="Times New Roman" w:hAnsi="Times New Roman" w:cs="Times New Roman"/>
          <w:sz w:val="24"/>
          <w:szCs w:val="24"/>
        </w:rPr>
        <w:t xml:space="preserve"> in his home when he lived with her as man and woman</w:t>
      </w:r>
      <w:r w:rsidR="004C2B20" w:rsidRPr="008E4AA9">
        <w:rPr>
          <w:rFonts w:ascii="Times New Roman" w:hAnsi="Times New Roman" w:cs="Times New Roman"/>
          <w:sz w:val="24"/>
          <w:szCs w:val="24"/>
        </w:rPr>
        <w:t xml:space="preserve">. Mr. Kyomuhendo submitted that the statements of the </w:t>
      </w:r>
      <w:r w:rsidRPr="008E4AA9">
        <w:rPr>
          <w:rFonts w:ascii="Times New Roman" w:hAnsi="Times New Roman" w:cs="Times New Roman"/>
          <w:sz w:val="24"/>
          <w:szCs w:val="24"/>
        </w:rPr>
        <w:t>victim together with the charge and caution statement of the accused show that the accused welcomed the victim to live in his house.</w:t>
      </w:r>
    </w:p>
    <w:p w14:paraId="3497C837" w14:textId="5CAF0FD3" w:rsidR="00EF167B" w:rsidRPr="008E4AA9" w:rsidRDefault="00C04FA2" w:rsidP="0090027A">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The victim in her </w:t>
      </w:r>
      <w:r w:rsidR="004F1FBD" w:rsidRPr="008E4AA9">
        <w:rPr>
          <w:rFonts w:ascii="Times New Roman" w:hAnsi="Times New Roman" w:cs="Times New Roman"/>
          <w:sz w:val="24"/>
          <w:szCs w:val="24"/>
        </w:rPr>
        <w:t xml:space="preserve">police </w:t>
      </w:r>
      <w:r w:rsidRPr="008E4AA9">
        <w:rPr>
          <w:rFonts w:ascii="Times New Roman" w:hAnsi="Times New Roman" w:cs="Times New Roman"/>
          <w:sz w:val="24"/>
          <w:szCs w:val="24"/>
        </w:rPr>
        <w:t>statement state</w:t>
      </w:r>
      <w:r w:rsidR="004F1FBD" w:rsidRPr="008E4AA9">
        <w:rPr>
          <w:rFonts w:ascii="Times New Roman" w:hAnsi="Times New Roman" w:cs="Times New Roman"/>
          <w:sz w:val="24"/>
          <w:szCs w:val="24"/>
        </w:rPr>
        <w:t>s</w:t>
      </w:r>
      <w:r w:rsidRPr="008E4AA9">
        <w:rPr>
          <w:rFonts w:ascii="Times New Roman" w:hAnsi="Times New Roman" w:cs="Times New Roman"/>
          <w:sz w:val="24"/>
          <w:szCs w:val="24"/>
        </w:rPr>
        <w:t xml:space="preserve"> she met the accused after </w:t>
      </w:r>
      <w:r w:rsidR="005D54DD" w:rsidRPr="008E4AA9">
        <w:rPr>
          <w:rFonts w:ascii="Times New Roman" w:hAnsi="Times New Roman" w:cs="Times New Roman"/>
          <w:sz w:val="24"/>
          <w:szCs w:val="24"/>
        </w:rPr>
        <w:t xml:space="preserve">being </w:t>
      </w:r>
      <w:r w:rsidRPr="008E4AA9">
        <w:rPr>
          <w:rFonts w:ascii="Times New Roman" w:hAnsi="Times New Roman" w:cs="Times New Roman"/>
          <w:sz w:val="24"/>
          <w:szCs w:val="24"/>
        </w:rPr>
        <w:t xml:space="preserve">chased </w:t>
      </w:r>
      <w:r w:rsidR="004F1FBD" w:rsidRPr="008E4AA9">
        <w:rPr>
          <w:rFonts w:ascii="Times New Roman" w:hAnsi="Times New Roman" w:cs="Times New Roman"/>
          <w:sz w:val="24"/>
          <w:szCs w:val="24"/>
        </w:rPr>
        <w:t xml:space="preserve">away </w:t>
      </w:r>
      <w:r w:rsidRPr="008E4AA9">
        <w:rPr>
          <w:rFonts w:ascii="Times New Roman" w:hAnsi="Times New Roman" w:cs="Times New Roman"/>
          <w:sz w:val="24"/>
          <w:szCs w:val="24"/>
        </w:rPr>
        <w:t>from home by her mother</w:t>
      </w:r>
      <w:r w:rsidR="005D54DD" w:rsidRPr="008E4AA9">
        <w:rPr>
          <w:rFonts w:ascii="Times New Roman" w:hAnsi="Times New Roman" w:cs="Times New Roman"/>
          <w:sz w:val="24"/>
          <w:szCs w:val="24"/>
        </w:rPr>
        <w:t>, following a conflict about the identity of her father</w:t>
      </w:r>
      <w:r w:rsidRPr="008E4AA9">
        <w:rPr>
          <w:rFonts w:ascii="Times New Roman" w:hAnsi="Times New Roman" w:cs="Times New Roman"/>
          <w:sz w:val="24"/>
          <w:szCs w:val="24"/>
        </w:rPr>
        <w:t xml:space="preserve">. </w:t>
      </w:r>
      <w:r w:rsidR="00EF167B" w:rsidRPr="008E4AA9">
        <w:rPr>
          <w:rFonts w:ascii="Times New Roman" w:hAnsi="Times New Roman" w:cs="Times New Roman"/>
          <w:sz w:val="24"/>
          <w:szCs w:val="24"/>
        </w:rPr>
        <w:t>T</w:t>
      </w:r>
      <w:r w:rsidRPr="008E4AA9">
        <w:rPr>
          <w:rFonts w:ascii="Times New Roman" w:hAnsi="Times New Roman" w:cs="Times New Roman"/>
          <w:sz w:val="24"/>
          <w:szCs w:val="24"/>
        </w:rPr>
        <w:t>he accused</w:t>
      </w:r>
      <w:r w:rsidR="008211A2" w:rsidRPr="008E4AA9">
        <w:rPr>
          <w:rFonts w:ascii="Times New Roman" w:hAnsi="Times New Roman" w:cs="Times New Roman"/>
          <w:sz w:val="24"/>
          <w:szCs w:val="24"/>
        </w:rPr>
        <w:t xml:space="preserve"> </w:t>
      </w:r>
      <w:r w:rsidR="00EF167B" w:rsidRPr="008E4AA9">
        <w:rPr>
          <w:rFonts w:ascii="Times New Roman" w:hAnsi="Times New Roman" w:cs="Times New Roman"/>
          <w:sz w:val="24"/>
          <w:szCs w:val="24"/>
        </w:rPr>
        <w:t xml:space="preserve">proposed love to her and when she agreed, took her </w:t>
      </w:r>
      <w:r w:rsidR="008211A2" w:rsidRPr="008E4AA9">
        <w:rPr>
          <w:rFonts w:ascii="Times New Roman" w:hAnsi="Times New Roman" w:cs="Times New Roman"/>
          <w:sz w:val="24"/>
          <w:szCs w:val="24"/>
        </w:rPr>
        <w:t xml:space="preserve">to his home where they </w:t>
      </w:r>
      <w:r w:rsidR="00EF167B" w:rsidRPr="008E4AA9">
        <w:rPr>
          <w:rFonts w:ascii="Times New Roman" w:hAnsi="Times New Roman" w:cs="Times New Roman"/>
          <w:sz w:val="24"/>
          <w:szCs w:val="24"/>
        </w:rPr>
        <w:t xml:space="preserve">lived together, having </w:t>
      </w:r>
      <w:r w:rsidR="008211A2" w:rsidRPr="008E4AA9">
        <w:rPr>
          <w:rFonts w:ascii="Times New Roman" w:hAnsi="Times New Roman" w:cs="Times New Roman"/>
          <w:sz w:val="24"/>
          <w:szCs w:val="24"/>
        </w:rPr>
        <w:t>unprotected sexual intercourse. Her</w:t>
      </w:r>
      <w:r w:rsidR="00EF167B" w:rsidRPr="008E4AA9">
        <w:rPr>
          <w:rFonts w:ascii="Times New Roman" w:hAnsi="Times New Roman" w:cs="Times New Roman"/>
          <w:sz w:val="24"/>
          <w:szCs w:val="24"/>
        </w:rPr>
        <w:t xml:space="preserve"> </w:t>
      </w:r>
      <w:r w:rsidR="008211A2" w:rsidRPr="008E4AA9">
        <w:rPr>
          <w:rFonts w:ascii="Times New Roman" w:hAnsi="Times New Roman" w:cs="Times New Roman"/>
          <w:sz w:val="24"/>
          <w:szCs w:val="24"/>
        </w:rPr>
        <w:t xml:space="preserve">statement is </w:t>
      </w:r>
      <w:r w:rsidR="00EF167B" w:rsidRPr="008E4AA9">
        <w:rPr>
          <w:rFonts w:ascii="Times New Roman" w:hAnsi="Times New Roman" w:cs="Times New Roman"/>
          <w:sz w:val="24"/>
          <w:szCs w:val="24"/>
        </w:rPr>
        <w:t xml:space="preserve">partly </w:t>
      </w:r>
      <w:r w:rsidR="008211A2" w:rsidRPr="008E4AA9">
        <w:rPr>
          <w:rFonts w:ascii="Times New Roman" w:hAnsi="Times New Roman" w:cs="Times New Roman"/>
          <w:sz w:val="24"/>
          <w:szCs w:val="24"/>
        </w:rPr>
        <w:t xml:space="preserve">corroborated by </w:t>
      </w:r>
      <w:r w:rsidR="004F1FBD" w:rsidRPr="008E4AA9">
        <w:rPr>
          <w:rFonts w:ascii="Times New Roman" w:hAnsi="Times New Roman" w:cs="Times New Roman"/>
          <w:sz w:val="24"/>
          <w:szCs w:val="24"/>
        </w:rPr>
        <w:t xml:space="preserve">her </w:t>
      </w:r>
      <w:r w:rsidR="008211A2" w:rsidRPr="008E4AA9">
        <w:rPr>
          <w:rFonts w:ascii="Times New Roman" w:hAnsi="Times New Roman" w:cs="Times New Roman"/>
          <w:sz w:val="24"/>
          <w:szCs w:val="24"/>
        </w:rPr>
        <w:t>mother who state</w:t>
      </w:r>
      <w:r w:rsidR="004F1FBD" w:rsidRPr="008E4AA9">
        <w:rPr>
          <w:rFonts w:ascii="Times New Roman" w:hAnsi="Times New Roman" w:cs="Times New Roman"/>
          <w:sz w:val="24"/>
          <w:szCs w:val="24"/>
        </w:rPr>
        <w:t>s</w:t>
      </w:r>
      <w:r w:rsidR="008211A2" w:rsidRPr="008E4AA9">
        <w:rPr>
          <w:rFonts w:ascii="Times New Roman" w:hAnsi="Times New Roman" w:cs="Times New Roman"/>
          <w:sz w:val="24"/>
          <w:szCs w:val="24"/>
        </w:rPr>
        <w:t xml:space="preserve"> that when </w:t>
      </w:r>
      <w:r w:rsidR="00EF167B" w:rsidRPr="008E4AA9">
        <w:rPr>
          <w:rFonts w:ascii="Times New Roman" w:hAnsi="Times New Roman" w:cs="Times New Roman"/>
          <w:sz w:val="24"/>
          <w:szCs w:val="24"/>
        </w:rPr>
        <w:t>the victim</w:t>
      </w:r>
      <w:r w:rsidR="008211A2" w:rsidRPr="008E4AA9">
        <w:rPr>
          <w:rFonts w:ascii="Times New Roman" w:hAnsi="Times New Roman" w:cs="Times New Roman"/>
          <w:sz w:val="24"/>
          <w:szCs w:val="24"/>
        </w:rPr>
        <w:t xml:space="preserve"> left home, she </w:t>
      </w:r>
      <w:r w:rsidR="00EF167B" w:rsidRPr="008E4AA9">
        <w:rPr>
          <w:rFonts w:ascii="Times New Roman" w:hAnsi="Times New Roman" w:cs="Times New Roman"/>
          <w:sz w:val="24"/>
          <w:szCs w:val="24"/>
        </w:rPr>
        <w:t xml:space="preserve">later </w:t>
      </w:r>
      <w:r w:rsidR="008211A2" w:rsidRPr="008E4AA9">
        <w:rPr>
          <w:rFonts w:ascii="Times New Roman" w:hAnsi="Times New Roman" w:cs="Times New Roman"/>
          <w:sz w:val="24"/>
          <w:szCs w:val="24"/>
        </w:rPr>
        <w:t xml:space="preserve">found out that she was living with the accused. </w:t>
      </w:r>
      <w:r w:rsidR="00EF167B" w:rsidRPr="008E4AA9">
        <w:rPr>
          <w:rFonts w:ascii="Times New Roman" w:hAnsi="Times New Roman" w:cs="Times New Roman"/>
          <w:sz w:val="24"/>
          <w:szCs w:val="24"/>
        </w:rPr>
        <w:t xml:space="preserve">Strangely, according to the victim’s mother, </w:t>
      </w:r>
      <w:r w:rsidR="00EF167B" w:rsidRPr="008E4AA9">
        <w:rPr>
          <w:rFonts w:ascii="Times New Roman" w:hAnsi="Times New Roman" w:cs="Times New Roman"/>
          <w:sz w:val="24"/>
          <w:szCs w:val="24"/>
        </w:rPr>
        <w:lastRenderedPageBreak/>
        <w:t>s</w:t>
      </w:r>
      <w:r w:rsidR="008211A2" w:rsidRPr="008E4AA9">
        <w:rPr>
          <w:rFonts w:ascii="Times New Roman" w:hAnsi="Times New Roman" w:cs="Times New Roman"/>
          <w:sz w:val="24"/>
          <w:szCs w:val="24"/>
        </w:rPr>
        <w:t xml:space="preserve">he was delighted </w:t>
      </w:r>
      <w:r w:rsidR="00744A1B" w:rsidRPr="008E4AA9">
        <w:rPr>
          <w:rFonts w:ascii="Times New Roman" w:hAnsi="Times New Roman" w:cs="Times New Roman"/>
          <w:sz w:val="24"/>
          <w:szCs w:val="24"/>
        </w:rPr>
        <w:t>when she found out</w:t>
      </w:r>
      <w:r w:rsidR="00EF167B" w:rsidRPr="008E4AA9">
        <w:rPr>
          <w:rFonts w:ascii="Times New Roman" w:hAnsi="Times New Roman" w:cs="Times New Roman"/>
          <w:sz w:val="24"/>
          <w:szCs w:val="24"/>
        </w:rPr>
        <w:t xml:space="preserve"> that the accused was cohabiting with her child which action meant that the victim was </w:t>
      </w:r>
      <w:r w:rsidR="008211A2" w:rsidRPr="008E4AA9">
        <w:rPr>
          <w:rFonts w:ascii="Times New Roman" w:hAnsi="Times New Roman" w:cs="Times New Roman"/>
          <w:sz w:val="24"/>
          <w:szCs w:val="24"/>
        </w:rPr>
        <w:t xml:space="preserve">settled since she </w:t>
      </w:r>
      <w:r w:rsidR="00EF167B" w:rsidRPr="008E4AA9">
        <w:rPr>
          <w:rFonts w:ascii="Times New Roman" w:hAnsi="Times New Roman" w:cs="Times New Roman"/>
          <w:sz w:val="24"/>
          <w:szCs w:val="24"/>
        </w:rPr>
        <w:t>had before leaving home</w:t>
      </w:r>
      <w:r w:rsidR="00C544FA">
        <w:rPr>
          <w:rFonts w:ascii="Times New Roman" w:hAnsi="Times New Roman" w:cs="Times New Roman"/>
          <w:sz w:val="24"/>
          <w:szCs w:val="24"/>
        </w:rPr>
        <w:t>,</w:t>
      </w:r>
      <w:r w:rsidR="00EF167B" w:rsidRPr="008E4AA9">
        <w:rPr>
          <w:rFonts w:ascii="Times New Roman" w:hAnsi="Times New Roman" w:cs="Times New Roman"/>
          <w:sz w:val="24"/>
          <w:szCs w:val="24"/>
        </w:rPr>
        <w:t xml:space="preserve"> </w:t>
      </w:r>
      <w:r w:rsidR="00C544FA">
        <w:rPr>
          <w:rFonts w:ascii="Times New Roman" w:hAnsi="Times New Roman" w:cs="Times New Roman"/>
          <w:sz w:val="24"/>
          <w:szCs w:val="24"/>
        </w:rPr>
        <w:t xml:space="preserve">stopped going to school and </w:t>
      </w:r>
      <w:r w:rsidR="00EF167B" w:rsidRPr="008E4AA9">
        <w:rPr>
          <w:rFonts w:ascii="Times New Roman" w:hAnsi="Times New Roman" w:cs="Times New Roman"/>
          <w:sz w:val="24"/>
          <w:szCs w:val="24"/>
        </w:rPr>
        <w:t>become</w:t>
      </w:r>
      <w:r w:rsidR="008211A2" w:rsidRPr="008E4AA9">
        <w:rPr>
          <w:rFonts w:ascii="Times New Roman" w:hAnsi="Times New Roman" w:cs="Times New Roman"/>
          <w:sz w:val="24"/>
          <w:szCs w:val="24"/>
        </w:rPr>
        <w:t xml:space="preserve"> a prostitute. </w:t>
      </w:r>
    </w:p>
    <w:p w14:paraId="36994765" w14:textId="230B9AA5" w:rsidR="0090027A" w:rsidRPr="008E4AA9" w:rsidRDefault="00EF167B" w:rsidP="0090027A">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Also, t</w:t>
      </w:r>
      <w:r w:rsidR="008211A2" w:rsidRPr="008E4AA9">
        <w:rPr>
          <w:rFonts w:ascii="Times New Roman" w:hAnsi="Times New Roman" w:cs="Times New Roman"/>
          <w:sz w:val="24"/>
          <w:szCs w:val="24"/>
        </w:rPr>
        <w:t>he accused</w:t>
      </w:r>
      <w:r w:rsidR="009A1BA0" w:rsidRPr="008E4AA9">
        <w:rPr>
          <w:rFonts w:ascii="Times New Roman" w:hAnsi="Times New Roman" w:cs="Times New Roman"/>
          <w:sz w:val="24"/>
          <w:szCs w:val="24"/>
        </w:rPr>
        <w:t>’s own charge and caution statement</w:t>
      </w:r>
      <w:r w:rsidR="008211A2" w:rsidRPr="008E4AA9">
        <w:rPr>
          <w:rFonts w:ascii="Times New Roman" w:hAnsi="Times New Roman" w:cs="Times New Roman"/>
          <w:sz w:val="24"/>
          <w:szCs w:val="24"/>
        </w:rPr>
        <w:t xml:space="preserve"> further corroborate</w:t>
      </w:r>
      <w:r w:rsidR="009A1BA0" w:rsidRPr="008E4AA9">
        <w:rPr>
          <w:rFonts w:ascii="Times New Roman" w:hAnsi="Times New Roman" w:cs="Times New Roman"/>
          <w:sz w:val="24"/>
          <w:szCs w:val="24"/>
        </w:rPr>
        <w:t>s</w:t>
      </w:r>
      <w:r w:rsidR="008211A2" w:rsidRPr="008E4AA9">
        <w:rPr>
          <w:rFonts w:ascii="Times New Roman" w:hAnsi="Times New Roman" w:cs="Times New Roman"/>
          <w:sz w:val="24"/>
          <w:szCs w:val="24"/>
        </w:rPr>
        <w:t xml:space="preserve"> the statements of the victim and </w:t>
      </w:r>
      <w:r w:rsidR="004F1FBD" w:rsidRPr="008E4AA9">
        <w:rPr>
          <w:rFonts w:ascii="Times New Roman" w:hAnsi="Times New Roman" w:cs="Times New Roman"/>
          <w:sz w:val="24"/>
          <w:szCs w:val="24"/>
        </w:rPr>
        <w:t>her mother</w:t>
      </w:r>
      <w:r w:rsidR="008211A2" w:rsidRPr="008E4AA9">
        <w:rPr>
          <w:rFonts w:ascii="Times New Roman" w:hAnsi="Times New Roman" w:cs="Times New Roman"/>
          <w:sz w:val="24"/>
          <w:szCs w:val="24"/>
        </w:rPr>
        <w:t xml:space="preserve"> </w:t>
      </w:r>
      <w:r w:rsidR="009A1BA0" w:rsidRPr="008E4AA9">
        <w:rPr>
          <w:rFonts w:ascii="Times New Roman" w:hAnsi="Times New Roman" w:cs="Times New Roman"/>
          <w:sz w:val="24"/>
          <w:szCs w:val="24"/>
        </w:rPr>
        <w:t xml:space="preserve">in respect of the fact that he was living with the victim, </w:t>
      </w:r>
      <w:r w:rsidR="008211A2" w:rsidRPr="008E4AA9">
        <w:rPr>
          <w:rFonts w:ascii="Times New Roman" w:hAnsi="Times New Roman" w:cs="Times New Roman"/>
          <w:sz w:val="24"/>
          <w:szCs w:val="24"/>
        </w:rPr>
        <w:t>when he state</w:t>
      </w:r>
      <w:r w:rsidR="004F1FBD" w:rsidRPr="008E4AA9">
        <w:rPr>
          <w:rFonts w:ascii="Times New Roman" w:hAnsi="Times New Roman" w:cs="Times New Roman"/>
          <w:sz w:val="24"/>
          <w:szCs w:val="24"/>
        </w:rPr>
        <w:t>s</w:t>
      </w:r>
      <w:r w:rsidR="008211A2" w:rsidRPr="008E4AA9">
        <w:rPr>
          <w:rFonts w:ascii="Times New Roman" w:hAnsi="Times New Roman" w:cs="Times New Roman"/>
          <w:sz w:val="24"/>
          <w:szCs w:val="24"/>
        </w:rPr>
        <w:t xml:space="preserve"> that </w:t>
      </w:r>
      <w:r w:rsidR="005A0101" w:rsidRPr="008E4AA9">
        <w:rPr>
          <w:rFonts w:ascii="Times New Roman" w:hAnsi="Times New Roman" w:cs="Times New Roman"/>
          <w:sz w:val="24"/>
          <w:szCs w:val="24"/>
        </w:rPr>
        <w:t xml:space="preserve">he met the </w:t>
      </w:r>
      <w:r w:rsidR="00F72238" w:rsidRPr="008E4AA9">
        <w:rPr>
          <w:rFonts w:ascii="Times New Roman" w:hAnsi="Times New Roman" w:cs="Times New Roman"/>
          <w:sz w:val="24"/>
          <w:szCs w:val="24"/>
        </w:rPr>
        <w:t>victim at Kisazizi Z</w:t>
      </w:r>
      <w:r w:rsidR="005A0101" w:rsidRPr="008E4AA9">
        <w:rPr>
          <w:rFonts w:ascii="Times New Roman" w:hAnsi="Times New Roman" w:cs="Times New Roman"/>
          <w:sz w:val="24"/>
          <w:szCs w:val="24"/>
        </w:rPr>
        <w:t xml:space="preserve">one </w:t>
      </w:r>
      <w:r w:rsidR="004F1FBD" w:rsidRPr="008E4AA9">
        <w:rPr>
          <w:rFonts w:ascii="Times New Roman" w:hAnsi="Times New Roman" w:cs="Times New Roman"/>
          <w:sz w:val="24"/>
          <w:szCs w:val="24"/>
        </w:rPr>
        <w:t xml:space="preserve">in </w:t>
      </w:r>
      <w:r w:rsidR="005A0101" w:rsidRPr="008E4AA9">
        <w:rPr>
          <w:rFonts w:ascii="Times New Roman" w:hAnsi="Times New Roman" w:cs="Times New Roman"/>
          <w:sz w:val="24"/>
          <w:szCs w:val="24"/>
        </w:rPr>
        <w:t>Kibuli</w:t>
      </w:r>
      <w:r w:rsidR="009A1BA0" w:rsidRPr="008E4AA9">
        <w:rPr>
          <w:rFonts w:ascii="Times New Roman" w:hAnsi="Times New Roman" w:cs="Times New Roman"/>
          <w:sz w:val="24"/>
          <w:szCs w:val="24"/>
        </w:rPr>
        <w:t xml:space="preserve"> and s</w:t>
      </w:r>
      <w:r w:rsidR="005A0101" w:rsidRPr="008E4AA9">
        <w:rPr>
          <w:rFonts w:ascii="Times New Roman" w:hAnsi="Times New Roman" w:cs="Times New Roman"/>
          <w:sz w:val="24"/>
          <w:szCs w:val="24"/>
        </w:rPr>
        <w:t xml:space="preserve">he </w:t>
      </w:r>
      <w:r w:rsidR="009A1BA0" w:rsidRPr="008E4AA9">
        <w:rPr>
          <w:rFonts w:ascii="Times New Roman" w:hAnsi="Times New Roman" w:cs="Times New Roman"/>
          <w:sz w:val="24"/>
          <w:szCs w:val="24"/>
        </w:rPr>
        <w:t>informed</w:t>
      </w:r>
      <w:r w:rsidR="005A0101" w:rsidRPr="008E4AA9">
        <w:rPr>
          <w:rFonts w:ascii="Times New Roman" w:hAnsi="Times New Roman" w:cs="Times New Roman"/>
          <w:sz w:val="24"/>
          <w:szCs w:val="24"/>
        </w:rPr>
        <w:t xml:space="preserve"> him that she was mature </w:t>
      </w:r>
      <w:r w:rsidR="009A1BA0" w:rsidRPr="008E4AA9">
        <w:rPr>
          <w:rFonts w:ascii="Times New Roman" w:hAnsi="Times New Roman" w:cs="Times New Roman"/>
          <w:sz w:val="24"/>
          <w:szCs w:val="24"/>
        </w:rPr>
        <w:t xml:space="preserve">enough to have </w:t>
      </w:r>
      <w:r w:rsidR="005A0101" w:rsidRPr="008E4AA9">
        <w:rPr>
          <w:rFonts w:ascii="Times New Roman" w:hAnsi="Times New Roman" w:cs="Times New Roman"/>
          <w:sz w:val="24"/>
          <w:szCs w:val="24"/>
        </w:rPr>
        <w:t xml:space="preserve">a relationship </w:t>
      </w:r>
      <w:r w:rsidR="004F1FBD" w:rsidRPr="008E4AA9">
        <w:rPr>
          <w:rFonts w:ascii="Times New Roman" w:hAnsi="Times New Roman" w:cs="Times New Roman"/>
          <w:sz w:val="24"/>
          <w:szCs w:val="24"/>
        </w:rPr>
        <w:t xml:space="preserve">with him, </w:t>
      </w:r>
      <w:r w:rsidR="005A0101" w:rsidRPr="008E4AA9">
        <w:rPr>
          <w:rFonts w:ascii="Times New Roman" w:hAnsi="Times New Roman" w:cs="Times New Roman"/>
          <w:sz w:val="24"/>
          <w:szCs w:val="24"/>
        </w:rPr>
        <w:t xml:space="preserve">that would lead to </w:t>
      </w:r>
      <w:r w:rsidR="004F1FBD" w:rsidRPr="008E4AA9">
        <w:rPr>
          <w:rFonts w:ascii="Times New Roman" w:hAnsi="Times New Roman" w:cs="Times New Roman"/>
          <w:sz w:val="24"/>
          <w:szCs w:val="24"/>
        </w:rPr>
        <w:t xml:space="preserve">their </w:t>
      </w:r>
      <w:r w:rsidR="005A0101" w:rsidRPr="008E4AA9">
        <w:rPr>
          <w:rFonts w:ascii="Times New Roman" w:hAnsi="Times New Roman" w:cs="Times New Roman"/>
          <w:sz w:val="24"/>
          <w:szCs w:val="24"/>
        </w:rPr>
        <w:t xml:space="preserve">marriage and </w:t>
      </w:r>
      <w:r w:rsidR="009A1BA0" w:rsidRPr="008E4AA9">
        <w:rPr>
          <w:rFonts w:ascii="Times New Roman" w:hAnsi="Times New Roman" w:cs="Times New Roman"/>
          <w:sz w:val="24"/>
          <w:szCs w:val="24"/>
        </w:rPr>
        <w:t>that he</w:t>
      </w:r>
      <w:r w:rsidR="005A0101" w:rsidRPr="008E4AA9">
        <w:rPr>
          <w:rFonts w:ascii="Times New Roman" w:hAnsi="Times New Roman" w:cs="Times New Roman"/>
          <w:sz w:val="24"/>
          <w:szCs w:val="24"/>
        </w:rPr>
        <w:t xml:space="preserve"> subsequently stayed with </w:t>
      </w:r>
      <w:r w:rsidR="009A1BA0" w:rsidRPr="008E4AA9">
        <w:rPr>
          <w:rFonts w:ascii="Times New Roman" w:hAnsi="Times New Roman" w:cs="Times New Roman"/>
          <w:sz w:val="24"/>
          <w:szCs w:val="24"/>
        </w:rPr>
        <w:t>her</w:t>
      </w:r>
      <w:r w:rsidR="005A0101" w:rsidRPr="008E4AA9">
        <w:rPr>
          <w:rFonts w:ascii="Times New Roman" w:hAnsi="Times New Roman" w:cs="Times New Roman"/>
          <w:sz w:val="24"/>
          <w:szCs w:val="24"/>
        </w:rPr>
        <w:t xml:space="preserve"> until she abandoned their home and took </w:t>
      </w:r>
      <w:r w:rsidR="009A1BA0" w:rsidRPr="008E4AA9">
        <w:rPr>
          <w:rFonts w:ascii="Times New Roman" w:hAnsi="Times New Roman" w:cs="Times New Roman"/>
          <w:sz w:val="24"/>
          <w:szCs w:val="24"/>
        </w:rPr>
        <w:t xml:space="preserve">away </w:t>
      </w:r>
      <w:r w:rsidR="005A0101" w:rsidRPr="008E4AA9">
        <w:rPr>
          <w:rFonts w:ascii="Times New Roman" w:hAnsi="Times New Roman" w:cs="Times New Roman"/>
          <w:sz w:val="24"/>
          <w:szCs w:val="24"/>
        </w:rPr>
        <w:t>his property.</w:t>
      </w:r>
      <w:r w:rsidR="008211A2" w:rsidRPr="008E4AA9">
        <w:rPr>
          <w:rFonts w:ascii="Times New Roman" w:hAnsi="Times New Roman" w:cs="Times New Roman"/>
          <w:sz w:val="24"/>
          <w:szCs w:val="24"/>
        </w:rPr>
        <w:t xml:space="preserve"> </w:t>
      </w:r>
    </w:p>
    <w:p w14:paraId="3154BB65" w14:textId="70B14CE1" w:rsidR="00B65E41" w:rsidRPr="008E4AA9" w:rsidRDefault="005A0101" w:rsidP="005A0101">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It is </w:t>
      </w:r>
      <w:r w:rsidR="00F41264" w:rsidRPr="008E4AA9">
        <w:rPr>
          <w:rFonts w:ascii="Times New Roman" w:hAnsi="Times New Roman" w:cs="Times New Roman"/>
          <w:sz w:val="24"/>
          <w:szCs w:val="24"/>
        </w:rPr>
        <w:t xml:space="preserve">thus </w:t>
      </w:r>
      <w:r w:rsidRPr="008E4AA9">
        <w:rPr>
          <w:rFonts w:ascii="Times New Roman" w:hAnsi="Times New Roman" w:cs="Times New Roman"/>
          <w:sz w:val="24"/>
          <w:szCs w:val="24"/>
        </w:rPr>
        <w:t xml:space="preserve">clear </w:t>
      </w:r>
      <w:r w:rsidR="00F41264" w:rsidRPr="008E4AA9">
        <w:rPr>
          <w:rFonts w:ascii="Times New Roman" w:hAnsi="Times New Roman" w:cs="Times New Roman"/>
          <w:sz w:val="24"/>
          <w:szCs w:val="24"/>
        </w:rPr>
        <w:t xml:space="preserve">to me </w:t>
      </w:r>
      <w:r w:rsidRPr="008E4AA9">
        <w:rPr>
          <w:rFonts w:ascii="Times New Roman" w:hAnsi="Times New Roman" w:cs="Times New Roman"/>
          <w:sz w:val="24"/>
          <w:szCs w:val="24"/>
        </w:rPr>
        <w:t>from the aforementioned</w:t>
      </w:r>
      <w:r w:rsidR="004F1FBD" w:rsidRPr="008E4AA9">
        <w:rPr>
          <w:rFonts w:ascii="Times New Roman" w:hAnsi="Times New Roman" w:cs="Times New Roman"/>
          <w:sz w:val="24"/>
          <w:szCs w:val="24"/>
        </w:rPr>
        <w:t xml:space="preserve"> statements that the accused received</w:t>
      </w:r>
      <w:r w:rsidR="00F41264" w:rsidRPr="008E4AA9">
        <w:rPr>
          <w:rFonts w:ascii="Times New Roman" w:hAnsi="Times New Roman" w:cs="Times New Roman"/>
          <w:sz w:val="24"/>
          <w:szCs w:val="24"/>
        </w:rPr>
        <w:t xml:space="preserve"> and</w:t>
      </w:r>
      <w:r w:rsidRPr="008E4AA9">
        <w:rPr>
          <w:rFonts w:ascii="Times New Roman" w:hAnsi="Times New Roman" w:cs="Times New Roman"/>
          <w:sz w:val="24"/>
          <w:szCs w:val="24"/>
        </w:rPr>
        <w:t xml:space="preserve"> </w:t>
      </w:r>
      <w:r w:rsidR="00F72238" w:rsidRPr="008E4AA9">
        <w:rPr>
          <w:rFonts w:ascii="Times New Roman" w:hAnsi="Times New Roman" w:cs="Times New Roman"/>
          <w:sz w:val="24"/>
          <w:szCs w:val="24"/>
        </w:rPr>
        <w:t>liv</w:t>
      </w:r>
      <w:r w:rsidR="004F1FBD" w:rsidRPr="008E4AA9">
        <w:rPr>
          <w:rFonts w:ascii="Times New Roman" w:hAnsi="Times New Roman" w:cs="Times New Roman"/>
          <w:sz w:val="24"/>
          <w:szCs w:val="24"/>
        </w:rPr>
        <w:t>ed</w:t>
      </w:r>
      <w:r w:rsidR="00F72238" w:rsidRPr="008E4AA9">
        <w:rPr>
          <w:rFonts w:ascii="Times New Roman" w:hAnsi="Times New Roman" w:cs="Times New Roman"/>
          <w:sz w:val="24"/>
          <w:szCs w:val="24"/>
        </w:rPr>
        <w:t xml:space="preserve"> with the victim </w:t>
      </w:r>
      <w:r w:rsidR="004F1FBD" w:rsidRPr="008E4AA9">
        <w:rPr>
          <w:rFonts w:ascii="Times New Roman" w:hAnsi="Times New Roman" w:cs="Times New Roman"/>
          <w:sz w:val="24"/>
          <w:szCs w:val="24"/>
        </w:rPr>
        <w:t xml:space="preserve">as man and woman, which evidence </w:t>
      </w:r>
      <w:r w:rsidR="00F72238" w:rsidRPr="008E4AA9">
        <w:rPr>
          <w:rFonts w:ascii="Times New Roman" w:hAnsi="Times New Roman" w:cs="Times New Roman"/>
          <w:sz w:val="24"/>
          <w:szCs w:val="24"/>
        </w:rPr>
        <w:t>shows that he harbour</w:t>
      </w:r>
      <w:r w:rsidR="004F1FBD" w:rsidRPr="008E4AA9">
        <w:rPr>
          <w:rFonts w:ascii="Times New Roman" w:hAnsi="Times New Roman" w:cs="Times New Roman"/>
          <w:sz w:val="24"/>
          <w:szCs w:val="24"/>
        </w:rPr>
        <w:t>ed</w:t>
      </w:r>
      <w:r w:rsidR="00F72238" w:rsidRPr="008E4AA9">
        <w:rPr>
          <w:rFonts w:ascii="Times New Roman" w:hAnsi="Times New Roman" w:cs="Times New Roman"/>
          <w:sz w:val="24"/>
          <w:szCs w:val="24"/>
        </w:rPr>
        <w:t xml:space="preserve"> her.</w:t>
      </w:r>
      <w:r w:rsidRPr="008E4AA9">
        <w:rPr>
          <w:rFonts w:ascii="Times New Roman" w:hAnsi="Times New Roman" w:cs="Times New Roman"/>
          <w:sz w:val="24"/>
          <w:szCs w:val="24"/>
        </w:rPr>
        <w:t xml:space="preserve"> It is my esteemed view that the evidence that the prosecution intends to rely on establishes the first element of </w:t>
      </w:r>
      <w:r w:rsidR="00F72238" w:rsidRPr="008E4AA9">
        <w:rPr>
          <w:rFonts w:ascii="Times New Roman" w:hAnsi="Times New Roman" w:cs="Times New Roman"/>
          <w:sz w:val="24"/>
          <w:szCs w:val="24"/>
        </w:rPr>
        <w:t>C</w:t>
      </w:r>
      <w:r w:rsidRPr="008E4AA9">
        <w:rPr>
          <w:rFonts w:ascii="Times New Roman" w:hAnsi="Times New Roman" w:cs="Times New Roman"/>
          <w:sz w:val="24"/>
          <w:szCs w:val="24"/>
        </w:rPr>
        <w:t>ount 1 of the indictment</w:t>
      </w:r>
      <w:r w:rsidR="00B65E41" w:rsidRPr="008E4AA9">
        <w:rPr>
          <w:rFonts w:ascii="Times New Roman" w:hAnsi="Times New Roman" w:cs="Times New Roman"/>
          <w:sz w:val="24"/>
          <w:szCs w:val="24"/>
        </w:rPr>
        <w:t xml:space="preserve"> to the required standard.</w:t>
      </w:r>
    </w:p>
    <w:p w14:paraId="1AA5D308" w14:textId="1A8E4A09" w:rsidR="00B65E41" w:rsidRPr="008E4AA9" w:rsidRDefault="005A0101" w:rsidP="00CC035A">
      <w:pPr>
        <w:spacing w:line="360" w:lineRule="auto"/>
        <w:jc w:val="both"/>
        <w:rPr>
          <w:rFonts w:ascii="Times New Roman" w:hAnsi="Times New Roman" w:cs="Times New Roman"/>
          <w:sz w:val="24"/>
          <w:szCs w:val="24"/>
        </w:rPr>
      </w:pPr>
      <w:r w:rsidRPr="008E4AA9">
        <w:rPr>
          <w:rFonts w:ascii="Times New Roman" w:hAnsi="Times New Roman" w:cs="Times New Roman"/>
          <w:b/>
          <w:bCs/>
          <w:sz w:val="24"/>
          <w:szCs w:val="24"/>
        </w:rPr>
        <w:t xml:space="preserve">THE </w:t>
      </w:r>
      <w:r w:rsidR="00902398" w:rsidRPr="008E4AA9">
        <w:rPr>
          <w:rFonts w:ascii="Times New Roman" w:hAnsi="Times New Roman" w:cs="Times New Roman"/>
          <w:b/>
          <w:bCs/>
          <w:sz w:val="24"/>
          <w:szCs w:val="24"/>
        </w:rPr>
        <w:t>MEANS OF DECEPTION OR A</w:t>
      </w:r>
      <w:r w:rsidRPr="008E4AA9">
        <w:rPr>
          <w:rFonts w:ascii="Times New Roman" w:hAnsi="Times New Roman" w:cs="Times New Roman"/>
          <w:b/>
          <w:bCs/>
          <w:sz w:val="24"/>
          <w:szCs w:val="24"/>
        </w:rPr>
        <w:t xml:space="preserve">BUSE OF </w:t>
      </w:r>
      <w:r w:rsidR="00700FAA" w:rsidRPr="008E4AA9">
        <w:rPr>
          <w:rFonts w:ascii="Times New Roman" w:hAnsi="Times New Roman" w:cs="Times New Roman"/>
          <w:b/>
          <w:bCs/>
          <w:sz w:val="24"/>
          <w:szCs w:val="24"/>
        </w:rPr>
        <w:t xml:space="preserve">POWER OR </w:t>
      </w:r>
      <w:r w:rsidRPr="008E4AA9">
        <w:rPr>
          <w:rFonts w:ascii="Times New Roman" w:hAnsi="Times New Roman" w:cs="Times New Roman"/>
          <w:b/>
          <w:bCs/>
          <w:sz w:val="24"/>
          <w:szCs w:val="24"/>
        </w:rPr>
        <w:t xml:space="preserve">POSITION OF VULNERABILITY OF </w:t>
      </w:r>
      <w:r w:rsidR="00F41264" w:rsidRPr="008E4AA9">
        <w:rPr>
          <w:rFonts w:ascii="Times New Roman" w:hAnsi="Times New Roman" w:cs="Times New Roman"/>
          <w:b/>
          <w:bCs/>
          <w:sz w:val="24"/>
          <w:szCs w:val="24"/>
        </w:rPr>
        <w:t>A CHILD</w:t>
      </w:r>
      <w:r w:rsidRPr="008E4AA9">
        <w:rPr>
          <w:rFonts w:ascii="Times New Roman" w:hAnsi="Times New Roman" w:cs="Times New Roman"/>
          <w:b/>
          <w:bCs/>
          <w:sz w:val="24"/>
          <w:szCs w:val="24"/>
        </w:rPr>
        <w:t xml:space="preserve"> VICTIM</w:t>
      </w:r>
      <w:r w:rsidR="00902398" w:rsidRPr="008E4AA9">
        <w:rPr>
          <w:rFonts w:ascii="Times New Roman" w:hAnsi="Times New Roman" w:cs="Times New Roman"/>
          <w:b/>
          <w:bCs/>
          <w:sz w:val="24"/>
          <w:szCs w:val="24"/>
        </w:rPr>
        <w:t xml:space="preserve"> </w:t>
      </w:r>
    </w:p>
    <w:p w14:paraId="669D9C5E" w14:textId="42FEED5D" w:rsidR="00B65E41" w:rsidRPr="008E4AA9" w:rsidRDefault="005A0101" w:rsidP="00B65E41">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According to the indictment, the means by which th</w:t>
      </w:r>
      <w:r w:rsidR="00902398" w:rsidRPr="008E4AA9">
        <w:rPr>
          <w:rFonts w:ascii="Times New Roman" w:hAnsi="Times New Roman" w:cs="Times New Roman"/>
          <w:sz w:val="24"/>
          <w:szCs w:val="24"/>
        </w:rPr>
        <w:t xml:space="preserve">e accused obtained the victim’s consent </w:t>
      </w:r>
      <w:r w:rsidR="009C5F1A" w:rsidRPr="008E4AA9">
        <w:rPr>
          <w:rFonts w:ascii="Times New Roman" w:hAnsi="Times New Roman" w:cs="Times New Roman"/>
          <w:sz w:val="24"/>
          <w:szCs w:val="24"/>
        </w:rPr>
        <w:t>to be in a relationship with him a</w:t>
      </w:r>
      <w:r w:rsidR="004F1FBD" w:rsidRPr="008E4AA9">
        <w:rPr>
          <w:rFonts w:ascii="Times New Roman" w:hAnsi="Times New Roman" w:cs="Times New Roman"/>
          <w:sz w:val="24"/>
          <w:szCs w:val="24"/>
        </w:rPr>
        <w:t xml:space="preserve">nd to </w:t>
      </w:r>
      <w:r w:rsidR="009C5F1A" w:rsidRPr="008E4AA9">
        <w:rPr>
          <w:rFonts w:ascii="Times New Roman" w:hAnsi="Times New Roman" w:cs="Times New Roman"/>
          <w:sz w:val="24"/>
          <w:szCs w:val="24"/>
        </w:rPr>
        <w:t xml:space="preserve">cohabit with him </w:t>
      </w:r>
      <w:r w:rsidR="00902398" w:rsidRPr="008E4AA9">
        <w:rPr>
          <w:rFonts w:ascii="Times New Roman" w:hAnsi="Times New Roman" w:cs="Times New Roman"/>
          <w:sz w:val="24"/>
          <w:szCs w:val="24"/>
        </w:rPr>
        <w:t>was through deception or</w:t>
      </w:r>
      <w:r w:rsidRPr="008E4AA9">
        <w:rPr>
          <w:rFonts w:ascii="Times New Roman" w:hAnsi="Times New Roman" w:cs="Times New Roman"/>
          <w:sz w:val="24"/>
          <w:szCs w:val="24"/>
        </w:rPr>
        <w:t xml:space="preserve"> abuse </w:t>
      </w:r>
      <w:r w:rsidR="00744A1B" w:rsidRPr="008E4AA9">
        <w:rPr>
          <w:rFonts w:ascii="Times New Roman" w:hAnsi="Times New Roman" w:cs="Times New Roman"/>
          <w:sz w:val="24"/>
          <w:szCs w:val="24"/>
        </w:rPr>
        <w:t xml:space="preserve">by the accused </w:t>
      </w:r>
      <w:r w:rsidRPr="008E4AA9">
        <w:rPr>
          <w:rFonts w:ascii="Times New Roman" w:hAnsi="Times New Roman" w:cs="Times New Roman"/>
          <w:sz w:val="24"/>
          <w:szCs w:val="24"/>
        </w:rPr>
        <w:t>of the position of vulnerability of the victim</w:t>
      </w:r>
      <w:r w:rsidR="009C5F1A" w:rsidRPr="008E4AA9">
        <w:rPr>
          <w:rFonts w:ascii="Times New Roman" w:hAnsi="Times New Roman" w:cs="Times New Roman"/>
          <w:sz w:val="24"/>
          <w:szCs w:val="24"/>
        </w:rPr>
        <w:t xml:space="preserve">. Mr. Kyomuhendo submitted that both </w:t>
      </w:r>
      <w:r w:rsidR="00744A1B" w:rsidRPr="008E4AA9">
        <w:rPr>
          <w:rFonts w:ascii="Times New Roman" w:hAnsi="Times New Roman" w:cs="Times New Roman"/>
          <w:sz w:val="24"/>
          <w:szCs w:val="24"/>
        </w:rPr>
        <w:t xml:space="preserve">statements of </w:t>
      </w:r>
      <w:r w:rsidR="009C5F1A" w:rsidRPr="008E4AA9">
        <w:rPr>
          <w:rFonts w:ascii="Times New Roman" w:hAnsi="Times New Roman" w:cs="Times New Roman"/>
          <w:sz w:val="24"/>
          <w:szCs w:val="24"/>
        </w:rPr>
        <w:t>the victim and her mother</w:t>
      </w:r>
      <w:r w:rsidR="00744A1B" w:rsidRPr="008E4AA9">
        <w:rPr>
          <w:rFonts w:ascii="Times New Roman" w:hAnsi="Times New Roman" w:cs="Times New Roman"/>
          <w:sz w:val="24"/>
          <w:szCs w:val="24"/>
        </w:rPr>
        <w:t>,</w:t>
      </w:r>
      <w:r w:rsidR="009C5F1A" w:rsidRPr="008E4AA9">
        <w:rPr>
          <w:rFonts w:ascii="Times New Roman" w:hAnsi="Times New Roman" w:cs="Times New Roman"/>
          <w:sz w:val="24"/>
          <w:szCs w:val="24"/>
        </w:rPr>
        <w:t xml:space="preserve"> together with PTID1</w:t>
      </w:r>
      <w:r w:rsidR="00744A1B" w:rsidRPr="008E4AA9">
        <w:rPr>
          <w:rFonts w:ascii="Times New Roman" w:hAnsi="Times New Roman" w:cs="Times New Roman"/>
          <w:sz w:val="24"/>
          <w:szCs w:val="24"/>
        </w:rPr>
        <w:t>,</w:t>
      </w:r>
      <w:r w:rsidR="009C5F1A" w:rsidRPr="008E4AA9">
        <w:rPr>
          <w:rFonts w:ascii="Times New Roman" w:hAnsi="Times New Roman" w:cs="Times New Roman"/>
          <w:sz w:val="24"/>
          <w:szCs w:val="24"/>
        </w:rPr>
        <w:t xml:space="preserve"> prove that the victim was a child aged 15 years at the time the alleged crime was committed</w:t>
      </w:r>
      <w:r w:rsidR="004F1FBD" w:rsidRPr="008E4AA9">
        <w:rPr>
          <w:rFonts w:ascii="Times New Roman" w:hAnsi="Times New Roman" w:cs="Times New Roman"/>
          <w:sz w:val="24"/>
          <w:szCs w:val="24"/>
        </w:rPr>
        <w:t xml:space="preserve"> against her</w:t>
      </w:r>
      <w:r w:rsidR="009C5F1A" w:rsidRPr="008E4AA9">
        <w:rPr>
          <w:rFonts w:ascii="Times New Roman" w:hAnsi="Times New Roman" w:cs="Times New Roman"/>
          <w:sz w:val="24"/>
          <w:szCs w:val="24"/>
        </w:rPr>
        <w:t>.</w:t>
      </w:r>
      <w:r w:rsidR="00B65E41" w:rsidRPr="008E4AA9">
        <w:rPr>
          <w:rFonts w:ascii="Times New Roman" w:hAnsi="Times New Roman" w:cs="Times New Roman"/>
          <w:sz w:val="24"/>
          <w:szCs w:val="24"/>
        </w:rPr>
        <w:t xml:space="preserve"> He further s</w:t>
      </w:r>
      <w:r w:rsidR="00744A1B" w:rsidRPr="008E4AA9">
        <w:rPr>
          <w:rFonts w:ascii="Times New Roman" w:hAnsi="Times New Roman" w:cs="Times New Roman"/>
          <w:sz w:val="24"/>
          <w:szCs w:val="24"/>
        </w:rPr>
        <w:t>ubmitted</w:t>
      </w:r>
      <w:r w:rsidR="00B65E41" w:rsidRPr="008E4AA9">
        <w:rPr>
          <w:rFonts w:ascii="Times New Roman" w:hAnsi="Times New Roman" w:cs="Times New Roman"/>
          <w:sz w:val="24"/>
          <w:szCs w:val="24"/>
        </w:rPr>
        <w:t xml:space="preserve"> that since the accused was a twenty-six</w:t>
      </w:r>
      <w:r w:rsidR="00C544FA">
        <w:rPr>
          <w:rFonts w:ascii="Times New Roman" w:hAnsi="Times New Roman" w:cs="Times New Roman"/>
          <w:sz w:val="24"/>
          <w:szCs w:val="24"/>
        </w:rPr>
        <w:t xml:space="preserve"> (26)</w:t>
      </w:r>
      <w:r w:rsidR="00B65E41" w:rsidRPr="008E4AA9">
        <w:rPr>
          <w:rFonts w:ascii="Times New Roman" w:hAnsi="Times New Roman" w:cs="Times New Roman"/>
          <w:sz w:val="24"/>
          <w:szCs w:val="24"/>
        </w:rPr>
        <w:t xml:space="preserve"> year old adult, he influenced the victim and took advantage of her vulnerability when he lied to her that he would marry her.</w:t>
      </w:r>
    </w:p>
    <w:p w14:paraId="3DFB6DC0" w14:textId="11B9D013" w:rsidR="008E4AA9" w:rsidRPr="008E4AA9" w:rsidRDefault="003E5C0F" w:rsidP="008E4AA9">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The victim in her statement states that the accused became her lover and that they cohabited as man and woman until she got pregnant and informed him about it. </w:t>
      </w:r>
      <w:r w:rsidR="00C544FA" w:rsidRPr="008E4AA9">
        <w:rPr>
          <w:rFonts w:ascii="Times New Roman" w:hAnsi="Times New Roman" w:cs="Times New Roman"/>
          <w:sz w:val="24"/>
          <w:szCs w:val="24"/>
        </w:rPr>
        <w:t>When</w:t>
      </w:r>
      <w:r w:rsidRPr="008E4AA9">
        <w:rPr>
          <w:rFonts w:ascii="Times New Roman" w:hAnsi="Times New Roman" w:cs="Times New Roman"/>
          <w:sz w:val="24"/>
          <w:szCs w:val="24"/>
        </w:rPr>
        <w:t xml:space="preserve"> she rejected his </w:t>
      </w:r>
      <w:r w:rsidR="001B0FE0" w:rsidRPr="008E4AA9">
        <w:rPr>
          <w:rFonts w:ascii="Times New Roman" w:hAnsi="Times New Roman" w:cs="Times New Roman"/>
          <w:sz w:val="24"/>
          <w:szCs w:val="24"/>
        </w:rPr>
        <w:t>suggestion to abort the pregnancy, he chased her away. She resorted to sharing accommodation with her friend, while washing clothes for people to earn a living. The accused does not deny cohabiting with the victim in his charge and caution statement.</w:t>
      </w:r>
      <w:r w:rsidR="008E4AA9" w:rsidRPr="008E4AA9">
        <w:rPr>
          <w:rFonts w:ascii="Times New Roman" w:hAnsi="Times New Roman" w:cs="Times New Roman"/>
          <w:sz w:val="24"/>
          <w:szCs w:val="24"/>
        </w:rPr>
        <w:t xml:space="preserve"> </w:t>
      </w:r>
    </w:p>
    <w:p w14:paraId="20701A22" w14:textId="77777777" w:rsidR="00C544FA" w:rsidRPr="00C544FA" w:rsidRDefault="008E4AA9" w:rsidP="008E4AA9">
      <w:pPr>
        <w:pStyle w:val="ListParagraph"/>
        <w:numPr>
          <w:ilvl w:val="0"/>
          <w:numId w:val="1"/>
        </w:numPr>
        <w:spacing w:line="360" w:lineRule="auto"/>
        <w:jc w:val="both"/>
        <w:rPr>
          <w:rFonts w:ascii="Times New Roman" w:hAnsi="Times New Roman" w:cs="Times New Roman"/>
          <w:b/>
          <w:bCs/>
          <w:i/>
          <w:iCs/>
          <w:sz w:val="24"/>
          <w:szCs w:val="24"/>
        </w:rPr>
      </w:pPr>
      <w:r w:rsidRPr="008E4AA9">
        <w:rPr>
          <w:rFonts w:ascii="Times New Roman" w:hAnsi="Times New Roman" w:cs="Times New Roman"/>
          <w:sz w:val="24"/>
          <w:szCs w:val="24"/>
        </w:rPr>
        <w:t xml:space="preserve">It is noteworthy that there is no need to prove the element of MEANS where the victim is a child. </w:t>
      </w:r>
      <w:r w:rsidRPr="0064215E">
        <w:rPr>
          <w:rFonts w:ascii="Times New Roman" w:hAnsi="Times New Roman" w:cs="Times New Roman"/>
          <w:b/>
          <w:bCs/>
          <w:i/>
          <w:iCs/>
          <w:sz w:val="24"/>
          <w:szCs w:val="24"/>
        </w:rPr>
        <w:t>Section 3(3) of the Prevention of Trafficking in Persons Act</w:t>
      </w:r>
      <w:r>
        <w:rPr>
          <w:rFonts w:ascii="Times New Roman" w:hAnsi="Times New Roman" w:cs="Times New Roman"/>
          <w:sz w:val="24"/>
          <w:szCs w:val="24"/>
        </w:rPr>
        <w:t xml:space="preserve"> provides: </w:t>
      </w:r>
    </w:p>
    <w:p w14:paraId="78DFC231" w14:textId="07A74ACB" w:rsidR="008E4AA9" w:rsidRPr="008E4AA9" w:rsidRDefault="008E4AA9" w:rsidP="00C544FA">
      <w:pPr>
        <w:pStyle w:val="ListParagraph"/>
        <w:spacing w:line="360" w:lineRule="auto"/>
        <w:ind w:left="1418" w:right="521"/>
        <w:jc w:val="both"/>
        <w:rPr>
          <w:rFonts w:ascii="Times New Roman" w:hAnsi="Times New Roman" w:cs="Times New Roman"/>
          <w:b/>
          <w:bCs/>
          <w:i/>
          <w:iCs/>
          <w:sz w:val="24"/>
          <w:szCs w:val="24"/>
        </w:rPr>
      </w:pPr>
      <w:r w:rsidRPr="008E4AA9">
        <w:rPr>
          <w:rFonts w:ascii="Times New Roman" w:hAnsi="Times New Roman" w:cs="Times New Roman"/>
          <w:b/>
          <w:bCs/>
          <w:i/>
          <w:iCs/>
          <w:sz w:val="24"/>
          <w:szCs w:val="24"/>
        </w:rPr>
        <w:lastRenderedPageBreak/>
        <w:t>“The recruitment, transportation, transfer, harbouring or receipt of a child for the purpose of exploitation shall constitute “trafficking in persons” even if this does not involve any of the means set forth in subsection (1) of this Section”.</w:t>
      </w:r>
    </w:p>
    <w:p w14:paraId="09F258C3" w14:textId="77777777" w:rsidR="00C544FA" w:rsidRDefault="0064215E" w:rsidP="0064215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consent of the victim in this case and of her own mother when she discovered that the victim and the accused were cohabiting is irrelevant. </w:t>
      </w:r>
      <w:r w:rsidR="008E4AA9" w:rsidRPr="00C544FA">
        <w:rPr>
          <w:rFonts w:ascii="Times New Roman" w:hAnsi="Times New Roman" w:cs="Times New Roman"/>
          <w:b/>
          <w:i/>
          <w:sz w:val="24"/>
          <w:szCs w:val="24"/>
        </w:rPr>
        <w:t>Section 3(4)</w:t>
      </w:r>
      <w:r w:rsidR="008E4AA9" w:rsidRPr="0064215E">
        <w:rPr>
          <w:rFonts w:ascii="Times New Roman" w:hAnsi="Times New Roman" w:cs="Times New Roman"/>
          <w:sz w:val="24"/>
          <w:szCs w:val="24"/>
        </w:rPr>
        <w:t xml:space="preserve"> of the said Act</w:t>
      </w:r>
      <w:r w:rsidR="008E4AA9">
        <w:rPr>
          <w:rFonts w:ascii="Times New Roman" w:hAnsi="Times New Roman" w:cs="Times New Roman"/>
          <w:sz w:val="24"/>
          <w:szCs w:val="24"/>
        </w:rPr>
        <w:t xml:space="preserve"> provides:</w:t>
      </w:r>
    </w:p>
    <w:p w14:paraId="01490F5E" w14:textId="3143D794" w:rsidR="001B0FE0" w:rsidRPr="0064215E" w:rsidRDefault="008E4AA9" w:rsidP="00C544FA">
      <w:pPr>
        <w:pStyle w:val="ListParagraph"/>
        <w:spacing w:line="360" w:lineRule="auto"/>
        <w:ind w:left="1418" w:right="521"/>
        <w:jc w:val="both"/>
        <w:rPr>
          <w:rFonts w:ascii="Times New Roman" w:hAnsi="Times New Roman" w:cs="Times New Roman"/>
          <w:sz w:val="24"/>
          <w:szCs w:val="24"/>
        </w:rPr>
      </w:pPr>
      <w:r w:rsidRPr="0064215E">
        <w:rPr>
          <w:rFonts w:ascii="Times New Roman" w:hAnsi="Times New Roman" w:cs="Times New Roman"/>
          <w:b/>
          <w:bCs/>
          <w:i/>
          <w:iCs/>
          <w:sz w:val="24"/>
          <w:szCs w:val="24"/>
        </w:rPr>
        <w:t>“The consent of the victim of trafficking or if a child, the consent of his or her parents or guardian to the acts of exploitation shall not be relevant.”</w:t>
      </w:r>
    </w:p>
    <w:p w14:paraId="4784A068" w14:textId="626C914B" w:rsidR="00B65E41" w:rsidRPr="008E4AA9" w:rsidRDefault="0064215E" w:rsidP="00B65E4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This takes me to the issue of the victim</w:t>
      </w:r>
      <w:r w:rsidR="00D1758E">
        <w:rPr>
          <w:rFonts w:ascii="Times New Roman" w:hAnsi="Times New Roman" w:cs="Times New Roman"/>
          <w:sz w:val="24"/>
          <w:szCs w:val="24"/>
        </w:rPr>
        <w:t>’</w:t>
      </w:r>
      <w:r>
        <w:rPr>
          <w:rFonts w:ascii="Times New Roman" w:hAnsi="Times New Roman" w:cs="Times New Roman"/>
          <w:sz w:val="24"/>
          <w:szCs w:val="24"/>
        </w:rPr>
        <w:t xml:space="preserve">s age. </w:t>
      </w:r>
      <w:r w:rsidR="00B65E41" w:rsidRPr="0064215E">
        <w:rPr>
          <w:rFonts w:ascii="Times New Roman" w:hAnsi="Times New Roman" w:cs="Times New Roman"/>
          <w:b/>
          <w:bCs/>
          <w:i/>
          <w:iCs/>
          <w:sz w:val="24"/>
          <w:szCs w:val="24"/>
        </w:rPr>
        <w:t>Section 2 (a) of the Prevention of Trafficking in Persons Act, 2009</w:t>
      </w:r>
      <w:r w:rsidR="00B65E41" w:rsidRPr="008E4AA9">
        <w:rPr>
          <w:rFonts w:ascii="Times New Roman" w:hAnsi="Times New Roman" w:cs="Times New Roman"/>
          <w:sz w:val="24"/>
          <w:szCs w:val="24"/>
        </w:rPr>
        <w:t xml:space="preserve"> defines a child as a person below the age of 18 years.</w:t>
      </w:r>
    </w:p>
    <w:p w14:paraId="460AA2F4" w14:textId="65822DD4" w:rsidR="00A073E2" w:rsidRPr="008E4AA9" w:rsidRDefault="00CC035A" w:rsidP="00B55FBB">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It is trite that the most reliable way of proving the age of a child is by the production of her birth certificate, followed by the testimony of the parents. Other ways of proving the age of the child </w:t>
      </w:r>
      <w:r w:rsidR="00565FFD" w:rsidRPr="008E4AA9">
        <w:rPr>
          <w:rFonts w:ascii="Times New Roman" w:hAnsi="Times New Roman" w:cs="Times New Roman"/>
          <w:sz w:val="24"/>
          <w:szCs w:val="24"/>
        </w:rPr>
        <w:t>including a medical examination, school records and</w:t>
      </w:r>
      <w:r w:rsidR="00744A1B" w:rsidRPr="008E4AA9">
        <w:rPr>
          <w:rFonts w:ascii="Times New Roman" w:hAnsi="Times New Roman" w:cs="Times New Roman"/>
          <w:sz w:val="24"/>
          <w:szCs w:val="24"/>
        </w:rPr>
        <w:t xml:space="preserve"> </w:t>
      </w:r>
      <w:r w:rsidRPr="008E4AA9">
        <w:rPr>
          <w:rFonts w:ascii="Times New Roman" w:hAnsi="Times New Roman" w:cs="Times New Roman"/>
          <w:sz w:val="24"/>
          <w:szCs w:val="24"/>
        </w:rPr>
        <w:t>the court’s own observation and common sense assessment of the age of the child</w:t>
      </w:r>
      <w:r w:rsidR="00C544FA">
        <w:rPr>
          <w:rFonts w:ascii="Times New Roman" w:hAnsi="Times New Roman" w:cs="Times New Roman"/>
          <w:sz w:val="24"/>
          <w:szCs w:val="24"/>
        </w:rPr>
        <w:t xml:space="preserve"> can be equally conclusive</w:t>
      </w:r>
      <w:r w:rsidRPr="008E4AA9">
        <w:rPr>
          <w:rFonts w:ascii="Times New Roman" w:hAnsi="Times New Roman" w:cs="Times New Roman"/>
          <w:sz w:val="24"/>
          <w:szCs w:val="24"/>
        </w:rPr>
        <w:t>.</w:t>
      </w:r>
    </w:p>
    <w:p w14:paraId="1FC4D573" w14:textId="335516D5" w:rsidR="00565FFD" w:rsidRPr="008E4AA9" w:rsidRDefault="00B65E41" w:rsidP="00B55FBB">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The prosecution </w:t>
      </w:r>
      <w:r w:rsidR="00153A1C" w:rsidRPr="008E4AA9">
        <w:rPr>
          <w:rFonts w:ascii="Times New Roman" w:hAnsi="Times New Roman" w:cs="Times New Roman"/>
          <w:sz w:val="24"/>
          <w:szCs w:val="24"/>
        </w:rPr>
        <w:t>alleges</w:t>
      </w:r>
      <w:r w:rsidR="00054C22" w:rsidRPr="008E4AA9">
        <w:rPr>
          <w:rFonts w:ascii="Times New Roman" w:hAnsi="Times New Roman" w:cs="Times New Roman"/>
          <w:sz w:val="24"/>
          <w:szCs w:val="24"/>
        </w:rPr>
        <w:t xml:space="preserve"> </w:t>
      </w:r>
      <w:r w:rsidR="00565FFD" w:rsidRPr="008E4AA9">
        <w:rPr>
          <w:rFonts w:ascii="Times New Roman" w:hAnsi="Times New Roman" w:cs="Times New Roman"/>
          <w:sz w:val="24"/>
          <w:szCs w:val="24"/>
        </w:rPr>
        <w:t xml:space="preserve">in the indictment </w:t>
      </w:r>
      <w:r w:rsidR="00054C22" w:rsidRPr="008E4AA9">
        <w:rPr>
          <w:rFonts w:ascii="Times New Roman" w:hAnsi="Times New Roman" w:cs="Times New Roman"/>
          <w:sz w:val="24"/>
          <w:szCs w:val="24"/>
        </w:rPr>
        <w:t>that</w:t>
      </w:r>
      <w:r w:rsidRPr="008E4AA9">
        <w:rPr>
          <w:rFonts w:ascii="Times New Roman" w:hAnsi="Times New Roman" w:cs="Times New Roman"/>
          <w:sz w:val="24"/>
          <w:szCs w:val="24"/>
        </w:rPr>
        <w:t xml:space="preserve"> the victim was aged 17 years. In her </w:t>
      </w:r>
      <w:r w:rsidR="00565FFD" w:rsidRPr="008E4AA9">
        <w:rPr>
          <w:rFonts w:ascii="Times New Roman" w:hAnsi="Times New Roman" w:cs="Times New Roman"/>
          <w:sz w:val="24"/>
          <w:szCs w:val="24"/>
        </w:rPr>
        <w:t xml:space="preserve">police </w:t>
      </w:r>
      <w:r w:rsidRPr="008E4AA9">
        <w:rPr>
          <w:rFonts w:ascii="Times New Roman" w:hAnsi="Times New Roman" w:cs="Times New Roman"/>
          <w:sz w:val="24"/>
          <w:szCs w:val="24"/>
        </w:rPr>
        <w:t>statement dated 21</w:t>
      </w:r>
      <w:r w:rsidRPr="008E4AA9">
        <w:rPr>
          <w:rFonts w:ascii="Times New Roman" w:hAnsi="Times New Roman" w:cs="Times New Roman"/>
          <w:sz w:val="24"/>
          <w:szCs w:val="24"/>
          <w:vertAlign w:val="superscript"/>
        </w:rPr>
        <w:t>st</w:t>
      </w:r>
      <w:r w:rsidRPr="008E4AA9">
        <w:rPr>
          <w:rFonts w:ascii="Times New Roman" w:hAnsi="Times New Roman" w:cs="Times New Roman"/>
          <w:sz w:val="24"/>
          <w:szCs w:val="24"/>
        </w:rPr>
        <w:t xml:space="preserve"> November 2020, the victim stated that she was born on 25</w:t>
      </w:r>
      <w:r w:rsidRPr="008E4AA9">
        <w:rPr>
          <w:rFonts w:ascii="Times New Roman" w:hAnsi="Times New Roman" w:cs="Times New Roman"/>
          <w:sz w:val="24"/>
          <w:szCs w:val="24"/>
          <w:vertAlign w:val="superscript"/>
        </w:rPr>
        <w:t>th</w:t>
      </w:r>
      <w:r w:rsidRPr="008E4AA9">
        <w:rPr>
          <w:rFonts w:ascii="Times New Roman" w:hAnsi="Times New Roman" w:cs="Times New Roman"/>
          <w:sz w:val="24"/>
          <w:szCs w:val="24"/>
        </w:rPr>
        <w:t xml:space="preserve"> December 2005 and was making 15 years at the time she reported the matter to the police. </w:t>
      </w:r>
    </w:p>
    <w:p w14:paraId="211A3712" w14:textId="6936E2E3" w:rsidR="00B65E41" w:rsidRPr="008E4AA9" w:rsidRDefault="00565FFD" w:rsidP="00B55FBB">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However, the victim’s</w:t>
      </w:r>
      <w:r w:rsidR="00054C22" w:rsidRPr="008E4AA9">
        <w:rPr>
          <w:rFonts w:ascii="Times New Roman" w:hAnsi="Times New Roman" w:cs="Times New Roman"/>
          <w:sz w:val="24"/>
          <w:szCs w:val="24"/>
        </w:rPr>
        <w:t xml:space="preserve"> mother</w:t>
      </w:r>
      <w:r w:rsidRPr="008E4AA9">
        <w:rPr>
          <w:rFonts w:ascii="Times New Roman" w:hAnsi="Times New Roman" w:cs="Times New Roman"/>
          <w:sz w:val="24"/>
          <w:szCs w:val="24"/>
        </w:rPr>
        <w:t xml:space="preserve"> in her</w:t>
      </w:r>
      <w:r w:rsidR="00B65E41" w:rsidRPr="008E4AA9">
        <w:rPr>
          <w:rFonts w:ascii="Times New Roman" w:hAnsi="Times New Roman" w:cs="Times New Roman"/>
          <w:sz w:val="24"/>
          <w:szCs w:val="24"/>
        </w:rPr>
        <w:t xml:space="preserve"> statement recorded on 27</w:t>
      </w:r>
      <w:r w:rsidR="00B65E41" w:rsidRPr="008E4AA9">
        <w:rPr>
          <w:rFonts w:ascii="Times New Roman" w:hAnsi="Times New Roman" w:cs="Times New Roman"/>
          <w:sz w:val="24"/>
          <w:szCs w:val="24"/>
          <w:vertAlign w:val="superscript"/>
        </w:rPr>
        <w:t>th</w:t>
      </w:r>
      <w:r w:rsidR="00B65E41" w:rsidRPr="008E4AA9">
        <w:rPr>
          <w:rFonts w:ascii="Times New Roman" w:hAnsi="Times New Roman" w:cs="Times New Roman"/>
          <w:sz w:val="24"/>
          <w:szCs w:val="24"/>
        </w:rPr>
        <w:t xml:space="preserve"> November 2020 </w:t>
      </w:r>
      <w:r w:rsidR="00054C22" w:rsidRPr="008E4AA9">
        <w:rPr>
          <w:rFonts w:ascii="Times New Roman" w:hAnsi="Times New Roman" w:cs="Times New Roman"/>
          <w:sz w:val="24"/>
          <w:szCs w:val="24"/>
        </w:rPr>
        <w:t>stat</w:t>
      </w:r>
      <w:r w:rsidRPr="008E4AA9">
        <w:rPr>
          <w:rFonts w:ascii="Times New Roman" w:hAnsi="Times New Roman" w:cs="Times New Roman"/>
          <w:sz w:val="24"/>
          <w:szCs w:val="24"/>
        </w:rPr>
        <w:t>es</w:t>
      </w:r>
      <w:r w:rsidR="00B65E41" w:rsidRPr="008E4AA9">
        <w:rPr>
          <w:rFonts w:ascii="Times New Roman" w:hAnsi="Times New Roman" w:cs="Times New Roman"/>
          <w:sz w:val="24"/>
          <w:szCs w:val="24"/>
        </w:rPr>
        <w:t xml:space="preserve"> that the victim was born on 5</w:t>
      </w:r>
      <w:r w:rsidR="00B65E41" w:rsidRPr="008E4AA9">
        <w:rPr>
          <w:rFonts w:ascii="Times New Roman" w:hAnsi="Times New Roman" w:cs="Times New Roman"/>
          <w:sz w:val="24"/>
          <w:szCs w:val="24"/>
          <w:vertAlign w:val="superscript"/>
        </w:rPr>
        <w:t>th</w:t>
      </w:r>
      <w:r w:rsidR="00B65E41" w:rsidRPr="008E4AA9">
        <w:rPr>
          <w:rFonts w:ascii="Times New Roman" w:hAnsi="Times New Roman" w:cs="Times New Roman"/>
          <w:sz w:val="24"/>
          <w:szCs w:val="24"/>
        </w:rPr>
        <w:t xml:space="preserve"> May 2002.</w:t>
      </w:r>
      <w:r w:rsidR="00B55FBB" w:rsidRPr="008E4AA9">
        <w:rPr>
          <w:rFonts w:ascii="Times New Roman" w:hAnsi="Times New Roman" w:cs="Times New Roman"/>
          <w:sz w:val="24"/>
          <w:szCs w:val="24"/>
        </w:rPr>
        <w:t xml:space="preserve"> </w:t>
      </w:r>
      <w:r w:rsidR="00DF2EBF" w:rsidRPr="008E4AA9">
        <w:rPr>
          <w:rFonts w:ascii="Times New Roman" w:hAnsi="Times New Roman" w:cs="Times New Roman"/>
          <w:sz w:val="24"/>
          <w:szCs w:val="24"/>
        </w:rPr>
        <w:t>That makes the victim</w:t>
      </w:r>
      <w:r w:rsidR="003C24D3">
        <w:rPr>
          <w:rFonts w:ascii="Times New Roman" w:hAnsi="Times New Roman" w:cs="Times New Roman"/>
          <w:sz w:val="24"/>
          <w:szCs w:val="24"/>
        </w:rPr>
        <w:t xml:space="preserve"> </w:t>
      </w:r>
      <w:r w:rsidR="00DF2EBF" w:rsidRPr="008E4AA9">
        <w:rPr>
          <w:rFonts w:ascii="Times New Roman" w:hAnsi="Times New Roman" w:cs="Times New Roman"/>
          <w:sz w:val="24"/>
          <w:szCs w:val="24"/>
        </w:rPr>
        <w:t>17 years of age (according to her mother’s statement) at the time of the offence in 2019.</w:t>
      </w:r>
      <w:r w:rsidR="00035C98" w:rsidRPr="008E4AA9">
        <w:rPr>
          <w:rFonts w:ascii="Times New Roman" w:hAnsi="Times New Roman" w:cs="Times New Roman"/>
          <w:sz w:val="24"/>
          <w:szCs w:val="24"/>
        </w:rPr>
        <w:t xml:space="preserve"> </w:t>
      </w:r>
    </w:p>
    <w:p w14:paraId="54984B07" w14:textId="77777777" w:rsidR="00DF2EBF" w:rsidRPr="008E4AA9" w:rsidRDefault="00035C98" w:rsidP="001C0BF4">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The accused, in his charge and caution </w:t>
      </w:r>
      <w:r w:rsidR="001C0BF4" w:rsidRPr="008E4AA9">
        <w:rPr>
          <w:rFonts w:ascii="Times New Roman" w:hAnsi="Times New Roman" w:cs="Times New Roman"/>
          <w:sz w:val="24"/>
          <w:szCs w:val="24"/>
        </w:rPr>
        <w:t>statement stated that he met the victim on 27</w:t>
      </w:r>
      <w:r w:rsidR="001C0BF4" w:rsidRPr="008E4AA9">
        <w:rPr>
          <w:rFonts w:ascii="Times New Roman" w:hAnsi="Times New Roman" w:cs="Times New Roman"/>
          <w:sz w:val="24"/>
          <w:szCs w:val="24"/>
          <w:vertAlign w:val="superscript"/>
        </w:rPr>
        <w:t>th</w:t>
      </w:r>
      <w:r w:rsidR="001C0BF4" w:rsidRPr="008E4AA9">
        <w:rPr>
          <w:rFonts w:ascii="Times New Roman" w:hAnsi="Times New Roman" w:cs="Times New Roman"/>
          <w:sz w:val="24"/>
          <w:szCs w:val="24"/>
        </w:rPr>
        <w:t xml:space="preserve"> December 2018, which contradicts his </w:t>
      </w:r>
      <w:r w:rsidR="00DF2EBF" w:rsidRPr="008E4AA9">
        <w:rPr>
          <w:rFonts w:ascii="Times New Roman" w:hAnsi="Times New Roman" w:cs="Times New Roman"/>
          <w:sz w:val="24"/>
          <w:szCs w:val="24"/>
        </w:rPr>
        <w:t xml:space="preserve">plain </w:t>
      </w:r>
      <w:r w:rsidR="001C0BF4" w:rsidRPr="008E4AA9">
        <w:rPr>
          <w:rFonts w:ascii="Times New Roman" w:hAnsi="Times New Roman" w:cs="Times New Roman"/>
          <w:sz w:val="24"/>
          <w:szCs w:val="24"/>
        </w:rPr>
        <w:t xml:space="preserve">previous statement </w:t>
      </w:r>
      <w:r w:rsidR="00DF2EBF" w:rsidRPr="008E4AA9">
        <w:rPr>
          <w:rFonts w:ascii="Times New Roman" w:hAnsi="Times New Roman" w:cs="Times New Roman"/>
          <w:sz w:val="24"/>
          <w:szCs w:val="24"/>
        </w:rPr>
        <w:t xml:space="preserve">in which he states </w:t>
      </w:r>
      <w:r w:rsidR="001C0BF4" w:rsidRPr="008E4AA9">
        <w:rPr>
          <w:rFonts w:ascii="Times New Roman" w:hAnsi="Times New Roman" w:cs="Times New Roman"/>
          <w:sz w:val="24"/>
          <w:szCs w:val="24"/>
        </w:rPr>
        <w:t xml:space="preserve">that he met </w:t>
      </w:r>
      <w:r w:rsidR="00054C22" w:rsidRPr="008E4AA9">
        <w:rPr>
          <w:rFonts w:ascii="Times New Roman" w:hAnsi="Times New Roman" w:cs="Times New Roman"/>
          <w:sz w:val="24"/>
          <w:szCs w:val="24"/>
        </w:rPr>
        <w:t>the victim</w:t>
      </w:r>
      <w:r w:rsidR="001C0BF4" w:rsidRPr="008E4AA9">
        <w:rPr>
          <w:rFonts w:ascii="Times New Roman" w:hAnsi="Times New Roman" w:cs="Times New Roman"/>
          <w:sz w:val="24"/>
          <w:szCs w:val="24"/>
        </w:rPr>
        <w:t xml:space="preserve"> in the year 2019. </w:t>
      </w:r>
    </w:p>
    <w:p w14:paraId="452EB6E1" w14:textId="678770BC" w:rsidR="006D5EF7" w:rsidRPr="008E4AA9" w:rsidRDefault="001C0BF4" w:rsidP="006D5EF7">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Nonetheless, it is clear to me that regardless of the year in which the accused and the victim met and the </w:t>
      </w:r>
      <w:r w:rsidR="006D5EF7" w:rsidRPr="008E4AA9">
        <w:rPr>
          <w:rFonts w:ascii="Times New Roman" w:hAnsi="Times New Roman" w:cs="Times New Roman"/>
          <w:sz w:val="24"/>
          <w:szCs w:val="24"/>
        </w:rPr>
        <w:t>contradiction between</w:t>
      </w:r>
      <w:r w:rsidRPr="008E4AA9">
        <w:rPr>
          <w:rFonts w:ascii="Times New Roman" w:hAnsi="Times New Roman" w:cs="Times New Roman"/>
          <w:sz w:val="24"/>
          <w:szCs w:val="24"/>
        </w:rPr>
        <w:t xml:space="preserve"> the statement of the victim and her mother regarding </w:t>
      </w:r>
      <w:r w:rsidR="00B55BAD" w:rsidRPr="008E4AA9">
        <w:rPr>
          <w:rFonts w:ascii="Times New Roman" w:hAnsi="Times New Roman" w:cs="Times New Roman"/>
          <w:sz w:val="24"/>
          <w:szCs w:val="24"/>
        </w:rPr>
        <w:t xml:space="preserve">the victim’s </w:t>
      </w:r>
      <w:r w:rsidRPr="008E4AA9">
        <w:rPr>
          <w:rFonts w:ascii="Times New Roman" w:hAnsi="Times New Roman" w:cs="Times New Roman"/>
          <w:sz w:val="24"/>
          <w:szCs w:val="24"/>
        </w:rPr>
        <w:t>age,</w:t>
      </w:r>
      <w:r w:rsidR="006D5EF7" w:rsidRPr="008E4AA9">
        <w:rPr>
          <w:rFonts w:ascii="Times New Roman" w:hAnsi="Times New Roman" w:cs="Times New Roman"/>
          <w:sz w:val="24"/>
          <w:szCs w:val="24"/>
        </w:rPr>
        <w:t xml:space="preserve"> the victim was still a child a</w:t>
      </w:r>
      <w:r w:rsidR="000768AA">
        <w:rPr>
          <w:rFonts w:ascii="Times New Roman" w:hAnsi="Times New Roman" w:cs="Times New Roman"/>
          <w:sz w:val="24"/>
          <w:szCs w:val="24"/>
        </w:rPr>
        <w:t xml:space="preserve">t the time of the offence, </w:t>
      </w:r>
      <w:r w:rsidR="006D5EF7" w:rsidRPr="008E4AA9">
        <w:rPr>
          <w:rFonts w:ascii="Times New Roman" w:hAnsi="Times New Roman" w:cs="Times New Roman"/>
          <w:sz w:val="24"/>
          <w:szCs w:val="24"/>
        </w:rPr>
        <w:t>as deduced from her mother’s statement.</w:t>
      </w:r>
      <w:r w:rsidRPr="008E4AA9">
        <w:rPr>
          <w:rFonts w:ascii="Times New Roman" w:hAnsi="Times New Roman" w:cs="Times New Roman"/>
          <w:sz w:val="24"/>
          <w:szCs w:val="24"/>
        </w:rPr>
        <w:t xml:space="preserve"> </w:t>
      </w:r>
    </w:p>
    <w:p w14:paraId="1B8C1606" w14:textId="6904F9D3" w:rsidR="00B55BAD" w:rsidRPr="008E4AA9" w:rsidRDefault="00B55BAD" w:rsidP="00EF7ED4">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PTIDI </w:t>
      </w:r>
      <w:r w:rsidR="00B832EE" w:rsidRPr="008E4AA9">
        <w:rPr>
          <w:rFonts w:ascii="Times New Roman" w:hAnsi="Times New Roman" w:cs="Times New Roman"/>
          <w:sz w:val="24"/>
          <w:szCs w:val="24"/>
        </w:rPr>
        <w:t xml:space="preserve">is </w:t>
      </w:r>
      <w:r w:rsidRPr="008E4AA9">
        <w:rPr>
          <w:rFonts w:ascii="Times New Roman" w:hAnsi="Times New Roman" w:cs="Times New Roman"/>
          <w:sz w:val="24"/>
          <w:szCs w:val="24"/>
        </w:rPr>
        <w:t xml:space="preserve">the </w:t>
      </w:r>
      <w:r w:rsidR="00054C22" w:rsidRPr="008E4AA9">
        <w:rPr>
          <w:rFonts w:ascii="Times New Roman" w:hAnsi="Times New Roman" w:cs="Times New Roman"/>
          <w:sz w:val="24"/>
          <w:szCs w:val="24"/>
        </w:rPr>
        <w:t xml:space="preserve">medical report prepared by Dr. </w:t>
      </w:r>
      <w:r w:rsidR="0049679C" w:rsidRPr="008E4AA9">
        <w:rPr>
          <w:rFonts w:ascii="Times New Roman" w:hAnsi="Times New Roman" w:cs="Times New Roman"/>
          <w:sz w:val="24"/>
          <w:szCs w:val="24"/>
        </w:rPr>
        <w:t xml:space="preserve">Kirumira </w:t>
      </w:r>
      <w:r w:rsidRPr="008E4AA9">
        <w:rPr>
          <w:rFonts w:ascii="Times New Roman" w:hAnsi="Times New Roman" w:cs="Times New Roman"/>
          <w:sz w:val="24"/>
          <w:szCs w:val="24"/>
        </w:rPr>
        <w:t xml:space="preserve">who first examined the </w:t>
      </w:r>
      <w:r w:rsidR="0049679C" w:rsidRPr="008E4AA9">
        <w:rPr>
          <w:rFonts w:ascii="Times New Roman" w:hAnsi="Times New Roman" w:cs="Times New Roman"/>
          <w:sz w:val="24"/>
          <w:szCs w:val="24"/>
        </w:rPr>
        <w:t>victim</w:t>
      </w:r>
      <w:r w:rsidRPr="008E4AA9">
        <w:rPr>
          <w:rFonts w:ascii="Times New Roman" w:hAnsi="Times New Roman" w:cs="Times New Roman"/>
          <w:sz w:val="24"/>
          <w:szCs w:val="24"/>
        </w:rPr>
        <w:t xml:space="preserve"> on 23</w:t>
      </w:r>
      <w:r w:rsidRPr="008E4AA9">
        <w:rPr>
          <w:rFonts w:ascii="Times New Roman" w:hAnsi="Times New Roman" w:cs="Times New Roman"/>
          <w:sz w:val="24"/>
          <w:szCs w:val="24"/>
          <w:vertAlign w:val="superscript"/>
        </w:rPr>
        <w:t>rd</w:t>
      </w:r>
      <w:r w:rsidRPr="008E4AA9">
        <w:rPr>
          <w:rFonts w:ascii="Times New Roman" w:hAnsi="Times New Roman" w:cs="Times New Roman"/>
          <w:sz w:val="24"/>
          <w:szCs w:val="24"/>
        </w:rPr>
        <w:t xml:space="preserve"> November 202</w:t>
      </w:r>
      <w:r w:rsidR="00BE4503" w:rsidRPr="008E4AA9">
        <w:rPr>
          <w:rFonts w:ascii="Times New Roman" w:hAnsi="Times New Roman" w:cs="Times New Roman"/>
          <w:sz w:val="24"/>
          <w:szCs w:val="24"/>
        </w:rPr>
        <w:t>0</w:t>
      </w:r>
      <w:r w:rsidR="00B832EE" w:rsidRPr="008E4AA9">
        <w:rPr>
          <w:rFonts w:ascii="Times New Roman" w:hAnsi="Times New Roman" w:cs="Times New Roman"/>
          <w:sz w:val="24"/>
          <w:szCs w:val="24"/>
        </w:rPr>
        <w:t>. It</w:t>
      </w:r>
      <w:r w:rsidRPr="008E4AA9">
        <w:rPr>
          <w:rFonts w:ascii="Times New Roman" w:hAnsi="Times New Roman" w:cs="Times New Roman"/>
          <w:sz w:val="24"/>
          <w:szCs w:val="24"/>
        </w:rPr>
        <w:t xml:space="preserve"> </w:t>
      </w:r>
      <w:r w:rsidR="0049679C" w:rsidRPr="008E4AA9">
        <w:rPr>
          <w:rFonts w:ascii="Times New Roman" w:hAnsi="Times New Roman" w:cs="Times New Roman"/>
          <w:sz w:val="24"/>
          <w:szCs w:val="24"/>
        </w:rPr>
        <w:t xml:space="preserve">shows that </w:t>
      </w:r>
      <w:r w:rsidRPr="008E4AA9">
        <w:rPr>
          <w:rFonts w:ascii="Times New Roman" w:hAnsi="Times New Roman" w:cs="Times New Roman"/>
          <w:sz w:val="24"/>
          <w:szCs w:val="24"/>
        </w:rPr>
        <w:t xml:space="preserve">the victim was 15 years old </w:t>
      </w:r>
      <w:r w:rsidR="006D5EF7" w:rsidRPr="008E4AA9">
        <w:rPr>
          <w:rFonts w:ascii="Times New Roman" w:hAnsi="Times New Roman" w:cs="Times New Roman"/>
          <w:sz w:val="24"/>
          <w:szCs w:val="24"/>
        </w:rPr>
        <w:t xml:space="preserve">at the time, </w:t>
      </w:r>
      <w:r w:rsidR="006D5EF7" w:rsidRPr="008E4AA9">
        <w:rPr>
          <w:rFonts w:ascii="Times New Roman" w:hAnsi="Times New Roman" w:cs="Times New Roman"/>
          <w:sz w:val="24"/>
          <w:szCs w:val="24"/>
        </w:rPr>
        <w:lastRenderedPageBreak/>
        <w:t xml:space="preserve">based on </w:t>
      </w:r>
      <w:r w:rsidR="0049679C" w:rsidRPr="008E4AA9">
        <w:rPr>
          <w:rFonts w:ascii="Times New Roman" w:hAnsi="Times New Roman" w:cs="Times New Roman"/>
          <w:sz w:val="24"/>
          <w:szCs w:val="24"/>
        </w:rPr>
        <w:t>her own</w:t>
      </w:r>
      <w:r w:rsidRPr="008E4AA9">
        <w:rPr>
          <w:rFonts w:ascii="Times New Roman" w:hAnsi="Times New Roman" w:cs="Times New Roman"/>
          <w:sz w:val="24"/>
          <w:szCs w:val="24"/>
        </w:rPr>
        <w:t xml:space="preserve"> narration. </w:t>
      </w:r>
      <w:r w:rsidR="006D5EF7" w:rsidRPr="008E4AA9">
        <w:rPr>
          <w:rFonts w:ascii="Times New Roman" w:hAnsi="Times New Roman" w:cs="Times New Roman"/>
          <w:sz w:val="24"/>
          <w:szCs w:val="24"/>
        </w:rPr>
        <w:t>Unfortunately, t</w:t>
      </w:r>
      <w:r w:rsidR="00B832EE" w:rsidRPr="008E4AA9">
        <w:rPr>
          <w:rFonts w:ascii="Times New Roman" w:hAnsi="Times New Roman" w:cs="Times New Roman"/>
          <w:sz w:val="24"/>
          <w:szCs w:val="24"/>
        </w:rPr>
        <w:t>he medical officer</w:t>
      </w:r>
      <w:r w:rsidR="0049679C" w:rsidRPr="008E4AA9">
        <w:rPr>
          <w:rFonts w:ascii="Times New Roman" w:hAnsi="Times New Roman" w:cs="Times New Roman"/>
          <w:sz w:val="24"/>
          <w:szCs w:val="24"/>
        </w:rPr>
        <w:t xml:space="preserve"> did not make his own </w:t>
      </w:r>
      <w:r w:rsidR="006D5EF7" w:rsidRPr="008E4AA9">
        <w:rPr>
          <w:rFonts w:ascii="Times New Roman" w:hAnsi="Times New Roman" w:cs="Times New Roman"/>
          <w:sz w:val="24"/>
          <w:szCs w:val="24"/>
        </w:rPr>
        <w:t xml:space="preserve">independent </w:t>
      </w:r>
      <w:r w:rsidR="0049679C" w:rsidRPr="008E4AA9">
        <w:rPr>
          <w:rFonts w:ascii="Times New Roman" w:hAnsi="Times New Roman" w:cs="Times New Roman"/>
          <w:sz w:val="24"/>
          <w:szCs w:val="24"/>
        </w:rPr>
        <w:t xml:space="preserve">assessment </w:t>
      </w:r>
      <w:r w:rsidR="006D5EF7" w:rsidRPr="008E4AA9">
        <w:rPr>
          <w:rFonts w:ascii="Times New Roman" w:hAnsi="Times New Roman" w:cs="Times New Roman"/>
          <w:sz w:val="24"/>
          <w:szCs w:val="24"/>
        </w:rPr>
        <w:t>and findings regarding the victim’s</w:t>
      </w:r>
      <w:r w:rsidR="0049679C" w:rsidRPr="008E4AA9">
        <w:rPr>
          <w:rFonts w:ascii="Times New Roman" w:hAnsi="Times New Roman" w:cs="Times New Roman"/>
          <w:sz w:val="24"/>
          <w:szCs w:val="24"/>
        </w:rPr>
        <w:t xml:space="preserve"> age. </w:t>
      </w:r>
      <w:r w:rsidRPr="008E4AA9">
        <w:rPr>
          <w:rFonts w:ascii="Times New Roman" w:hAnsi="Times New Roman" w:cs="Times New Roman"/>
          <w:sz w:val="24"/>
          <w:szCs w:val="24"/>
        </w:rPr>
        <w:t xml:space="preserve">On the other hand, </w:t>
      </w:r>
      <w:r w:rsidR="00BE4503" w:rsidRPr="008E4AA9">
        <w:rPr>
          <w:rFonts w:ascii="Times New Roman" w:hAnsi="Times New Roman" w:cs="Times New Roman"/>
          <w:sz w:val="24"/>
          <w:szCs w:val="24"/>
        </w:rPr>
        <w:t>Dr Kakembo who examined the victim on 2</w:t>
      </w:r>
      <w:r w:rsidR="00BE4503" w:rsidRPr="008E4AA9">
        <w:rPr>
          <w:rFonts w:ascii="Times New Roman" w:hAnsi="Times New Roman" w:cs="Times New Roman"/>
          <w:sz w:val="24"/>
          <w:szCs w:val="24"/>
          <w:vertAlign w:val="superscript"/>
        </w:rPr>
        <w:t>nd</w:t>
      </w:r>
      <w:r w:rsidR="00BE4503" w:rsidRPr="008E4AA9">
        <w:rPr>
          <w:rFonts w:ascii="Times New Roman" w:hAnsi="Times New Roman" w:cs="Times New Roman"/>
          <w:sz w:val="24"/>
          <w:szCs w:val="24"/>
        </w:rPr>
        <w:t xml:space="preserve"> December 2020</w:t>
      </w:r>
      <w:r w:rsidR="00887803" w:rsidRPr="008E4AA9">
        <w:rPr>
          <w:rFonts w:ascii="Times New Roman" w:hAnsi="Times New Roman" w:cs="Times New Roman"/>
          <w:sz w:val="24"/>
          <w:szCs w:val="24"/>
        </w:rPr>
        <w:t xml:space="preserve"> and made </w:t>
      </w:r>
      <w:r w:rsidR="00BE4503" w:rsidRPr="008E4AA9">
        <w:rPr>
          <w:rFonts w:ascii="Times New Roman" w:hAnsi="Times New Roman" w:cs="Times New Roman"/>
          <w:sz w:val="24"/>
          <w:szCs w:val="24"/>
        </w:rPr>
        <w:t>PTID2, state</w:t>
      </w:r>
      <w:r w:rsidR="00887803" w:rsidRPr="008E4AA9">
        <w:rPr>
          <w:rFonts w:ascii="Times New Roman" w:hAnsi="Times New Roman" w:cs="Times New Roman"/>
          <w:sz w:val="24"/>
          <w:szCs w:val="24"/>
        </w:rPr>
        <w:t>s</w:t>
      </w:r>
      <w:r w:rsidR="00BE4503" w:rsidRPr="008E4AA9">
        <w:rPr>
          <w:rFonts w:ascii="Times New Roman" w:hAnsi="Times New Roman" w:cs="Times New Roman"/>
          <w:sz w:val="24"/>
          <w:szCs w:val="24"/>
        </w:rPr>
        <w:t xml:space="preserve"> that the victim was nineteen (19) years old</w:t>
      </w:r>
      <w:r w:rsidR="0049679C" w:rsidRPr="008E4AA9">
        <w:rPr>
          <w:rFonts w:ascii="Times New Roman" w:hAnsi="Times New Roman" w:cs="Times New Roman"/>
          <w:sz w:val="24"/>
          <w:szCs w:val="24"/>
        </w:rPr>
        <w:t xml:space="preserve"> at the time of his </w:t>
      </w:r>
      <w:r w:rsidR="00887803" w:rsidRPr="008E4AA9">
        <w:rPr>
          <w:rFonts w:ascii="Times New Roman" w:hAnsi="Times New Roman" w:cs="Times New Roman"/>
          <w:sz w:val="24"/>
          <w:szCs w:val="24"/>
        </w:rPr>
        <w:t xml:space="preserve">medical </w:t>
      </w:r>
      <w:r w:rsidR="0049679C" w:rsidRPr="008E4AA9">
        <w:rPr>
          <w:rFonts w:ascii="Times New Roman" w:hAnsi="Times New Roman" w:cs="Times New Roman"/>
          <w:sz w:val="24"/>
          <w:szCs w:val="24"/>
        </w:rPr>
        <w:t>examination</w:t>
      </w:r>
      <w:r w:rsidR="00887803" w:rsidRPr="008E4AA9">
        <w:rPr>
          <w:rFonts w:ascii="Times New Roman" w:hAnsi="Times New Roman" w:cs="Times New Roman"/>
          <w:sz w:val="24"/>
          <w:szCs w:val="24"/>
        </w:rPr>
        <w:t xml:space="preserve"> of the victim</w:t>
      </w:r>
      <w:r w:rsidR="0049679C" w:rsidRPr="008E4AA9">
        <w:rPr>
          <w:rFonts w:ascii="Times New Roman" w:hAnsi="Times New Roman" w:cs="Times New Roman"/>
          <w:sz w:val="24"/>
          <w:szCs w:val="24"/>
        </w:rPr>
        <w:t xml:space="preserve"> </w:t>
      </w:r>
      <w:r w:rsidR="00887803" w:rsidRPr="008E4AA9">
        <w:rPr>
          <w:rFonts w:ascii="Times New Roman" w:hAnsi="Times New Roman" w:cs="Times New Roman"/>
          <w:sz w:val="24"/>
          <w:szCs w:val="24"/>
        </w:rPr>
        <w:t>based on dentition.</w:t>
      </w:r>
      <w:r w:rsidR="0095300F" w:rsidRPr="008E4AA9">
        <w:rPr>
          <w:rFonts w:ascii="Times New Roman" w:hAnsi="Times New Roman" w:cs="Times New Roman"/>
          <w:sz w:val="24"/>
          <w:szCs w:val="24"/>
        </w:rPr>
        <w:t xml:space="preserve"> Dr Kirumira’s</w:t>
      </w:r>
      <w:r w:rsidR="00887803" w:rsidRPr="008E4AA9">
        <w:rPr>
          <w:rFonts w:ascii="Times New Roman" w:hAnsi="Times New Roman" w:cs="Times New Roman"/>
          <w:sz w:val="24"/>
          <w:szCs w:val="24"/>
        </w:rPr>
        <w:t xml:space="preserve"> reports</w:t>
      </w:r>
      <w:r w:rsidR="0095300F" w:rsidRPr="008E4AA9">
        <w:rPr>
          <w:rFonts w:ascii="Times New Roman" w:hAnsi="Times New Roman" w:cs="Times New Roman"/>
          <w:sz w:val="24"/>
          <w:szCs w:val="24"/>
        </w:rPr>
        <w:t xml:space="preserve"> is</w:t>
      </w:r>
      <w:r w:rsidR="00887803" w:rsidRPr="008E4AA9">
        <w:rPr>
          <w:rFonts w:ascii="Times New Roman" w:hAnsi="Times New Roman" w:cs="Times New Roman"/>
          <w:sz w:val="24"/>
          <w:szCs w:val="24"/>
        </w:rPr>
        <w:t xml:space="preserve"> not conclusive regarding the actual age of the victim</w:t>
      </w:r>
      <w:r w:rsidR="0095300F" w:rsidRPr="008E4AA9">
        <w:rPr>
          <w:rFonts w:ascii="Times New Roman" w:hAnsi="Times New Roman" w:cs="Times New Roman"/>
          <w:sz w:val="24"/>
          <w:szCs w:val="24"/>
        </w:rPr>
        <w:t>, as it is not based on scientific knowledge. As for Dr Kakembo’s report, it is not conclusive regarding the actual age of the victim at the time of the offence</w:t>
      </w:r>
      <w:r w:rsidR="00216BC3" w:rsidRPr="008E4AA9">
        <w:rPr>
          <w:rFonts w:ascii="Times New Roman" w:hAnsi="Times New Roman" w:cs="Times New Roman"/>
          <w:sz w:val="24"/>
          <w:szCs w:val="24"/>
        </w:rPr>
        <w:t xml:space="preserve"> in December 2019</w:t>
      </w:r>
      <w:r w:rsidR="0095300F" w:rsidRPr="008E4AA9">
        <w:rPr>
          <w:rFonts w:ascii="Times New Roman" w:hAnsi="Times New Roman" w:cs="Times New Roman"/>
          <w:sz w:val="24"/>
          <w:szCs w:val="24"/>
        </w:rPr>
        <w:t>. Its effect is that at the time of the examination of the victim in December 2020, she had a full set of teeth</w:t>
      </w:r>
      <w:r w:rsidR="00216BC3" w:rsidRPr="008E4AA9">
        <w:rPr>
          <w:rFonts w:ascii="Times New Roman" w:hAnsi="Times New Roman" w:cs="Times New Roman"/>
          <w:sz w:val="24"/>
          <w:szCs w:val="24"/>
        </w:rPr>
        <w:t>. In any case, the statement of the victim’s mother puts the victim’s age at 17 years of age at the time in issue.</w:t>
      </w:r>
    </w:p>
    <w:p w14:paraId="1B913DC8" w14:textId="1E94D989" w:rsidR="00B832EE" w:rsidRPr="008E4AA9" w:rsidRDefault="00EF7ED4" w:rsidP="00CC035A">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According to the mother of the victim, the victim was studying at St. John Primary School in Primary six at the time of her disappearance from home. This too gives me the impression that the victim was still a child at the time she left school and met the accused. </w:t>
      </w:r>
      <w:r w:rsidR="00B71EC7" w:rsidRPr="008E4AA9">
        <w:rPr>
          <w:rFonts w:ascii="Times New Roman" w:hAnsi="Times New Roman" w:cs="Times New Roman"/>
          <w:sz w:val="24"/>
          <w:szCs w:val="24"/>
        </w:rPr>
        <w:t>No harm will be caused to the</w:t>
      </w:r>
      <w:r w:rsidR="00D34114" w:rsidRPr="008E4AA9">
        <w:rPr>
          <w:rFonts w:ascii="Times New Roman" w:hAnsi="Times New Roman" w:cs="Times New Roman"/>
          <w:sz w:val="24"/>
          <w:szCs w:val="24"/>
        </w:rPr>
        <w:t xml:space="preserve"> prosecution</w:t>
      </w:r>
      <w:r w:rsidR="00B71EC7" w:rsidRPr="008E4AA9">
        <w:rPr>
          <w:rFonts w:ascii="Times New Roman" w:hAnsi="Times New Roman" w:cs="Times New Roman"/>
          <w:sz w:val="24"/>
          <w:szCs w:val="24"/>
        </w:rPr>
        <w:t>’s case if they</w:t>
      </w:r>
      <w:r w:rsidR="00D34114" w:rsidRPr="008E4AA9">
        <w:rPr>
          <w:rFonts w:ascii="Times New Roman" w:hAnsi="Times New Roman" w:cs="Times New Roman"/>
          <w:sz w:val="24"/>
          <w:szCs w:val="24"/>
        </w:rPr>
        <w:t xml:space="preserve"> </w:t>
      </w:r>
      <w:r w:rsidR="00D34114" w:rsidRPr="00DC5698">
        <w:rPr>
          <w:rFonts w:ascii="Times New Roman" w:hAnsi="Times New Roman" w:cs="Times New Roman"/>
          <w:sz w:val="24"/>
          <w:szCs w:val="24"/>
        </w:rPr>
        <w:t xml:space="preserve">reinforce their </w:t>
      </w:r>
      <w:r w:rsidR="000768AA" w:rsidRPr="00DC5698">
        <w:rPr>
          <w:rFonts w:ascii="Times New Roman" w:hAnsi="Times New Roman" w:cs="Times New Roman"/>
          <w:sz w:val="24"/>
          <w:szCs w:val="24"/>
        </w:rPr>
        <w:t xml:space="preserve">evidence </w:t>
      </w:r>
      <w:r w:rsidR="00D34114" w:rsidRPr="00DC5698">
        <w:rPr>
          <w:rFonts w:ascii="Times New Roman" w:hAnsi="Times New Roman" w:cs="Times New Roman"/>
          <w:sz w:val="24"/>
          <w:szCs w:val="24"/>
        </w:rPr>
        <w:t>concerning the victim’s age</w:t>
      </w:r>
      <w:r w:rsidR="00B71EC7" w:rsidRPr="00DC5698">
        <w:rPr>
          <w:rFonts w:ascii="Times New Roman" w:hAnsi="Times New Roman" w:cs="Times New Roman"/>
          <w:sz w:val="24"/>
          <w:szCs w:val="24"/>
        </w:rPr>
        <w:t>,</w:t>
      </w:r>
      <w:r w:rsidR="00D34114" w:rsidRPr="00DC5698">
        <w:rPr>
          <w:rFonts w:ascii="Times New Roman" w:hAnsi="Times New Roman" w:cs="Times New Roman"/>
          <w:sz w:val="24"/>
          <w:szCs w:val="24"/>
        </w:rPr>
        <w:t xml:space="preserve"> by obtaining school </w:t>
      </w:r>
      <w:r w:rsidR="00B71EC7" w:rsidRPr="00DC5698">
        <w:rPr>
          <w:rFonts w:ascii="Times New Roman" w:hAnsi="Times New Roman" w:cs="Times New Roman"/>
          <w:sz w:val="24"/>
          <w:szCs w:val="24"/>
        </w:rPr>
        <w:t xml:space="preserve">and other </w:t>
      </w:r>
      <w:r w:rsidR="00D34114" w:rsidRPr="00DC5698">
        <w:rPr>
          <w:rFonts w:ascii="Times New Roman" w:hAnsi="Times New Roman" w:cs="Times New Roman"/>
          <w:sz w:val="24"/>
          <w:szCs w:val="24"/>
        </w:rPr>
        <w:t>record</w:t>
      </w:r>
      <w:r w:rsidR="00D34114" w:rsidRPr="008E4AA9">
        <w:rPr>
          <w:rFonts w:ascii="Times New Roman" w:hAnsi="Times New Roman" w:cs="Times New Roman"/>
          <w:sz w:val="24"/>
          <w:szCs w:val="24"/>
        </w:rPr>
        <w:t>s of the victim inter-alia.</w:t>
      </w:r>
    </w:p>
    <w:p w14:paraId="6ABD1D10" w14:textId="2F8D45E2" w:rsidR="00CC035A" w:rsidRPr="008E4AA9" w:rsidRDefault="00B71EC7" w:rsidP="00CC035A">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I find that t</w:t>
      </w:r>
      <w:r w:rsidR="00966F1C" w:rsidRPr="008E4AA9">
        <w:rPr>
          <w:rFonts w:ascii="Times New Roman" w:hAnsi="Times New Roman" w:cs="Times New Roman"/>
          <w:sz w:val="24"/>
          <w:szCs w:val="24"/>
        </w:rPr>
        <w:t xml:space="preserve">he </w:t>
      </w:r>
      <w:r w:rsidRPr="008E4AA9">
        <w:rPr>
          <w:rFonts w:ascii="Times New Roman" w:hAnsi="Times New Roman" w:cs="Times New Roman"/>
          <w:sz w:val="24"/>
          <w:szCs w:val="24"/>
        </w:rPr>
        <w:t xml:space="preserve">evidence available establishes the fact that </w:t>
      </w:r>
      <w:r w:rsidR="00966F1C" w:rsidRPr="008E4AA9">
        <w:rPr>
          <w:rFonts w:ascii="Times New Roman" w:hAnsi="Times New Roman" w:cs="Times New Roman"/>
          <w:sz w:val="24"/>
          <w:szCs w:val="24"/>
        </w:rPr>
        <w:t>the victim was a child when she met the accused</w:t>
      </w:r>
      <w:r w:rsidRPr="008E4AA9">
        <w:rPr>
          <w:rFonts w:ascii="Times New Roman" w:hAnsi="Times New Roman" w:cs="Times New Roman"/>
          <w:sz w:val="24"/>
          <w:szCs w:val="24"/>
        </w:rPr>
        <w:t>. It</w:t>
      </w:r>
      <w:r w:rsidR="00966F1C" w:rsidRPr="008E4AA9">
        <w:rPr>
          <w:rFonts w:ascii="Times New Roman" w:hAnsi="Times New Roman" w:cs="Times New Roman"/>
          <w:sz w:val="24"/>
          <w:szCs w:val="24"/>
        </w:rPr>
        <w:t xml:space="preserve"> is </w:t>
      </w:r>
      <w:r w:rsidR="0064215E">
        <w:rPr>
          <w:rFonts w:ascii="Times New Roman" w:hAnsi="Times New Roman" w:cs="Times New Roman"/>
          <w:sz w:val="24"/>
          <w:szCs w:val="24"/>
        </w:rPr>
        <w:t xml:space="preserve">also </w:t>
      </w:r>
      <w:r w:rsidR="00966F1C" w:rsidRPr="008E4AA9">
        <w:rPr>
          <w:rFonts w:ascii="Times New Roman" w:hAnsi="Times New Roman" w:cs="Times New Roman"/>
          <w:sz w:val="24"/>
          <w:szCs w:val="24"/>
        </w:rPr>
        <w:t>enough</w:t>
      </w:r>
      <w:r w:rsidR="0064215E">
        <w:rPr>
          <w:rFonts w:ascii="Times New Roman" w:hAnsi="Times New Roman" w:cs="Times New Roman"/>
          <w:sz w:val="24"/>
          <w:szCs w:val="24"/>
        </w:rPr>
        <w:t xml:space="preserve"> (although</w:t>
      </w:r>
      <w:r w:rsidR="003C28A0">
        <w:rPr>
          <w:rFonts w:ascii="Times New Roman" w:hAnsi="Times New Roman" w:cs="Times New Roman"/>
          <w:sz w:val="24"/>
          <w:szCs w:val="24"/>
        </w:rPr>
        <w:t xml:space="preserve"> it is not a requirement in this case) to prove</w:t>
      </w:r>
      <w:r w:rsidR="00966F1C" w:rsidRPr="008E4AA9">
        <w:rPr>
          <w:rFonts w:ascii="Times New Roman" w:hAnsi="Times New Roman" w:cs="Times New Roman"/>
          <w:sz w:val="24"/>
          <w:szCs w:val="24"/>
        </w:rPr>
        <w:t xml:space="preserve"> that the accused</w:t>
      </w:r>
      <w:r w:rsidR="00373B72" w:rsidRPr="008E4AA9">
        <w:rPr>
          <w:rFonts w:ascii="Times New Roman" w:hAnsi="Times New Roman" w:cs="Times New Roman"/>
          <w:sz w:val="24"/>
          <w:szCs w:val="24"/>
        </w:rPr>
        <w:t>,</w:t>
      </w:r>
      <w:r w:rsidR="00966F1C" w:rsidRPr="008E4AA9">
        <w:rPr>
          <w:rFonts w:ascii="Times New Roman" w:hAnsi="Times New Roman" w:cs="Times New Roman"/>
          <w:sz w:val="24"/>
          <w:szCs w:val="24"/>
        </w:rPr>
        <w:t xml:space="preserve"> an adult aged 26 years </w:t>
      </w:r>
      <w:r w:rsidR="00715B9E" w:rsidRPr="008E4AA9">
        <w:rPr>
          <w:rFonts w:ascii="Times New Roman" w:hAnsi="Times New Roman" w:cs="Times New Roman"/>
          <w:sz w:val="24"/>
          <w:szCs w:val="24"/>
        </w:rPr>
        <w:t>according to his charge and caution statement</w:t>
      </w:r>
      <w:r w:rsidRPr="008E4AA9">
        <w:rPr>
          <w:rFonts w:ascii="Times New Roman" w:hAnsi="Times New Roman" w:cs="Times New Roman"/>
          <w:sz w:val="24"/>
          <w:szCs w:val="24"/>
        </w:rPr>
        <w:t xml:space="preserve"> and PTID3</w:t>
      </w:r>
      <w:r w:rsidR="00715B9E" w:rsidRPr="008E4AA9">
        <w:rPr>
          <w:rFonts w:ascii="Times New Roman" w:hAnsi="Times New Roman" w:cs="Times New Roman"/>
          <w:sz w:val="24"/>
          <w:szCs w:val="24"/>
        </w:rPr>
        <w:t>, used his position of power as an adult</w:t>
      </w:r>
      <w:r w:rsidR="00966F1C" w:rsidRPr="008E4AA9">
        <w:rPr>
          <w:rFonts w:ascii="Times New Roman" w:hAnsi="Times New Roman" w:cs="Times New Roman"/>
          <w:sz w:val="24"/>
          <w:szCs w:val="24"/>
        </w:rPr>
        <w:t xml:space="preserve"> to his advantage</w:t>
      </w:r>
      <w:r w:rsidRPr="008E4AA9">
        <w:rPr>
          <w:rFonts w:ascii="Times New Roman" w:hAnsi="Times New Roman" w:cs="Times New Roman"/>
          <w:sz w:val="24"/>
          <w:szCs w:val="24"/>
        </w:rPr>
        <w:t xml:space="preserve"> to sexually exploit the victim</w:t>
      </w:r>
      <w:r w:rsidR="00966F1C" w:rsidRPr="008E4AA9">
        <w:rPr>
          <w:rFonts w:ascii="Times New Roman" w:hAnsi="Times New Roman" w:cs="Times New Roman"/>
          <w:sz w:val="24"/>
          <w:szCs w:val="24"/>
        </w:rPr>
        <w:t xml:space="preserve">. </w:t>
      </w:r>
      <w:r w:rsidR="003C28A0">
        <w:rPr>
          <w:rFonts w:ascii="Times New Roman" w:hAnsi="Times New Roman" w:cs="Times New Roman"/>
          <w:sz w:val="24"/>
          <w:szCs w:val="24"/>
        </w:rPr>
        <w:t>T</w:t>
      </w:r>
      <w:r w:rsidR="00966F1C" w:rsidRPr="008E4AA9">
        <w:rPr>
          <w:rFonts w:ascii="Times New Roman" w:hAnsi="Times New Roman" w:cs="Times New Roman"/>
          <w:sz w:val="24"/>
          <w:szCs w:val="24"/>
        </w:rPr>
        <w:t xml:space="preserve">he fact that the victim’s mother in her own evidence states that she was pleased when she discovered that the accused was cohabiting with the victim and the accused’s statement that the victim’s mother gave him a go ahead to continue cohabiting with </w:t>
      </w:r>
      <w:r w:rsidR="003C28A0">
        <w:rPr>
          <w:rFonts w:ascii="Times New Roman" w:hAnsi="Times New Roman" w:cs="Times New Roman"/>
          <w:sz w:val="24"/>
          <w:szCs w:val="24"/>
        </w:rPr>
        <w:t>the victim</w:t>
      </w:r>
      <w:r w:rsidR="00966F1C" w:rsidRPr="008E4AA9">
        <w:rPr>
          <w:rFonts w:ascii="Times New Roman" w:hAnsi="Times New Roman" w:cs="Times New Roman"/>
          <w:sz w:val="24"/>
          <w:szCs w:val="24"/>
        </w:rPr>
        <w:t xml:space="preserve"> shows that the two of them as adults </w:t>
      </w:r>
      <w:r w:rsidR="00D34114" w:rsidRPr="008E4AA9">
        <w:rPr>
          <w:rFonts w:ascii="Times New Roman" w:hAnsi="Times New Roman" w:cs="Times New Roman"/>
          <w:sz w:val="24"/>
          <w:szCs w:val="24"/>
        </w:rPr>
        <w:t>abused their positions of power over the victim</w:t>
      </w:r>
      <w:r w:rsidR="00C8325D" w:rsidRPr="008E4AA9">
        <w:rPr>
          <w:rFonts w:ascii="Times New Roman" w:hAnsi="Times New Roman" w:cs="Times New Roman"/>
          <w:sz w:val="24"/>
          <w:szCs w:val="24"/>
        </w:rPr>
        <w:t xml:space="preserve">. </w:t>
      </w:r>
    </w:p>
    <w:p w14:paraId="142BAFB6" w14:textId="77777777" w:rsidR="00E809CE" w:rsidRPr="008E4AA9" w:rsidRDefault="00E809CE" w:rsidP="00CC035A">
      <w:pPr>
        <w:spacing w:line="360" w:lineRule="auto"/>
        <w:jc w:val="both"/>
        <w:rPr>
          <w:rFonts w:ascii="Times New Roman" w:hAnsi="Times New Roman" w:cs="Times New Roman"/>
          <w:sz w:val="24"/>
          <w:szCs w:val="24"/>
        </w:rPr>
      </w:pPr>
      <w:r w:rsidRPr="008E4AA9">
        <w:rPr>
          <w:rFonts w:ascii="Times New Roman" w:hAnsi="Times New Roman" w:cs="Times New Roman"/>
          <w:b/>
          <w:bCs/>
          <w:sz w:val="24"/>
          <w:szCs w:val="24"/>
        </w:rPr>
        <w:t>THE PURPOSE OF RECRUITING, HARBORING, TRANSPORTING OF THE VICTIM BY THE ACCUSED</w:t>
      </w:r>
    </w:p>
    <w:p w14:paraId="6B00A76A" w14:textId="58297D9E" w:rsidR="00E809CE" w:rsidRPr="008E4AA9" w:rsidRDefault="00E809CE" w:rsidP="00E809CE">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The purpose for which the victim was being harboured by the accused was </w:t>
      </w:r>
      <w:r w:rsidR="00373B72" w:rsidRPr="008E4AA9">
        <w:rPr>
          <w:rFonts w:ascii="Times New Roman" w:hAnsi="Times New Roman" w:cs="Times New Roman"/>
          <w:sz w:val="24"/>
          <w:szCs w:val="24"/>
        </w:rPr>
        <w:t>sexual exploitation according to the statement of the victim</w:t>
      </w:r>
      <w:r w:rsidRPr="008E4AA9">
        <w:rPr>
          <w:rFonts w:ascii="Times New Roman" w:hAnsi="Times New Roman" w:cs="Times New Roman"/>
          <w:sz w:val="24"/>
          <w:szCs w:val="24"/>
        </w:rPr>
        <w:t>.</w:t>
      </w:r>
    </w:p>
    <w:p w14:paraId="27DDA5C2" w14:textId="77777777" w:rsidR="005E64BA" w:rsidRDefault="00CB4598" w:rsidP="005E64B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BC016B" w:rsidRPr="008E4AA9">
        <w:rPr>
          <w:rFonts w:ascii="Times New Roman" w:hAnsi="Times New Roman" w:cs="Times New Roman"/>
          <w:sz w:val="24"/>
          <w:szCs w:val="24"/>
        </w:rPr>
        <w:t xml:space="preserve">xploitation </w:t>
      </w:r>
      <w:r w:rsidR="00373B72" w:rsidRPr="008E4AA9">
        <w:rPr>
          <w:rFonts w:ascii="Times New Roman" w:hAnsi="Times New Roman" w:cs="Times New Roman"/>
          <w:sz w:val="24"/>
          <w:szCs w:val="24"/>
        </w:rPr>
        <w:t>is defined in</w:t>
      </w:r>
      <w:r w:rsidR="00E809CE" w:rsidRPr="008E4AA9">
        <w:rPr>
          <w:rFonts w:ascii="Times New Roman" w:hAnsi="Times New Roman" w:cs="Times New Roman"/>
          <w:sz w:val="24"/>
          <w:szCs w:val="24"/>
        </w:rPr>
        <w:t xml:space="preserve"> </w:t>
      </w:r>
      <w:r w:rsidR="00E809CE" w:rsidRPr="003C28A0">
        <w:rPr>
          <w:rFonts w:ascii="Times New Roman" w:hAnsi="Times New Roman" w:cs="Times New Roman"/>
          <w:b/>
          <w:bCs/>
          <w:i/>
          <w:iCs/>
          <w:sz w:val="24"/>
          <w:szCs w:val="24"/>
        </w:rPr>
        <w:t>Section 2 (d) of the Prevention of Trafficking in Perso</w:t>
      </w:r>
      <w:r w:rsidR="00BC016B" w:rsidRPr="003C28A0">
        <w:rPr>
          <w:rFonts w:ascii="Times New Roman" w:hAnsi="Times New Roman" w:cs="Times New Roman"/>
          <w:b/>
          <w:bCs/>
          <w:i/>
          <w:iCs/>
          <w:sz w:val="24"/>
          <w:szCs w:val="24"/>
        </w:rPr>
        <w:t>ns Act</w:t>
      </w:r>
      <w:r w:rsidR="00BC016B" w:rsidRPr="008E4AA9">
        <w:rPr>
          <w:rFonts w:ascii="Times New Roman" w:hAnsi="Times New Roman" w:cs="Times New Roman"/>
          <w:sz w:val="24"/>
          <w:szCs w:val="24"/>
        </w:rPr>
        <w:t xml:space="preserve"> </w:t>
      </w:r>
      <w:r w:rsidR="00373B72" w:rsidRPr="008E4AA9">
        <w:rPr>
          <w:rFonts w:ascii="Times New Roman" w:hAnsi="Times New Roman" w:cs="Times New Roman"/>
          <w:sz w:val="24"/>
          <w:szCs w:val="24"/>
        </w:rPr>
        <w:t>to include at a minimum, sexual exploitation, forced marriage, and child marriage</w:t>
      </w:r>
      <w:r w:rsidR="00DE7926" w:rsidRPr="008E4AA9">
        <w:rPr>
          <w:rFonts w:ascii="Times New Roman" w:hAnsi="Times New Roman" w:cs="Times New Roman"/>
          <w:sz w:val="24"/>
          <w:szCs w:val="24"/>
        </w:rPr>
        <w:t xml:space="preserve">. </w:t>
      </w:r>
      <w:r w:rsidR="00BC016B" w:rsidRPr="008E4AA9">
        <w:rPr>
          <w:rFonts w:ascii="Times New Roman" w:hAnsi="Times New Roman" w:cs="Times New Roman"/>
          <w:sz w:val="24"/>
          <w:szCs w:val="24"/>
        </w:rPr>
        <w:t xml:space="preserve">Sexual exploitation is defined in </w:t>
      </w:r>
      <w:r w:rsidR="00BC016B" w:rsidRPr="003C28A0">
        <w:rPr>
          <w:rFonts w:ascii="Times New Roman" w:hAnsi="Times New Roman" w:cs="Times New Roman"/>
          <w:b/>
          <w:bCs/>
          <w:i/>
          <w:iCs/>
          <w:sz w:val="24"/>
          <w:szCs w:val="24"/>
        </w:rPr>
        <w:t>Section 2 (j) of the Prevention of Trafficking in Persons Act</w:t>
      </w:r>
      <w:r w:rsidR="00BC016B" w:rsidRPr="008E4AA9">
        <w:rPr>
          <w:rFonts w:ascii="Times New Roman" w:hAnsi="Times New Roman" w:cs="Times New Roman"/>
          <w:sz w:val="24"/>
          <w:szCs w:val="24"/>
        </w:rPr>
        <w:t xml:space="preserve"> </w:t>
      </w:r>
      <w:r w:rsidR="00DE7926" w:rsidRPr="008E4AA9">
        <w:rPr>
          <w:rFonts w:ascii="Times New Roman" w:hAnsi="Times New Roman" w:cs="Times New Roman"/>
          <w:sz w:val="24"/>
          <w:szCs w:val="24"/>
        </w:rPr>
        <w:t xml:space="preserve">to mean the use of a person in prostitution, sex tourism, </w:t>
      </w:r>
      <w:r w:rsidR="00DE7926" w:rsidRPr="008E4AA9">
        <w:rPr>
          <w:rFonts w:ascii="Times New Roman" w:hAnsi="Times New Roman" w:cs="Times New Roman"/>
          <w:sz w:val="24"/>
          <w:szCs w:val="24"/>
        </w:rPr>
        <w:lastRenderedPageBreak/>
        <w:t xml:space="preserve">pornography, the production of pornographic materials, or </w:t>
      </w:r>
      <w:r w:rsidR="00DE7926" w:rsidRPr="008E4AA9">
        <w:rPr>
          <w:rFonts w:ascii="Times New Roman" w:hAnsi="Times New Roman" w:cs="Times New Roman"/>
          <w:b/>
          <w:bCs/>
          <w:sz w:val="24"/>
          <w:szCs w:val="24"/>
        </w:rPr>
        <w:t>the use of a person for sexual intercourse</w:t>
      </w:r>
      <w:r w:rsidR="00DE7926" w:rsidRPr="008E4AA9">
        <w:rPr>
          <w:rFonts w:ascii="Times New Roman" w:hAnsi="Times New Roman" w:cs="Times New Roman"/>
          <w:sz w:val="24"/>
          <w:szCs w:val="24"/>
        </w:rPr>
        <w:t xml:space="preserve"> or other lascivious conduct</w:t>
      </w:r>
      <w:r w:rsidR="00BC016B" w:rsidRPr="008E4AA9">
        <w:rPr>
          <w:rFonts w:ascii="Times New Roman" w:hAnsi="Times New Roman" w:cs="Times New Roman"/>
          <w:sz w:val="24"/>
          <w:szCs w:val="24"/>
        </w:rPr>
        <w:t>.</w:t>
      </w:r>
    </w:p>
    <w:p w14:paraId="7906E328" w14:textId="443106C6" w:rsidR="00BC016B" w:rsidRPr="005E64BA" w:rsidRDefault="00BC016B" w:rsidP="005E64BA">
      <w:pPr>
        <w:pStyle w:val="ListParagraph"/>
        <w:numPr>
          <w:ilvl w:val="0"/>
          <w:numId w:val="1"/>
        </w:numPr>
        <w:spacing w:line="360" w:lineRule="auto"/>
        <w:jc w:val="both"/>
        <w:rPr>
          <w:rFonts w:ascii="Times New Roman" w:hAnsi="Times New Roman" w:cs="Times New Roman"/>
          <w:sz w:val="24"/>
          <w:szCs w:val="24"/>
        </w:rPr>
      </w:pPr>
      <w:r w:rsidRPr="005E64BA">
        <w:rPr>
          <w:rFonts w:ascii="Times New Roman" w:hAnsi="Times New Roman" w:cs="Times New Roman"/>
          <w:sz w:val="24"/>
          <w:szCs w:val="24"/>
        </w:rPr>
        <w:t>Mr. Kyomuhendo submitted that both the accused and the victim agreed t</w:t>
      </w:r>
      <w:r w:rsidR="003C28A0" w:rsidRPr="005E64BA">
        <w:rPr>
          <w:rFonts w:ascii="Times New Roman" w:hAnsi="Times New Roman" w:cs="Times New Roman"/>
          <w:sz w:val="24"/>
          <w:szCs w:val="24"/>
        </w:rPr>
        <w:t>o live</w:t>
      </w:r>
      <w:r w:rsidRPr="005E64BA">
        <w:rPr>
          <w:rFonts w:ascii="Times New Roman" w:hAnsi="Times New Roman" w:cs="Times New Roman"/>
          <w:sz w:val="24"/>
          <w:szCs w:val="24"/>
        </w:rPr>
        <w:t xml:space="preserve"> together and had sexual intercourse</w:t>
      </w:r>
      <w:r w:rsidR="003C28A0" w:rsidRPr="005E64BA">
        <w:rPr>
          <w:rFonts w:ascii="Times New Roman" w:hAnsi="Times New Roman" w:cs="Times New Roman"/>
          <w:sz w:val="24"/>
          <w:szCs w:val="24"/>
        </w:rPr>
        <w:t>. He stated</w:t>
      </w:r>
      <w:r w:rsidRPr="005E64BA">
        <w:rPr>
          <w:rFonts w:ascii="Times New Roman" w:hAnsi="Times New Roman" w:cs="Times New Roman"/>
          <w:sz w:val="24"/>
          <w:szCs w:val="24"/>
        </w:rPr>
        <w:t xml:space="preserve"> that the accused </w:t>
      </w:r>
      <w:r w:rsidR="00DE7926" w:rsidRPr="005E64BA">
        <w:rPr>
          <w:rFonts w:ascii="Times New Roman" w:hAnsi="Times New Roman" w:cs="Times New Roman"/>
          <w:sz w:val="24"/>
          <w:szCs w:val="24"/>
        </w:rPr>
        <w:t>admitted</w:t>
      </w:r>
      <w:r w:rsidRPr="005E64BA">
        <w:rPr>
          <w:rFonts w:ascii="Times New Roman" w:hAnsi="Times New Roman" w:cs="Times New Roman"/>
          <w:sz w:val="24"/>
          <w:szCs w:val="24"/>
        </w:rPr>
        <w:t xml:space="preserve"> responsibility for the victim’s pregnancy</w:t>
      </w:r>
      <w:r w:rsidR="00DD596A" w:rsidRPr="005E64BA">
        <w:rPr>
          <w:rFonts w:ascii="Times New Roman" w:hAnsi="Times New Roman" w:cs="Times New Roman"/>
          <w:sz w:val="24"/>
          <w:szCs w:val="24"/>
        </w:rPr>
        <w:t xml:space="preserve">. According to him, </w:t>
      </w:r>
      <w:r w:rsidR="00DE7926" w:rsidRPr="005E64BA">
        <w:rPr>
          <w:rFonts w:ascii="Times New Roman" w:hAnsi="Times New Roman" w:cs="Times New Roman"/>
          <w:sz w:val="24"/>
          <w:szCs w:val="24"/>
        </w:rPr>
        <w:t>that is</w:t>
      </w:r>
      <w:r w:rsidR="00DD596A" w:rsidRPr="005E64BA">
        <w:rPr>
          <w:rFonts w:ascii="Times New Roman" w:hAnsi="Times New Roman" w:cs="Times New Roman"/>
          <w:sz w:val="24"/>
          <w:szCs w:val="24"/>
        </w:rPr>
        <w:t xml:space="preserve"> </w:t>
      </w:r>
      <w:r w:rsidRPr="005E64BA">
        <w:rPr>
          <w:rFonts w:ascii="Times New Roman" w:hAnsi="Times New Roman" w:cs="Times New Roman"/>
          <w:sz w:val="24"/>
          <w:szCs w:val="24"/>
        </w:rPr>
        <w:t>evidence of</w:t>
      </w:r>
      <w:r w:rsidR="00DD596A" w:rsidRPr="005E64BA">
        <w:rPr>
          <w:rFonts w:ascii="Times New Roman" w:hAnsi="Times New Roman" w:cs="Times New Roman"/>
          <w:sz w:val="24"/>
          <w:szCs w:val="24"/>
        </w:rPr>
        <w:t xml:space="preserve"> the victim’s</w:t>
      </w:r>
      <w:r w:rsidRPr="005E64BA">
        <w:rPr>
          <w:rFonts w:ascii="Times New Roman" w:hAnsi="Times New Roman" w:cs="Times New Roman"/>
          <w:sz w:val="24"/>
          <w:szCs w:val="24"/>
        </w:rPr>
        <w:t xml:space="preserve"> sexual exploitation.</w:t>
      </w:r>
      <w:r w:rsidR="00DD596A" w:rsidRPr="005E64BA">
        <w:rPr>
          <w:rFonts w:ascii="Times New Roman" w:hAnsi="Times New Roman" w:cs="Times New Roman"/>
          <w:sz w:val="24"/>
          <w:szCs w:val="24"/>
        </w:rPr>
        <w:t xml:space="preserve"> He prayed that this court confirms the charge of aggravated trafficking in children or in the alternative, substitute</w:t>
      </w:r>
      <w:r w:rsidR="00DE7926" w:rsidRPr="005E64BA">
        <w:rPr>
          <w:rFonts w:ascii="Times New Roman" w:hAnsi="Times New Roman" w:cs="Times New Roman"/>
          <w:sz w:val="24"/>
          <w:szCs w:val="24"/>
        </w:rPr>
        <w:t>s</w:t>
      </w:r>
      <w:r w:rsidR="00DD596A" w:rsidRPr="005E64BA">
        <w:rPr>
          <w:rFonts w:ascii="Times New Roman" w:hAnsi="Times New Roman" w:cs="Times New Roman"/>
          <w:sz w:val="24"/>
          <w:szCs w:val="24"/>
        </w:rPr>
        <w:t xml:space="preserve"> it with</w:t>
      </w:r>
      <w:r w:rsidR="003C28A0" w:rsidRPr="005E64BA">
        <w:rPr>
          <w:rFonts w:ascii="Times New Roman" w:hAnsi="Times New Roman" w:cs="Times New Roman"/>
          <w:sz w:val="24"/>
          <w:szCs w:val="24"/>
        </w:rPr>
        <w:t xml:space="preserve"> the</w:t>
      </w:r>
      <w:r w:rsidR="00DD596A" w:rsidRPr="005E64BA">
        <w:rPr>
          <w:rFonts w:ascii="Times New Roman" w:hAnsi="Times New Roman" w:cs="Times New Roman"/>
          <w:sz w:val="24"/>
          <w:szCs w:val="24"/>
        </w:rPr>
        <w:t xml:space="preserve"> cognate offence of aggravated trafficking in persons</w:t>
      </w:r>
      <w:r w:rsidR="003C28A0" w:rsidRPr="005E64BA">
        <w:rPr>
          <w:rFonts w:ascii="Times New Roman" w:hAnsi="Times New Roman" w:cs="Times New Roman"/>
          <w:sz w:val="24"/>
          <w:szCs w:val="24"/>
        </w:rPr>
        <w:t>,</w:t>
      </w:r>
      <w:r w:rsidR="00DD596A" w:rsidRPr="005E64BA">
        <w:rPr>
          <w:rFonts w:ascii="Times New Roman" w:hAnsi="Times New Roman" w:cs="Times New Roman"/>
          <w:sz w:val="24"/>
          <w:szCs w:val="24"/>
        </w:rPr>
        <w:t xml:space="preserve"> considering that the accused’s purpose for receiving and harbouring the victim was for the sole purpose of sexual exploitation </w:t>
      </w:r>
      <w:r w:rsidR="003C28A0" w:rsidRPr="005E64BA">
        <w:rPr>
          <w:rFonts w:ascii="Times New Roman" w:hAnsi="Times New Roman" w:cs="Times New Roman"/>
          <w:sz w:val="24"/>
          <w:szCs w:val="24"/>
        </w:rPr>
        <w:t>as shown by his</w:t>
      </w:r>
      <w:r w:rsidR="00DD596A" w:rsidRPr="005E64BA">
        <w:rPr>
          <w:rFonts w:ascii="Times New Roman" w:hAnsi="Times New Roman" w:cs="Times New Roman"/>
          <w:sz w:val="24"/>
          <w:szCs w:val="24"/>
        </w:rPr>
        <w:t xml:space="preserve"> chas</w:t>
      </w:r>
      <w:r w:rsidR="003C28A0" w:rsidRPr="005E64BA">
        <w:rPr>
          <w:rFonts w:ascii="Times New Roman" w:hAnsi="Times New Roman" w:cs="Times New Roman"/>
          <w:sz w:val="24"/>
          <w:szCs w:val="24"/>
        </w:rPr>
        <w:t>ing</w:t>
      </w:r>
      <w:r w:rsidR="00DD596A" w:rsidRPr="005E64BA">
        <w:rPr>
          <w:rFonts w:ascii="Times New Roman" w:hAnsi="Times New Roman" w:cs="Times New Roman"/>
          <w:sz w:val="24"/>
          <w:szCs w:val="24"/>
        </w:rPr>
        <w:t xml:space="preserve"> the victim away</w:t>
      </w:r>
      <w:r w:rsidR="003C28A0" w:rsidRPr="005E64BA">
        <w:rPr>
          <w:rFonts w:ascii="Times New Roman" w:hAnsi="Times New Roman" w:cs="Times New Roman"/>
          <w:sz w:val="24"/>
          <w:szCs w:val="24"/>
        </w:rPr>
        <w:t>,</w:t>
      </w:r>
      <w:r w:rsidR="00DD596A" w:rsidRPr="005E64BA">
        <w:rPr>
          <w:rFonts w:ascii="Times New Roman" w:hAnsi="Times New Roman" w:cs="Times New Roman"/>
          <w:sz w:val="24"/>
          <w:szCs w:val="24"/>
        </w:rPr>
        <w:t xml:space="preserve"> when he found out that she was pregnant and </w:t>
      </w:r>
      <w:r w:rsidR="0067565C" w:rsidRPr="005E64BA">
        <w:rPr>
          <w:rFonts w:ascii="Times New Roman" w:hAnsi="Times New Roman" w:cs="Times New Roman"/>
          <w:sz w:val="24"/>
          <w:szCs w:val="24"/>
        </w:rPr>
        <w:t xml:space="preserve">had </w:t>
      </w:r>
      <w:r w:rsidR="00DD596A" w:rsidRPr="005E64BA">
        <w:rPr>
          <w:rFonts w:ascii="Times New Roman" w:hAnsi="Times New Roman" w:cs="Times New Roman"/>
          <w:sz w:val="24"/>
          <w:szCs w:val="24"/>
        </w:rPr>
        <w:t>refused to</w:t>
      </w:r>
      <w:r w:rsidR="0067565C" w:rsidRPr="005E64BA">
        <w:rPr>
          <w:rFonts w:ascii="Times New Roman" w:hAnsi="Times New Roman" w:cs="Times New Roman"/>
          <w:sz w:val="24"/>
          <w:szCs w:val="24"/>
        </w:rPr>
        <w:t xml:space="preserve"> undergo an</w:t>
      </w:r>
      <w:r w:rsidR="00DD596A" w:rsidRPr="005E64BA">
        <w:rPr>
          <w:rFonts w:ascii="Times New Roman" w:hAnsi="Times New Roman" w:cs="Times New Roman"/>
          <w:sz w:val="24"/>
          <w:szCs w:val="24"/>
        </w:rPr>
        <w:t xml:space="preserve"> abort.</w:t>
      </w:r>
    </w:p>
    <w:p w14:paraId="32B4E140" w14:textId="55E86EDC" w:rsidR="0086591E" w:rsidRPr="008E4AA9" w:rsidRDefault="00F72238" w:rsidP="0067565C">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The victim </w:t>
      </w:r>
      <w:r w:rsidR="00B17C47">
        <w:rPr>
          <w:rFonts w:ascii="Times New Roman" w:hAnsi="Times New Roman" w:cs="Times New Roman"/>
          <w:sz w:val="24"/>
          <w:szCs w:val="24"/>
        </w:rPr>
        <w:t>became</w:t>
      </w:r>
      <w:r w:rsidR="00B65E41" w:rsidRPr="008E4AA9">
        <w:rPr>
          <w:rFonts w:ascii="Times New Roman" w:hAnsi="Times New Roman" w:cs="Times New Roman"/>
          <w:sz w:val="24"/>
          <w:szCs w:val="24"/>
        </w:rPr>
        <w:t xml:space="preserve"> pregnant and </w:t>
      </w:r>
      <w:r w:rsidR="0067565C" w:rsidRPr="008E4AA9">
        <w:rPr>
          <w:rFonts w:ascii="Times New Roman" w:hAnsi="Times New Roman" w:cs="Times New Roman"/>
          <w:sz w:val="24"/>
          <w:szCs w:val="24"/>
        </w:rPr>
        <w:t xml:space="preserve">declined </w:t>
      </w:r>
      <w:r w:rsidR="00B17C47">
        <w:rPr>
          <w:rFonts w:ascii="Times New Roman" w:hAnsi="Times New Roman" w:cs="Times New Roman"/>
          <w:sz w:val="24"/>
          <w:szCs w:val="24"/>
        </w:rPr>
        <w:t>to</w:t>
      </w:r>
      <w:r w:rsidR="0067565C" w:rsidRPr="008E4AA9">
        <w:rPr>
          <w:rFonts w:ascii="Times New Roman" w:hAnsi="Times New Roman" w:cs="Times New Roman"/>
          <w:sz w:val="24"/>
          <w:szCs w:val="24"/>
        </w:rPr>
        <w:t xml:space="preserve"> abort</w:t>
      </w:r>
      <w:r w:rsidR="00B17C47">
        <w:rPr>
          <w:rFonts w:ascii="Times New Roman" w:hAnsi="Times New Roman" w:cs="Times New Roman"/>
          <w:sz w:val="24"/>
          <w:szCs w:val="24"/>
        </w:rPr>
        <w:t xml:space="preserve"> her child. The accused</w:t>
      </w:r>
      <w:r w:rsidR="0067565C" w:rsidRPr="008E4AA9">
        <w:rPr>
          <w:rFonts w:ascii="Times New Roman" w:hAnsi="Times New Roman" w:cs="Times New Roman"/>
          <w:sz w:val="24"/>
          <w:szCs w:val="24"/>
        </w:rPr>
        <w:t xml:space="preserve"> </w:t>
      </w:r>
      <w:r w:rsidR="00DD596A" w:rsidRPr="008E4AA9">
        <w:rPr>
          <w:rFonts w:ascii="Times New Roman" w:hAnsi="Times New Roman" w:cs="Times New Roman"/>
          <w:sz w:val="24"/>
          <w:szCs w:val="24"/>
        </w:rPr>
        <w:t>c</w:t>
      </w:r>
      <w:r w:rsidR="00B65E41" w:rsidRPr="008E4AA9">
        <w:rPr>
          <w:rFonts w:ascii="Times New Roman" w:hAnsi="Times New Roman" w:cs="Times New Roman"/>
          <w:sz w:val="24"/>
          <w:szCs w:val="24"/>
        </w:rPr>
        <w:t>hased her away from his home</w:t>
      </w:r>
      <w:r w:rsidR="00DD596A" w:rsidRPr="008E4AA9">
        <w:rPr>
          <w:rFonts w:ascii="Times New Roman" w:hAnsi="Times New Roman" w:cs="Times New Roman"/>
          <w:sz w:val="24"/>
          <w:szCs w:val="24"/>
        </w:rPr>
        <w:t>.</w:t>
      </w:r>
      <w:r w:rsidR="00B65E41" w:rsidRPr="008E4AA9">
        <w:rPr>
          <w:rFonts w:ascii="Times New Roman" w:hAnsi="Times New Roman" w:cs="Times New Roman"/>
          <w:sz w:val="24"/>
          <w:szCs w:val="24"/>
        </w:rPr>
        <w:t xml:space="preserve"> </w:t>
      </w:r>
      <w:r w:rsidR="00CB4598">
        <w:rPr>
          <w:rFonts w:ascii="Times New Roman" w:hAnsi="Times New Roman" w:cs="Times New Roman"/>
          <w:sz w:val="24"/>
          <w:szCs w:val="24"/>
        </w:rPr>
        <w:t>A</w:t>
      </w:r>
      <w:r w:rsidR="00B17C47">
        <w:rPr>
          <w:rFonts w:ascii="Times New Roman" w:hAnsi="Times New Roman" w:cs="Times New Roman"/>
          <w:sz w:val="24"/>
          <w:szCs w:val="24"/>
        </w:rPr>
        <w:t>s already mentioned above, the accused’s charge and caution s</w:t>
      </w:r>
      <w:r w:rsidR="00DD596A" w:rsidRPr="008E4AA9">
        <w:rPr>
          <w:rFonts w:ascii="Times New Roman" w:hAnsi="Times New Roman" w:cs="Times New Roman"/>
          <w:sz w:val="24"/>
          <w:szCs w:val="24"/>
        </w:rPr>
        <w:t>tatement corroborate</w:t>
      </w:r>
      <w:r w:rsidR="00B17C47">
        <w:rPr>
          <w:rFonts w:ascii="Times New Roman" w:hAnsi="Times New Roman" w:cs="Times New Roman"/>
          <w:sz w:val="24"/>
          <w:szCs w:val="24"/>
        </w:rPr>
        <w:t>s that fact</w:t>
      </w:r>
      <w:r w:rsidR="00DD596A" w:rsidRPr="008E4AA9">
        <w:rPr>
          <w:rFonts w:ascii="Times New Roman" w:hAnsi="Times New Roman" w:cs="Times New Roman"/>
          <w:sz w:val="24"/>
          <w:szCs w:val="24"/>
        </w:rPr>
        <w:t xml:space="preserve"> </w:t>
      </w:r>
      <w:r w:rsidR="00B17C47">
        <w:rPr>
          <w:rFonts w:ascii="Times New Roman" w:hAnsi="Times New Roman" w:cs="Times New Roman"/>
          <w:sz w:val="24"/>
          <w:szCs w:val="24"/>
        </w:rPr>
        <w:t>when</w:t>
      </w:r>
      <w:r w:rsidR="00DD596A" w:rsidRPr="008E4AA9">
        <w:rPr>
          <w:rFonts w:ascii="Times New Roman" w:hAnsi="Times New Roman" w:cs="Times New Roman"/>
          <w:sz w:val="24"/>
          <w:szCs w:val="24"/>
        </w:rPr>
        <w:t xml:space="preserve"> he </w:t>
      </w:r>
      <w:r w:rsidR="00B17C47">
        <w:rPr>
          <w:rFonts w:ascii="Times New Roman" w:hAnsi="Times New Roman" w:cs="Times New Roman"/>
          <w:sz w:val="24"/>
          <w:szCs w:val="24"/>
        </w:rPr>
        <w:t xml:space="preserve">states that he </w:t>
      </w:r>
      <w:r w:rsidR="00DD596A" w:rsidRPr="008E4AA9">
        <w:rPr>
          <w:rFonts w:ascii="Times New Roman" w:hAnsi="Times New Roman" w:cs="Times New Roman"/>
          <w:sz w:val="24"/>
          <w:szCs w:val="24"/>
        </w:rPr>
        <w:t xml:space="preserve">asked </w:t>
      </w:r>
      <w:r w:rsidR="00B17C47">
        <w:rPr>
          <w:rFonts w:ascii="Times New Roman" w:hAnsi="Times New Roman" w:cs="Times New Roman"/>
          <w:sz w:val="24"/>
          <w:szCs w:val="24"/>
        </w:rPr>
        <w:t xml:space="preserve">the victim to </w:t>
      </w:r>
      <w:r w:rsidR="00DD596A" w:rsidRPr="008E4AA9">
        <w:rPr>
          <w:rFonts w:ascii="Times New Roman" w:hAnsi="Times New Roman" w:cs="Times New Roman"/>
          <w:sz w:val="24"/>
          <w:szCs w:val="24"/>
        </w:rPr>
        <w:t xml:space="preserve">find somewhere to stay </w:t>
      </w:r>
      <w:r w:rsidR="00B17C47">
        <w:rPr>
          <w:rFonts w:ascii="Times New Roman" w:hAnsi="Times New Roman" w:cs="Times New Roman"/>
          <w:sz w:val="24"/>
          <w:szCs w:val="24"/>
        </w:rPr>
        <w:t>until</w:t>
      </w:r>
      <w:r w:rsidR="00DD596A" w:rsidRPr="008E4AA9">
        <w:rPr>
          <w:rFonts w:ascii="Times New Roman" w:hAnsi="Times New Roman" w:cs="Times New Roman"/>
          <w:sz w:val="24"/>
          <w:szCs w:val="24"/>
        </w:rPr>
        <w:t xml:space="preserve"> he </w:t>
      </w:r>
      <w:r w:rsidR="00B17C47">
        <w:rPr>
          <w:rFonts w:ascii="Times New Roman" w:hAnsi="Times New Roman" w:cs="Times New Roman"/>
          <w:sz w:val="24"/>
          <w:szCs w:val="24"/>
        </w:rPr>
        <w:t xml:space="preserve">got </w:t>
      </w:r>
      <w:r w:rsidR="00DD596A" w:rsidRPr="008E4AA9">
        <w:rPr>
          <w:rFonts w:ascii="Times New Roman" w:hAnsi="Times New Roman" w:cs="Times New Roman"/>
          <w:sz w:val="24"/>
          <w:szCs w:val="24"/>
        </w:rPr>
        <w:t xml:space="preserve">settled. I find it odd that </w:t>
      </w:r>
      <w:r w:rsidR="00B17C47">
        <w:rPr>
          <w:rFonts w:ascii="Times New Roman" w:hAnsi="Times New Roman" w:cs="Times New Roman"/>
          <w:sz w:val="24"/>
          <w:szCs w:val="24"/>
        </w:rPr>
        <w:t xml:space="preserve">after finding out that the victim was pregnant, </w:t>
      </w:r>
      <w:r w:rsidR="00DD596A" w:rsidRPr="008E4AA9">
        <w:rPr>
          <w:rFonts w:ascii="Times New Roman" w:hAnsi="Times New Roman" w:cs="Times New Roman"/>
          <w:sz w:val="24"/>
          <w:szCs w:val="24"/>
        </w:rPr>
        <w:t>he ask</w:t>
      </w:r>
      <w:r w:rsidR="00B17C47">
        <w:rPr>
          <w:rFonts w:ascii="Times New Roman" w:hAnsi="Times New Roman" w:cs="Times New Roman"/>
          <w:sz w:val="24"/>
          <w:szCs w:val="24"/>
        </w:rPr>
        <w:t>ed</w:t>
      </w:r>
      <w:r w:rsidR="00DD596A" w:rsidRPr="008E4AA9">
        <w:rPr>
          <w:rFonts w:ascii="Times New Roman" w:hAnsi="Times New Roman" w:cs="Times New Roman"/>
          <w:sz w:val="24"/>
          <w:szCs w:val="24"/>
        </w:rPr>
        <w:t xml:space="preserve"> </w:t>
      </w:r>
      <w:r w:rsidR="00B17C47">
        <w:rPr>
          <w:rFonts w:ascii="Times New Roman" w:hAnsi="Times New Roman" w:cs="Times New Roman"/>
          <w:sz w:val="24"/>
          <w:szCs w:val="24"/>
        </w:rPr>
        <w:t xml:space="preserve">her </w:t>
      </w:r>
      <w:r w:rsidR="00DD596A" w:rsidRPr="008E4AA9">
        <w:rPr>
          <w:rFonts w:ascii="Times New Roman" w:hAnsi="Times New Roman" w:cs="Times New Roman"/>
          <w:sz w:val="24"/>
          <w:szCs w:val="24"/>
        </w:rPr>
        <w:t xml:space="preserve">to find </w:t>
      </w:r>
      <w:r w:rsidR="0067565C" w:rsidRPr="008E4AA9">
        <w:rPr>
          <w:rFonts w:ascii="Times New Roman" w:hAnsi="Times New Roman" w:cs="Times New Roman"/>
          <w:sz w:val="24"/>
          <w:szCs w:val="24"/>
        </w:rPr>
        <w:t>some</w:t>
      </w:r>
      <w:r w:rsidR="00DD596A" w:rsidRPr="008E4AA9">
        <w:rPr>
          <w:rFonts w:ascii="Times New Roman" w:hAnsi="Times New Roman" w:cs="Times New Roman"/>
          <w:sz w:val="24"/>
          <w:szCs w:val="24"/>
        </w:rPr>
        <w:t xml:space="preserve">where </w:t>
      </w:r>
      <w:r w:rsidR="0067565C" w:rsidRPr="008E4AA9">
        <w:rPr>
          <w:rFonts w:ascii="Times New Roman" w:hAnsi="Times New Roman" w:cs="Times New Roman"/>
          <w:sz w:val="24"/>
          <w:szCs w:val="24"/>
        </w:rPr>
        <w:t xml:space="preserve">else </w:t>
      </w:r>
      <w:r w:rsidR="00DD596A" w:rsidRPr="008E4AA9">
        <w:rPr>
          <w:rFonts w:ascii="Times New Roman" w:hAnsi="Times New Roman" w:cs="Times New Roman"/>
          <w:sz w:val="24"/>
          <w:szCs w:val="24"/>
        </w:rPr>
        <w:t xml:space="preserve">to stay </w:t>
      </w:r>
      <w:r w:rsidR="0067565C" w:rsidRPr="008E4AA9">
        <w:rPr>
          <w:rFonts w:ascii="Times New Roman" w:hAnsi="Times New Roman" w:cs="Times New Roman"/>
          <w:sz w:val="24"/>
          <w:szCs w:val="24"/>
        </w:rPr>
        <w:t>while he</w:t>
      </w:r>
      <w:r w:rsidR="00DD596A" w:rsidRPr="008E4AA9">
        <w:rPr>
          <w:rFonts w:ascii="Times New Roman" w:hAnsi="Times New Roman" w:cs="Times New Roman"/>
          <w:sz w:val="24"/>
          <w:szCs w:val="24"/>
        </w:rPr>
        <w:t xml:space="preserve"> settle</w:t>
      </w:r>
      <w:r w:rsidR="0067565C" w:rsidRPr="008E4AA9">
        <w:rPr>
          <w:rFonts w:ascii="Times New Roman" w:hAnsi="Times New Roman" w:cs="Times New Roman"/>
          <w:sz w:val="24"/>
          <w:szCs w:val="24"/>
        </w:rPr>
        <w:t>d</w:t>
      </w:r>
      <w:r w:rsidR="00DD596A" w:rsidRPr="008E4AA9">
        <w:rPr>
          <w:rFonts w:ascii="Times New Roman" w:hAnsi="Times New Roman" w:cs="Times New Roman"/>
          <w:sz w:val="24"/>
          <w:szCs w:val="24"/>
        </w:rPr>
        <w:t xml:space="preserve">. </w:t>
      </w:r>
      <w:r w:rsidR="00B17C47">
        <w:rPr>
          <w:rFonts w:ascii="Times New Roman" w:hAnsi="Times New Roman" w:cs="Times New Roman"/>
          <w:sz w:val="24"/>
          <w:szCs w:val="24"/>
        </w:rPr>
        <w:t>His conduct, if this court were to believe his statement in that regard, shows that he was an irresponsible young adult, whose sole aim of living with the victim was sexual gratification.</w:t>
      </w:r>
    </w:p>
    <w:p w14:paraId="18456CE5" w14:textId="0FDB520D" w:rsidR="00DD596A" w:rsidRPr="008E4AA9" w:rsidRDefault="0086591E" w:rsidP="0067565C">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I thus believe the victim’s statement that he chased her from his home when she refused to undergo an abortion. The victim had no choice but to report the matter to police in those circumstances. By demanding that the victim aborts their child and chasing her away when she declined </w:t>
      </w:r>
      <w:r w:rsidR="00910B40" w:rsidRPr="008E4AA9">
        <w:rPr>
          <w:rFonts w:ascii="Times New Roman" w:hAnsi="Times New Roman" w:cs="Times New Roman"/>
          <w:sz w:val="24"/>
          <w:szCs w:val="24"/>
        </w:rPr>
        <w:t>to have an abortion</w:t>
      </w:r>
      <w:r w:rsidRPr="008E4AA9">
        <w:rPr>
          <w:rFonts w:ascii="Times New Roman" w:hAnsi="Times New Roman" w:cs="Times New Roman"/>
          <w:sz w:val="24"/>
          <w:szCs w:val="24"/>
        </w:rPr>
        <w:t>, the accused exposed the fact that he</w:t>
      </w:r>
      <w:r w:rsidR="00910B40" w:rsidRPr="008E4AA9">
        <w:rPr>
          <w:rFonts w:ascii="Times New Roman" w:hAnsi="Times New Roman" w:cs="Times New Roman"/>
          <w:sz w:val="24"/>
          <w:szCs w:val="24"/>
        </w:rPr>
        <w:t xml:space="preserve"> had received and harboured the victim</w:t>
      </w:r>
      <w:r w:rsidRPr="008E4AA9">
        <w:rPr>
          <w:rFonts w:ascii="Times New Roman" w:hAnsi="Times New Roman" w:cs="Times New Roman"/>
          <w:sz w:val="24"/>
          <w:szCs w:val="24"/>
        </w:rPr>
        <w:t xml:space="preserve"> </w:t>
      </w:r>
      <w:r w:rsidR="00910B40" w:rsidRPr="008E4AA9">
        <w:rPr>
          <w:rFonts w:ascii="Times New Roman" w:hAnsi="Times New Roman" w:cs="Times New Roman"/>
          <w:sz w:val="24"/>
          <w:szCs w:val="24"/>
        </w:rPr>
        <w:t>to</w:t>
      </w:r>
      <w:r w:rsidRPr="008E4AA9">
        <w:rPr>
          <w:rFonts w:ascii="Times New Roman" w:hAnsi="Times New Roman" w:cs="Times New Roman"/>
          <w:sz w:val="24"/>
          <w:szCs w:val="24"/>
        </w:rPr>
        <w:t xml:space="preserve"> us</w:t>
      </w:r>
      <w:r w:rsidR="00DC5698">
        <w:rPr>
          <w:rFonts w:ascii="Times New Roman" w:hAnsi="Times New Roman" w:cs="Times New Roman"/>
          <w:sz w:val="24"/>
          <w:szCs w:val="24"/>
        </w:rPr>
        <w:t>e her</w:t>
      </w:r>
      <w:r w:rsidR="00910B40" w:rsidRPr="008E4AA9">
        <w:rPr>
          <w:rFonts w:ascii="Times New Roman" w:hAnsi="Times New Roman" w:cs="Times New Roman"/>
          <w:sz w:val="24"/>
          <w:szCs w:val="24"/>
        </w:rPr>
        <w:t xml:space="preserve"> sexual</w:t>
      </w:r>
      <w:r w:rsidR="002136C9">
        <w:rPr>
          <w:rFonts w:ascii="Times New Roman" w:hAnsi="Times New Roman" w:cs="Times New Roman"/>
          <w:sz w:val="24"/>
          <w:szCs w:val="24"/>
        </w:rPr>
        <w:t>ly</w:t>
      </w:r>
      <w:r w:rsidRPr="008E4AA9">
        <w:rPr>
          <w:rFonts w:ascii="Times New Roman" w:hAnsi="Times New Roman" w:cs="Times New Roman"/>
          <w:sz w:val="24"/>
          <w:szCs w:val="24"/>
        </w:rPr>
        <w:t xml:space="preserve">. </w:t>
      </w:r>
      <w:r w:rsidR="00910B40" w:rsidRPr="008E4AA9">
        <w:rPr>
          <w:rFonts w:ascii="Times New Roman" w:hAnsi="Times New Roman" w:cs="Times New Roman"/>
          <w:sz w:val="24"/>
          <w:szCs w:val="24"/>
        </w:rPr>
        <w:t>T</w:t>
      </w:r>
      <w:r w:rsidR="00DD596A" w:rsidRPr="008E4AA9">
        <w:rPr>
          <w:rFonts w:ascii="Times New Roman" w:eastAsia="Times New Roman" w:hAnsi="Times New Roman" w:cs="Times New Roman"/>
          <w:sz w:val="24"/>
          <w:szCs w:val="24"/>
        </w:rPr>
        <w:t xml:space="preserve">here is </w:t>
      </w:r>
      <w:r w:rsidR="002136C9">
        <w:rPr>
          <w:rFonts w:ascii="Times New Roman" w:eastAsia="Times New Roman" w:hAnsi="Times New Roman" w:cs="Times New Roman"/>
          <w:sz w:val="24"/>
          <w:szCs w:val="24"/>
        </w:rPr>
        <w:t xml:space="preserve">thus </w:t>
      </w:r>
      <w:r w:rsidR="00DD596A" w:rsidRPr="008E4AA9">
        <w:rPr>
          <w:rFonts w:ascii="Times New Roman" w:eastAsia="Times New Roman" w:hAnsi="Times New Roman" w:cs="Times New Roman"/>
          <w:sz w:val="24"/>
          <w:szCs w:val="24"/>
        </w:rPr>
        <w:t>sufficient evidence disclosed by the prosecution to establish substantial grounds to believe that the accused committed</w:t>
      </w:r>
      <w:r w:rsidR="00DD596A" w:rsidRPr="008E4AA9">
        <w:rPr>
          <w:rFonts w:ascii="Times New Roman" w:hAnsi="Times New Roman" w:cs="Times New Roman"/>
          <w:sz w:val="24"/>
          <w:szCs w:val="24"/>
        </w:rPr>
        <w:t xml:space="preserve"> the preferred charge of aggravated trafficking in children.</w:t>
      </w:r>
    </w:p>
    <w:p w14:paraId="3A6F4E4E" w14:textId="77777777" w:rsidR="00DD596A" w:rsidRPr="008E4AA9" w:rsidRDefault="00DD596A" w:rsidP="00DD596A">
      <w:pPr>
        <w:spacing w:line="360" w:lineRule="auto"/>
        <w:jc w:val="both"/>
        <w:rPr>
          <w:rFonts w:ascii="Times New Roman" w:hAnsi="Times New Roman" w:cs="Times New Roman"/>
          <w:sz w:val="24"/>
          <w:szCs w:val="24"/>
        </w:rPr>
      </w:pPr>
      <w:r w:rsidRPr="008E4AA9">
        <w:rPr>
          <w:rFonts w:ascii="Times New Roman" w:hAnsi="Times New Roman" w:cs="Times New Roman"/>
          <w:b/>
          <w:i/>
          <w:sz w:val="24"/>
          <w:szCs w:val="24"/>
        </w:rPr>
        <w:t>Count 2: Defilement contrary to Section 121(1) of the Penal Code Act, Cap 120</w:t>
      </w:r>
    </w:p>
    <w:p w14:paraId="5B1BDA41" w14:textId="77777777" w:rsidR="00DA611C" w:rsidRPr="008E4AA9" w:rsidRDefault="00DA611C" w:rsidP="00DA611C">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i/>
          <w:sz w:val="24"/>
          <w:szCs w:val="24"/>
        </w:rPr>
        <w:t>Section 129(1) of the Penal Code Act</w:t>
      </w:r>
      <w:r w:rsidRPr="008E4AA9">
        <w:rPr>
          <w:rFonts w:ascii="Times New Roman" w:hAnsi="Times New Roman" w:cs="Times New Roman"/>
          <w:sz w:val="24"/>
          <w:szCs w:val="24"/>
        </w:rPr>
        <w:t xml:space="preserve"> provides:</w:t>
      </w:r>
    </w:p>
    <w:p w14:paraId="5690DA3C" w14:textId="77777777" w:rsidR="00DA611C" w:rsidRPr="008E4AA9" w:rsidRDefault="00DA611C" w:rsidP="00DA611C">
      <w:pPr>
        <w:pStyle w:val="ListParagraph"/>
        <w:spacing w:line="360" w:lineRule="auto"/>
        <w:ind w:left="1418" w:right="804"/>
        <w:jc w:val="both"/>
        <w:rPr>
          <w:rFonts w:ascii="Times New Roman" w:hAnsi="Times New Roman" w:cs="Times New Roman"/>
          <w:sz w:val="24"/>
          <w:szCs w:val="24"/>
        </w:rPr>
      </w:pPr>
      <w:r w:rsidRPr="008E4AA9">
        <w:rPr>
          <w:rFonts w:ascii="Times New Roman" w:hAnsi="Times New Roman" w:cs="Times New Roman"/>
          <w:sz w:val="24"/>
          <w:szCs w:val="24"/>
        </w:rPr>
        <w:t xml:space="preserve">Any person who performs a sexual act with another person who is below the age of eighteen years, commits a felony known as defilement and is on conviction liable to life imprisonment. </w:t>
      </w:r>
    </w:p>
    <w:p w14:paraId="0E111BD9" w14:textId="77777777" w:rsidR="00DA611C" w:rsidRPr="008E4AA9" w:rsidRDefault="00DA611C" w:rsidP="00DA611C">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lastRenderedPageBreak/>
        <w:t>Therefore, for the prosecution to sustain the offence of defilement, the following ingredients must be proved:</w:t>
      </w:r>
    </w:p>
    <w:p w14:paraId="41660476" w14:textId="77777777" w:rsidR="00DA611C" w:rsidRPr="008E4AA9" w:rsidRDefault="00DA611C" w:rsidP="00DA611C">
      <w:pPr>
        <w:pStyle w:val="ListParagraph"/>
        <w:numPr>
          <w:ilvl w:val="0"/>
          <w:numId w:val="10"/>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The age of the victim;</w:t>
      </w:r>
    </w:p>
    <w:p w14:paraId="01C5F84A" w14:textId="77777777" w:rsidR="00DA611C" w:rsidRPr="008E4AA9" w:rsidRDefault="00DA611C" w:rsidP="00DA611C">
      <w:pPr>
        <w:pStyle w:val="ListParagraph"/>
        <w:numPr>
          <w:ilvl w:val="0"/>
          <w:numId w:val="10"/>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The performance of a sexual act to the victim; and</w:t>
      </w:r>
    </w:p>
    <w:p w14:paraId="22D2E50F" w14:textId="77777777" w:rsidR="00DA611C" w:rsidRPr="008E4AA9" w:rsidRDefault="00DA611C" w:rsidP="00DA611C">
      <w:pPr>
        <w:pStyle w:val="ListParagraph"/>
        <w:numPr>
          <w:ilvl w:val="0"/>
          <w:numId w:val="10"/>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The participation of the accused. </w:t>
      </w:r>
    </w:p>
    <w:p w14:paraId="0FAA3072" w14:textId="77777777" w:rsidR="00DA611C" w:rsidRPr="008E4AA9" w:rsidRDefault="00DA611C" w:rsidP="00DA611C">
      <w:pPr>
        <w:spacing w:line="360" w:lineRule="auto"/>
        <w:jc w:val="both"/>
        <w:rPr>
          <w:rFonts w:ascii="Times New Roman" w:hAnsi="Times New Roman" w:cs="Times New Roman"/>
          <w:b/>
          <w:sz w:val="24"/>
          <w:szCs w:val="24"/>
        </w:rPr>
      </w:pPr>
      <w:r w:rsidRPr="008E4AA9">
        <w:rPr>
          <w:rFonts w:ascii="Times New Roman" w:hAnsi="Times New Roman" w:cs="Times New Roman"/>
          <w:b/>
          <w:sz w:val="24"/>
          <w:szCs w:val="24"/>
        </w:rPr>
        <w:t xml:space="preserve">AGE OF THE VICTIM </w:t>
      </w:r>
    </w:p>
    <w:p w14:paraId="0F112E2E" w14:textId="2BED01FD" w:rsidR="00CC035A" w:rsidRPr="008E4AA9" w:rsidRDefault="00DA611C" w:rsidP="00CC035A">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 xml:space="preserve">According to the indictment, the </w:t>
      </w:r>
      <w:r w:rsidR="00CF43DB" w:rsidRPr="008E4AA9">
        <w:rPr>
          <w:rFonts w:ascii="Times New Roman" w:hAnsi="Times New Roman" w:cs="Times New Roman"/>
          <w:sz w:val="24"/>
          <w:szCs w:val="24"/>
        </w:rPr>
        <w:t xml:space="preserve">prosecution stated that the victim was 17 years old at the time the accused committed the alleged offence. </w:t>
      </w:r>
      <w:r w:rsidR="00F135C6" w:rsidRPr="008E4AA9">
        <w:rPr>
          <w:rFonts w:ascii="Times New Roman" w:hAnsi="Times New Roman" w:cs="Times New Roman"/>
          <w:sz w:val="24"/>
          <w:szCs w:val="24"/>
        </w:rPr>
        <w:t xml:space="preserve">The alleged offence of defilement according to the victim occurred in 2019. </w:t>
      </w:r>
      <w:r w:rsidR="00CF43DB" w:rsidRPr="008E4AA9">
        <w:rPr>
          <w:rFonts w:ascii="Times New Roman" w:hAnsi="Times New Roman" w:cs="Times New Roman"/>
          <w:sz w:val="24"/>
          <w:szCs w:val="24"/>
        </w:rPr>
        <w:t>In her statement recorded on 21</w:t>
      </w:r>
      <w:r w:rsidR="00CF43DB" w:rsidRPr="008E4AA9">
        <w:rPr>
          <w:rFonts w:ascii="Times New Roman" w:hAnsi="Times New Roman" w:cs="Times New Roman"/>
          <w:sz w:val="24"/>
          <w:szCs w:val="24"/>
          <w:vertAlign w:val="superscript"/>
        </w:rPr>
        <w:t>st</w:t>
      </w:r>
      <w:r w:rsidR="00CF43DB" w:rsidRPr="008E4AA9">
        <w:rPr>
          <w:rFonts w:ascii="Times New Roman" w:hAnsi="Times New Roman" w:cs="Times New Roman"/>
          <w:sz w:val="24"/>
          <w:szCs w:val="24"/>
        </w:rPr>
        <w:t xml:space="preserve"> November 2020, the victim stated that she was 15 years old.</w:t>
      </w:r>
      <w:r w:rsidR="00F135C6" w:rsidRPr="008E4AA9">
        <w:rPr>
          <w:rFonts w:ascii="Times New Roman" w:hAnsi="Times New Roman" w:cs="Times New Roman"/>
          <w:sz w:val="24"/>
          <w:szCs w:val="24"/>
        </w:rPr>
        <w:t xml:space="preserve"> Her mother stated that the victim was born in 5</w:t>
      </w:r>
      <w:r w:rsidR="00F135C6" w:rsidRPr="008E4AA9">
        <w:rPr>
          <w:rFonts w:ascii="Times New Roman" w:hAnsi="Times New Roman" w:cs="Times New Roman"/>
          <w:sz w:val="24"/>
          <w:szCs w:val="24"/>
          <w:vertAlign w:val="superscript"/>
        </w:rPr>
        <w:t>th</w:t>
      </w:r>
      <w:r w:rsidR="00F135C6" w:rsidRPr="008E4AA9">
        <w:rPr>
          <w:rFonts w:ascii="Times New Roman" w:hAnsi="Times New Roman" w:cs="Times New Roman"/>
          <w:sz w:val="24"/>
          <w:szCs w:val="24"/>
        </w:rPr>
        <w:t xml:space="preserve"> May 2002, which would make her 17 years </w:t>
      </w:r>
      <w:r w:rsidR="00910B40" w:rsidRPr="008E4AA9">
        <w:rPr>
          <w:rFonts w:ascii="Times New Roman" w:hAnsi="Times New Roman" w:cs="Times New Roman"/>
          <w:sz w:val="24"/>
          <w:szCs w:val="24"/>
        </w:rPr>
        <w:t>at</w:t>
      </w:r>
      <w:r w:rsidR="00F135C6" w:rsidRPr="008E4AA9">
        <w:rPr>
          <w:rFonts w:ascii="Times New Roman" w:hAnsi="Times New Roman" w:cs="Times New Roman"/>
          <w:sz w:val="24"/>
          <w:szCs w:val="24"/>
        </w:rPr>
        <w:t xml:space="preserve"> the time the offence was committed. PTID2 shows that the victim was 19 years old. </w:t>
      </w:r>
      <w:r w:rsidR="00CC035A" w:rsidRPr="008E4AA9">
        <w:rPr>
          <w:rFonts w:ascii="Times New Roman" w:hAnsi="Times New Roman" w:cs="Times New Roman"/>
          <w:sz w:val="24"/>
          <w:szCs w:val="24"/>
        </w:rPr>
        <w:t xml:space="preserve"> As already stated above, the most reliable way to know a child’s age is through</w:t>
      </w:r>
      <w:r w:rsidR="00DC5698">
        <w:rPr>
          <w:rFonts w:ascii="Times New Roman" w:hAnsi="Times New Roman" w:cs="Times New Roman"/>
          <w:sz w:val="24"/>
          <w:szCs w:val="24"/>
        </w:rPr>
        <w:t xml:space="preserve"> the testimony of</w:t>
      </w:r>
      <w:r w:rsidR="00CC035A" w:rsidRPr="008E4AA9">
        <w:rPr>
          <w:rFonts w:ascii="Times New Roman" w:hAnsi="Times New Roman" w:cs="Times New Roman"/>
          <w:sz w:val="24"/>
          <w:szCs w:val="24"/>
        </w:rPr>
        <w:t xml:space="preserve"> her parents among other things. I find that </w:t>
      </w:r>
      <w:r w:rsidR="00910B40" w:rsidRPr="008E4AA9">
        <w:rPr>
          <w:rFonts w:ascii="Times New Roman" w:hAnsi="Times New Roman" w:cs="Times New Roman"/>
          <w:sz w:val="24"/>
          <w:szCs w:val="24"/>
        </w:rPr>
        <w:t>the statement of the victim</w:t>
      </w:r>
      <w:r w:rsidR="00CC035A" w:rsidRPr="008E4AA9">
        <w:rPr>
          <w:rFonts w:ascii="Times New Roman" w:hAnsi="Times New Roman" w:cs="Times New Roman"/>
          <w:sz w:val="24"/>
          <w:szCs w:val="24"/>
        </w:rPr>
        <w:t>’s</w:t>
      </w:r>
      <w:r w:rsidR="00910B40" w:rsidRPr="008E4AA9">
        <w:rPr>
          <w:rFonts w:ascii="Times New Roman" w:hAnsi="Times New Roman" w:cs="Times New Roman"/>
          <w:sz w:val="24"/>
          <w:szCs w:val="24"/>
        </w:rPr>
        <w:t xml:space="preserve"> mother</w:t>
      </w:r>
      <w:r w:rsidR="00CC035A" w:rsidRPr="008E4AA9">
        <w:rPr>
          <w:rFonts w:ascii="Times New Roman" w:hAnsi="Times New Roman" w:cs="Times New Roman"/>
          <w:sz w:val="24"/>
          <w:szCs w:val="24"/>
        </w:rPr>
        <w:t xml:space="preserve"> clarifies </w:t>
      </w:r>
      <w:r w:rsidR="00910B40" w:rsidRPr="008E4AA9">
        <w:rPr>
          <w:rFonts w:ascii="Times New Roman" w:hAnsi="Times New Roman" w:cs="Times New Roman"/>
          <w:sz w:val="24"/>
          <w:szCs w:val="24"/>
        </w:rPr>
        <w:t xml:space="preserve">the fact </w:t>
      </w:r>
      <w:r w:rsidR="00CC035A" w:rsidRPr="008E4AA9">
        <w:rPr>
          <w:rFonts w:ascii="Times New Roman" w:hAnsi="Times New Roman" w:cs="Times New Roman"/>
          <w:sz w:val="24"/>
          <w:szCs w:val="24"/>
        </w:rPr>
        <w:t>that the victim was a child at the time the alleged offence was committed. This offence has been proved to the required standard by the prosecution.</w:t>
      </w:r>
    </w:p>
    <w:p w14:paraId="212546FF" w14:textId="77777777" w:rsidR="00CC035A" w:rsidRPr="008E4AA9" w:rsidRDefault="00CC035A" w:rsidP="00CC035A">
      <w:pPr>
        <w:spacing w:line="360" w:lineRule="auto"/>
        <w:ind w:left="360"/>
        <w:jc w:val="both"/>
        <w:rPr>
          <w:rFonts w:ascii="Times New Roman" w:hAnsi="Times New Roman" w:cs="Times New Roman"/>
          <w:b/>
          <w:bCs/>
          <w:sz w:val="24"/>
          <w:szCs w:val="24"/>
        </w:rPr>
      </w:pPr>
      <w:r w:rsidRPr="008E4AA9">
        <w:rPr>
          <w:rFonts w:ascii="Times New Roman" w:hAnsi="Times New Roman" w:cs="Times New Roman"/>
          <w:b/>
          <w:bCs/>
          <w:sz w:val="24"/>
          <w:szCs w:val="24"/>
        </w:rPr>
        <w:t xml:space="preserve">THE PERFORMANCE OF A SEXUAL ACT ON THE VICTIM </w:t>
      </w:r>
    </w:p>
    <w:p w14:paraId="2E216587" w14:textId="184A9282" w:rsidR="00CC035A" w:rsidRPr="008E4AA9" w:rsidRDefault="00910B40" w:rsidP="00CC035A">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State counsel</w:t>
      </w:r>
      <w:r w:rsidR="00CC035A" w:rsidRPr="008E4AA9">
        <w:rPr>
          <w:rFonts w:ascii="Times New Roman" w:hAnsi="Times New Roman" w:cs="Times New Roman"/>
          <w:sz w:val="24"/>
          <w:szCs w:val="24"/>
        </w:rPr>
        <w:t xml:space="preserve"> submitted that the prosecution would rely on the victim</w:t>
      </w:r>
      <w:r w:rsidRPr="008E4AA9">
        <w:rPr>
          <w:rFonts w:ascii="Times New Roman" w:hAnsi="Times New Roman" w:cs="Times New Roman"/>
          <w:sz w:val="24"/>
          <w:szCs w:val="24"/>
        </w:rPr>
        <w:t>’s</w:t>
      </w:r>
      <w:r w:rsidR="00CC035A" w:rsidRPr="008E4AA9">
        <w:rPr>
          <w:rFonts w:ascii="Times New Roman" w:hAnsi="Times New Roman" w:cs="Times New Roman"/>
          <w:sz w:val="24"/>
          <w:szCs w:val="24"/>
        </w:rPr>
        <w:t xml:space="preserve"> and accused person’s </w:t>
      </w:r>
      <w:r w:rsidRPr="008E4AA9">
        <w:rPr>
          <w:rFonts w:ascii="Times New Roman" w:hAnsi="Times New Roman" w:cs="Times New Roman"/>
          <w:sz w:val="24"/>
          <w:szCs w:val="24"/>
        </w:rPr>
        <w:t>police</w:t>
      </w:r>
      <w:r w:rsidR="00CC035A" w:rsidRPr="008E4AA9">
        <w:rPr>
          <w:rFonts w:ascii="Times New Roman" w:hAnsi="Times New Roman" w:cs="Times New Roman"/>
          <w:sz w:val="24"/>
          <w:szCs w:val="24"/>
        </w:rPr>
        <w:t xml:space="preserve"> statements, </w:t>
      </w:r>
      <w:r w:rsidRPr="008E4AA9">
        <w:rPr>
          <w:rFonts w:ascii="Times New Roman" w:hAnsi="Times New Roman" w:cs="Times New Roman"/>
          <w:sz w:val="24"/>
          <w:szCs w:val="24"/>
        </w:rPr>
        <w:t>in which</w:t>
      </w:r>
      <w:r w:rsidR="00254A80" w:rsidRPr="008E4AA9">
        <w:rPr>
          <w:rFonts w:ascii="Times New Roman" w:hAnsi="Times New Roman" w:cs="Times New Roman"/>
          <w:sz w:val="24"/>
          <w:szCs w:val="24"/>
        </w:rPr>
        <w:t xml:space="preserve"> it is admitted that</w:t>
      </w:r>
      <w:r w:rsidR="00CC035A" w:rsidRPr="008E4AA9">
        <w:rPr>
          <w:rFonts w:ascii="Times New Roman" w:hAnsi="Times New Roman" w:cs="Times New Roman"/>
          <w:sz w:val="24"/>
          <w:szCs w:val="24"/>
        </w:rPr>
        <w:t xml:space="preserve"> they had sexual intercourse</w:t>
      </w:r>
      <w:r w:rsidR="00254A80" w:rsidRPr="008E4AA9">
        <w:rPr>
          <w:rFonts w:ascii="Times New Roman" w:hAnsi="Times New Roman" w:cs="Times New Roman"/>
          <w:sz w:val="24"/>
          <w:szCs w:val="24"/>
        </w:rPr>
        <w:t>.</w:t>
      </w:r>
      <w:r w:rsidR="00CC035A" w:rsidRPr="008E4AA9">
        <w:rPr>
          <w:rFonts w:ascii="Times New Roman" w:hAnsi="Times New Roman" w:cs="Times New Roman"/>
          <w:sz w:val="24"/>
          <w:szCs w:val="24"/>
        </w:rPr>
        <w:t xml:space="preserve"> He further </w:t>
      </w:r>
      <w:r w:rsidR="00254A80" w:rsidRPr="008E4AA9">
        <w:rPr>
          <w:rFonts w:ascii="Times New Roman" w:hAnsi="Times New Roman" w:cs="Times New Roman"/>
          <w:sz w:val="24"/>
          <w:szCs w:val="24"/>
        </w:rPr>
        <w:t>submitted</w:t>
      </w:r>
      <w:r w:rsidR="00CC035A" w:rsidRPr="008E4AA9">
        <w:rPr>
          <w:rFonts w:ascii="Times New Roman" w:hAnsi="Times New Roman" w:cs="Times New Roman"/>
          <w:sz w:val="24"/>
          <w:szCs w:val="24"/>
        </w:rPr>
        <w:t xml:space="preserve"> that the accused’s admission that he was responsible for the victim’s pregnancy</w:t>
      </w:r>
      <w:r w:rsidR="00254A80" w:rsidRPr="008E4AA9">
        <w:rPr>
          <w:rFonts w:ascii="Times New Roman" w:hAnsi="Times New Roman" w:cs="Times New Roman"/>
          <w:sz w:val="24"/>
          <w:szCs w:val="24"/>
        </w:rPr>
        <w:t xml:space="preserve"> i</w:t>
      </w:r>
      <w:r w:rsidR="00CC035A" w:rsidRPr="008E4AA9">
        <w:rPr>
          <w:rFonts w:ascii="Times New Roman" w:hAnsi="Times New Roman" w:cs="Times New Roman"/>
          <w:sz w:val="24"/>
          <w:szCs w:val="24"/>
        </w:rPr>
        <w:t>s sufficient evidence t</w:t>
      </w:r>
      <w:r w:rsidR="00254A80" w:rsidRPr="008E4AA9">
        <w:rPr>
          <w:rFonts w:ascii="Times New Roman" w:hAnsi="Times New Roman" w:cs="Times New Roman"/>
          <w:sz w:val="24"/>
          <w:szCs w:val="24"/>
        </w:rPr>
        <w:t>o show t</w:t>
      </w:r>
      <w:r w:rsidR="00CC035A" w:rsidRPr="008E4AA9">
        <w:rPr>
          <w:rFonts w:ascii="Times New Roman" w:hAnsi="Times New Roman" w:cs="Times New Roman"/>
          <w:sz w:val="24"/>
          <w:szCs w:val="24"/>
        </w:rPr>
        <w:t xml:space="preserve">hat a sexual act had been performed by him on the victim. </w:t>
      </w:r>
    </w:p>
    <w:p w14:paraId="15EF2F13" w14:textId="76C59CE9" w:rsidR="00CC035A" w:rsidRPr="008E4AA9" w:rsidRDefault="00CC035A" w:rsidP="00254A80">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PTID1 (a) and PTID2 confirm that the victim was indeed pregnant.</w:t>
      </w:r>
      <w:r w:rsidR="00254A80" w:rsidRPr="008E4AA9">
        <w:rPr>
          <w:rFonts w:ascii="Times New Roman" w:hAnsi="Times New Roman" w:cs="Times New Roman"/>
          <w:sz w:val="24"/>
          <w:szCs w:val="24"/>
        </w:rPr>
        <w:t xml:space="preserve"> I</w:t>
      </w:r>
      <w:r w:rsidRPr="008E4AA9">
        <w:rPr>
          <w:rFonts w:ascii="Times New Roman" w:hAnsi="Times New Roman" w:cs="Times New Roman"/>
          <w:sz w:val="24"/>
          <w:szCs w:val="24"/>
        </w:rPr>
        <w:t xml:space="preserve"> therefore </w:t>
      </w:r>
      <w:r w:rsidR="00254A80" w:rsidRPr="008E4AA9">
        <w:rPr>
          <w:rFonts w:ascii="Times New Roman" w:hAnsi="Times New Roman" w:cs="Times New Roman"/>
          <w:sz w:val="24"/>
          <w:szCs w:val="24"/>
        </w:rPr>
        <w:t xml:space="preserve">find </w:t>
      </w:r>
      <w:r w:rsidRPr="008E4AA9">
        <w:rPr>
          <w:rFonts w:ascii="Times New Roman" w:hAnsi="Times New Roman" w:cs="Times New Roman"/>
          <w:sz w:val="24"/>
          <w:szCs w:val="24"/>
        </w:rPr>
        <w:t>that the prosecution has proved this element to the required standard.</w:t>
      </w:r>
    </w:p>
    <w:p w14:paraId="13EDB077" w14:textId="77777777" w:rsidR="00CC035A" w:rsidRPr="008E4AA9" w:rsidRDefault="00CC035A" w:rsidP="00CC035A">
      <w:pPr>
        <w:spacing w:line="360" w:lineRule="auto"/>
        <w:jc w:val="both"/>
        <w:rPr>
          <w:rFonts w:ascii="Times New Roman" w:hAnsi="Times New Roman" w:cs="Times New Roman"/>
          <w:sz w:val="24"/>
          <w:szCs w:val="24"/>
        </w:rPr>
      </w:pPr>
      <w:r w:rsidRPr="008E4AA9">
        <w:rPr>
          <w:rFonts w:ascii="Times New Roman" w:hAnsi="Times New Roman" w:cs="Times New Roman"/>
          <w:b/>
          <w:sz w:val="24"/>
          <w:szCs w:val="24"/>
        </w:rPr>
        <w:t>PARTICIPATION OF THE ACCUSED</w:t>
      </w:r>
      <w:r w:rsidRPr="008E4AA9">
        <w:rPr>
          <w:rFonts w:ascii="Times New Roman" w:hAnsi="Times New Roman" w:cs="Times New Roman"/>
          <w:sz w:val="24"/>
          <w:szCs w:val="24"/>
        </w:rPr>
        <w:t xml:space="preserve">.  </w:t>
      </w:r>
    </w:p>
    <w:p w14:paraId="6F269C1A" w14:textId="6F12735E" w:rsidR="00CC035A" w:rsidRPr="008E4AA9" w:rsidRDefault="00CC035A" w:rsidP="00D211A7">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t>It is clear from the aforementioned evidence that it is the accused that committed the alleged offence considering that the accused admitted cohabiting with the victim, having sexual intercourse with her and finally being responsible for the victim’s pregnancy. I find that this element has also been proved to the required standard</w:t>
      </w:r>
      <w:r w:rsidR="00D211A7" w:rsidRPr="008E4AA9">
        <w:rPr>
          <w:rFonts w:ascii="Times New Roman" w:hAnsi="Times New Roman" w:cs="Times New Roman"/>
          <w:sz w:val="24"/>
          <w:szCs w:val="24"/>
        </w:rPr>
        <w:t xml:space="preserve">, basing on </w:t>
      </w:r>
      <w:r w:rsidR="00641F92" w:rsidRPr="008E4AA9">
        <w:rPr>
          <w:rFonts w:ascii="Times New Roman" w:hAnsi="Times New Roman" w:cs="Times New Roman"/>
          <w:sz w:val="24"/>
          <w:szCs w:val="24"/>
        </w:rPr>
        <w:t>the statements of the victim</w:t>
      </w:r>
      <w:r w:rsidR="00D211A7" w:rsidRPr="008E4AA9">
        <w:rPr>
          <w:rFonts w:ascii="Times New Roman" w:hAnsi="Times New Roman" w:cs="Times New Roman"/>
          <w:sz w:val="24"/>
          <w:szCs w:val="24"/>
        </w:rPr>
        <w:t xml:space="preserve"> and</w:t>
      </w:r>
      <w:r w:rsidR="00F24E1A" w:rsidRPr="008E4AA9">
        <w:rPr>
          <w:rFonts w:ascii="Times New Roman" w:hAnsi="Times New Roman" w:cs="Times New Roman"/>
          <w:sz w:val="24"/>
          <w:szCs w:val="24"/>
        </w:rPr>
        <w:t xml:space="preserve"> </w:t>
      </w:r>
      <w:r w:rsidR="00254A80" w:rsidRPr="008E4AA9">
        <w:rPr>
          <w:rFonts w:ascii="Times New Roman" w:hAnsi="Times New Roman" w:cs="Times New Roman"/>
          <w:sz w:val="24"/>
          <w:szCs w:val="24"/>
        </w:rPr>
        <w:t>her</w:t>
      </w:r>
      <w:r w:rsidR="00F24E1A" w:rsidRPr="008E4AA9">
        <w:rPr>
          <w:rFonts w:ascii="Times New Roman" w:hAnsi="Times New Roman" w:cs="Times New Roman"/>
          <w:sz w:val="24"/>
          <w:szCs w:val="24"/>
        </w:rPr>
        <w:t xml:space="preserve"> </w:t>
      </w:r>
      <w:r w:rsidR="00D211A7" w:rsidRPr="008E4AA9">
        <w:rPr>
          <w:rFonts w:ascii="Times New Roman" w:hAnsi="Times New Roman" w:cs="Times New Roman"/>
          <w:sz w:val="24"/>
          <w:szCs w:val="24"/>
        </w:rPr>
        <w:t xml:space="preserve">mother </w:t>
      </w:r>
      <w:r w:rsidR="00F24E1A" w:rsidRPr="008E4AA9">
        <w:rPr>
          <w:rFonts w:ascii="Times New Roman" w:hAnsi="Times New Roman" w:cs="Times New Roman"/>
          <w:sz w:val="24"/>
          <w:szCs w:val="24"/>
        </w:rPr>
        <w:t>a</w:t>
      </w:r>
      <w:r w:rsidR="00D211A7" w:rsidRPr="008E4AA9">
        <w:rPr>
          <w:rFonts w:ascii="Times New Roman" w:hAnsi="Times New Roman" w:cs="Times New Roman"/>
          <w:sz w:val="24"/>
          <w:szCs w:val="24"/>
        </w:rPr>
        <w:t>s well as</w:t>
      </w:r>
      <w:r w:rsidR="00F24E1A" w:rsidRPr="008E4AA9">
        <w:rPr>
          <w:rFonts w:ascii="Times New Roman" w:hAnsi="Times New Roman" w:cs="Times New Roman"/>
          <w:sz w:val="24"/>
          <w:szCs w:val="24"/>
        </w:rPr>
        <w:t xml:space="preserve"> the charge and caution statement of the accused. </w:t>
      </w:r>
    </w:p>
    <w:p w14:paraId="373F8EBA" w14:textId="027AA0A8" w:rsidR="00F24E1A" w:rsidRPr="008E4AA9" w:rsidRDefault="00F24E1A" w:rsidP="00CC035A">
      <w:pPr>
        <w:pStyle w:val="ListParagraph"/>
        <w:numPr>
          <w:ilvl w:val="0"/>
          <w:numId w:val="1"/>
        </w:numPr>
        <w:spacing w:line="360" w:lineRule="auto"/>
        <w:jc w:val="both"/>
        <w:rPr>
          <w:rFonts w:ascii="Times New Roman" w:hAnsi="Times New Roman" w:cs="Times New Roman"/>
          <w:sz w:val="24"/>
          <w:szCs w:val="24"/>
        </w:rPr>
      </w:pPr>
      <w:r w:rsidRPr="008E4AA9">
        <w:rPr>
          <w:rFonts w:ascii="Times New Roman" w:hAnsi="Times New Roman" w:cs="Times New Roman"/>
          <w:sz w:val="24"/>
          <w:szCs w:val="24"/>
        </w:rPr>
        <w:lastRenderedPageBreak/>
        <w:t xml:space="preserve">Consequently, this court finds that the prosecution has provided sufficient evidence to this court that establishes substantial grounds to believe that </w:t>
      </w:r>
      <w:r w:rsidR="00D211A7" w:rsidRPr="008E4AA9">
        <w:rPr>
          <w:rFonts w:ascii="Times New Roman" w:hAnsi="Times New Roman" w:cs="Times New Roman"/>
          <w:sz w:val="24"/>
          <w:szCs w:val="24"/>
        </w:rPr>
        <w:t>the accused</w:t>
      </w:r>
      <w:r w:rsidRPr="008E4AA9">
        <w:rPr>
          <w:rFonts w:ascii="Times New Roman" w:hAnsi="Times New Roman" w:cs="Times New Roman"/>
          <w:sz w:val="24"/>
          <w:szCs w:val="24"/>
        </w:rPr>
        <w:t xml:space="preserve"> is responsible, for the crimes charged in the indictment. </w:t>
      </w:r>
      <w:r w:rsidR="00D211A7" w:rsidRPr="008E4AA9">
        <w:rPr>
          <w:rFonts w:ascii="Times New Roman" w:hAnsi="Times New Roman" w:cs="Times New Roman"/>
          <w:sz w:val="24"/>
          <w:szCs w:val="24"/>
        </w:rPr>
        <w:t>He</w:t>
      </w:r>
      <w:r w:rsidRPr="008E4AA9">
        <w:rPr>
          <w:rFonts w:ascii="Times New Roman" w:hAnsi="Times New Roman" w:cs="Times New Roman"/>
          <w:sz w:val="24"/>
          <w:szCs w:val="24"/>
        </w:rPr>
        <w:t xml:space="preserve"> is for that reason committed to the </w:t>
      </w:r>
      <w:r w:rsidR="00D211A7" w:rsidRPr="008E4AA9">
        <w:rPr>
          <w:rFonts w:ascii="Times New Roman" w:hAnsi="Times New Roman" w:cs="Times New Roman"/>
          <w:sz w:val="24"/>
          <w:szCs w:val="24"/>
        </w:rPr>
        <w:t>Trial Court</w:t>
      </w:r>
      <w:r w:rsidRPr="008E4AA9">
        <w:rPr>
          <w:rFonts w:ascii="Times New Roman" w:hAnsi="Times New Roman" w:cs="Times New Roman"/>
          <w:sz w:val="24"/>
          <w:szCs w:val="24"/>
        </w:rPr>
        <w:t xml:space="preserve"> on the charges as confirmed.</w:t>
      </w:r>
    </w:p>
    <w:p w14:paraId="1C534406" w14:textId="77777777" w:rsidR="00641F92" w:rsidRPr="008E4AA9" w:rsidRDefault="00641F92" w:rsidP="00F24E1A">
      <w:pPr>
        <w:pStyle w:val="ListParagraph"/>
        <w:spacing w:line="360" w:lineRule="auto"/>
        <w:jc w:val="both"/>
        <w:rPr>
          <w:rFonts w:ascii="Times New Roman" w:hAnsi="Times New Roman" w:cs="Times New Roman"/>
          <w:sz w:val="24"/>
          <w:szCs w:val="24"/>
        </w:rPr>
      </w:pPr>
    </w:p>
    <w:p w14:paraId="41655479" w14:textId="77777777" w:rsidR="00F24E1A" w:rsidRPr="008E4AA9" w:rsidRDefault="00F24E1A" w:rsidP="00F24E1A">
      <w:pPr>
        <w:pStyle w:val="ListParagraph"/>
        <w:spacing w:line="360" w:lineRule="auto"/>
        <w:jc w:val="both"/>
        <w:rPr>
          <w:rFonts w:ascii="Times New Roman" w:hAnsi="Times New Roman" w:cs="Times New Roman"/>
          <w:sz w:val="24"/>
          <w:szCs w:val="24"/>
        </w:rPr>
      </w:pPr>
    </w:p>
    <w:p w14:paraId="67668BEF" w14:textId="77777777" w:rsidR="00F24E1A" w:rsidRPr="008E4AA9" w:rsidRDefault="00F24E1A" w:rsidP="00F24E1A">
      <w:pPr>
        <w:pStyle w:val="ListParagraph"/>
        <w:spacing w:line="360" w:lineRule="auto"/>
        <w:jc w:val="both"/>
        <w:rPr>
          <w:rFonts w:ascii="Times New Roman" w:hAnsi="Times New Roman" w:cs="Times New Roman"/>
          <w:sz w:val="24"/>
          <w:szCs w:val="24"/>
        </w:rPr>
      </w:pPr>
    </w:p>
    <w:p w14:paraId="641331D4" w14:textId="77777777" w:rsidR="00F24E1A" w:rsidRPr="008E4AA9" w:rsidRDefault="00F24E1A" w:rsidP="00F24E1A">
      <w:pPr>
        <w:spacing w:after="0" w:line="360" w:lineRule="auto"/>
        <w:ind w:left="360"/>
        <w:jc w:val="both"/>
        <w:rPr>
          <w:rFonts w:ascii="Times New Roman" w:hAnsi="Times New Roman" w:cs="Times New Roman"/>
          <w:sz w:val="24"/>
          <w:szCs w:val="24"/>
        </w:rPr>
      </w:pPr>
      <w:r w:rsidRPr="008E4AA9">
        <w:rPr>
          <w:rFonts w:ascii="Times New Roman" w:hAnsi="Times New Roman" w:cs="Times New Roman"/>
          <w:sz w:val="24"/>
          <w:szCs w:val="24"/>
        </w:rPr>
        <w:t>Susan Okalany</w:t>
      </w:r>
    </w:p>
    <w:p w14:paraId="4F6B8255" w14:textId="417A5880" w:rsidR="00F24E1A" w:rsidRDefault="00F24E1A" w:rsidP="00F24E1A">
      <w:pPr>
        <w:spacing w:after="0" w:line="360" w:lineRule="auto"/>
        <w:ind w:firstLine="360"/>
        <w:jc w:val="both"/>
        <w:rPr>
          <w:rFonts w:ascii="Times New Roman" w:hAnsi="Times New Roman" w:cs="Times New Roman"/>
          <w:b/>
          <w:sz w:val="24"/>
          <w:szCs w:val="24"/>
        </w:rPr>
      </w:pPr>
      <w:r w:rsidRPr="008E4AA9">
        <w:rPr>
          <w:rFonts w:ascii="Times New Roman" w:hAnsi="Times New Roman" w:cs="Times New Roman"/>
          <w:b/>
          <w:sz w:val="24"/>
          <w:szCs w:val="24"/>
        </w:rPr>
        <w:t>JUDGE</w:t>
      </w:r>
    </w:p>
    <w:p w14:paraId="0DA1F8B3" w14:textId="690F5185" w:rsidR="00F060CF" w:rsidRPr="008E4AA9" w:rsidRDefault="002F5267" w:rsidP="00F24E1A">
      <w:pPr>
        <w:spacing w:after="0"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6/5/2022</w:t>
      </w:r>
    </w:p>
    <w:p w14:paraId="6A73DB6E" w14:textId="77777777" w:rsidR="00F24E1A" w:rsidRPr="008E4AA9" w:rsidRDefault="00F24E1A" w:rsidP="00F24E1A">
      <w:pPr>
        <w:tabs>
          <w:tab w:val="left" w:pos="1825"/>
        </w:tabs>
        <w:spacing w:after="0" w:line="360" w:lineRule="auto"/>
        <w:ind w:firstLine="360"/>
        <w:jc w:val="both"/>
        <w:rPr>
          <w:rFonts w:ascii="Times New Roman" w:hAnsi="Times New Roman" w:cs="Times New Roman"/>
          <w:b/>
          <w:sz w:val="24"/>
          <w:szCs w:val="24"/>
        </w:rPr>
      </w:pPr>
      <w:r w:rsidRPr="008E4AA9">
        <w:rPr>
          <w:rFonts w:ascii="Times New Roman" w:hAnsi="Times New Roman" w:cs="Times New Roman"/>
          <w:b/>
          <w:sz w:val="24"/>
          <w:szCs w:val="24"/>
        </w:rPr>
        <w:tab/>
      </w:r>
    </w:p>
    <w:p w14:paraId="79B60205" w14:textId="77777777" w:rsidR="00F24E1A" w:rsidRPr="008E4AA9" w:rsidRDefault="00F24E1A" w:rsidP="00F24E1A">
      <w:pPr>
        <w:spacing w:after="0" w:line="360" w:lineRule="auto"/>
        <w:ind w:firstLine="360"/>
        <w:jc w:val="both"/>
        <w:rPr>
          <w:rFonts w:ascii="Times New Roman" w:hAnsi="Times New Roman" w:cs="Times New Roman"/>
          <w:b/>
          <w:sz w:val="24"/>
          <w:szCs w:val="24"/>
        </w:rPr>
      </w:pPr>
    </w:p>
    <w:p w14:paraId="56786BB5" w14:textId="77777777" w:rsidR="00F24E1A" w:rsidRPr="008E4AA9" w:rsidRDefault="00F24E1A" w:rsidP="00E534CD">
      <w:pPr>
        <w:spacing w:line="240" w:lineRule="auto"/>
        <w:ind w:firstLine="360"/>
        <w:jc w:val="both"/>
        <w:rPr>
          <w:rFonts w:ascii="Times New Roman" w:hAnsi="Times New Roman" w:cs="Times New Roman"/>
          <w:sz w:val="24"/>
          <w:szCs w:val="24"/>
        </w:rPr>
      </w:pPr>
    </w:p>
    <w:sectPr w:rsidR="00F24E1A" w:rsidRPr="008E4A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21E7" w14:textId="77777777" w:rsidR="00C5078B" w:rsidRDefault="00C5078B" w:rsidP="00F24E1A">
      <w:pPr>
        <w:spacing w:after="0" w:line="240" w:lineRule="auto"/>
      </w:pPr>
      <w:r>
        <w:separator/>
      </w:r>
    </w:p>
  </w:endnote>
  <w:endnote w:type="continuationSeparator" w:id="0">
    <w:p w14:paraId="283A9C62" w14:textId="77777777" w:rsidR="00C5078B" w:rsidRDefault="00C5078B" w:rsidP="00F2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619521"/>
      <w:docPartObj>
        <w:docPartGallery w:val="Page Numbers (Bottom of Page)"/>
        <w:docPartUnique/>
      </w:docPartObj>
    </w:sdtPr>
    <w:sdtEndPr>
      <w:rPr>
        <w:noProof/>
      </w:rPr>
    </w:sdtEndPr>
    <w:sdtContent>
      <w:p w14:paraId="10AAA298" w14:textId="36B19EB6" w:rsidR="00C04FA2" w:rsidRDefault="00C04FA2">
        <w:pPr>
          <w:pStyle w:val="Footer"/>
          <w:jc w:val="right"/>
        </w:pPr>
        <w:r>
          <w:fldChar w:fldCharType="begin"/>
        </w:r>
        <w:r>
          <w:instrText xml:space="preserve"> PAGE   \* MERGEFORMAT </w:instrText>
        </w:r>
        <w:r>
          <w:fldChar w:fldCharType="separate"/>
        </w:r>
        <w:r w:rsidR="00A146F7">
          <w:rPr>
            <w:noProof/>
          </w:rPr>
          <w:t>11</w:t>
        </w:r>
        <w:r>
          <w:rPr>
            <w:noProof/>
          </w:rPr>
          <w:fldChar w:fldCharType="end"/>
        </w:r>
      </w:p>
    </w:sdtContent>
  </w:sdt>
  <w:p w14:paraId="7D2C64F3" w14:textId="77777777" w:rsidR="00C04FA2" w:rsidRDefault="00C04F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40957" w14:textId="77777777" w:rsidR="00C5078B" w:rsidRDefault="00C5078B" w:rsidP="00F24E1A">
      <w:pPr>
        <w:spacing w:after="0" w:line="240" w:lineRule="auto"/>
      </w:pPr>
      <w:r>
        <w:separator/>
      </w:r>
    </w:p>
  </w:footnote>
  <w:footnote w:type="continuationSeparator" w:id="0">
    <w:p w14:paraId="04C47A6A" w14:textId="77777777" w:rsidR="00C5078B" w:rsidRDefault="00C5078B" w:rsidP="00F24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14C"/>
    <w:multiLevelType w:val="hybridMultilevel"/>
    <w:tmpl w:val="4F782606"/>
    <w:lvl w:ilvl="0" w:tplc="C88077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1563F"/>
    <w:multiLevelType w:val="hybridMultilevel"/>
    <w:tmpl w:val="045480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37877B3"/>
    <w:multiLevelType w:val="hybridMultilevel"/>
    <w:tmpl w:val="D38C5F18"/>
    <w:lvl w:ilvl="0" w:tplc="B4D853E2">
      <w:start w:val="1"/>
      <w:numFmt w:val="decimal"/>
      <w:lvlText w:val="%1."/>
      <w:lvlJc w:val="left"/>
      <w:pPr>
        <w:ind w:left="1440" w:hanging="360"/>
      </w:pPr>
      <w:rPr>
        <w:rFonts w:ascii="Times New Roman" w:hAnsi="Times New Roman"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71449E"/>
    <w:multiLevelType w:val="hybridMultilevel"/>
    <w:tmpl w:val="4F782606"/>
    <w:lvl w:ilvl="0" w:tplc="C88077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2361D"/>
    <w:multiLevelType w:val="hybridMultilevel"/>
    <w:tmpl w:val="4F782606"/>
    <w:lvl w:ilvl="0" w:tplc="C88077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F2050"/>
    <w:multiLevelType w:val="hybridMultilevel"/>
    <w:tmpl w:val="ABA084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ED26CFA"/>
    <w:multiLevelType w:val="hybridMultilevel"/>
    <w:tmpl w:val="EF226CC2"/>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300E5783"/>
    <w:multiLevelType w:val="hybridMultilevel"/>
    <w:tmpl w:val="08A85978"/>
    <w:lvl w:ilvl="0" w:tplc="B4D853E2">
      <w:start w:val="1"/>
      <w:numFmt w:val="decimal"/>
      <w:lvlText w:val="%1."/>
      <w:lvlJc w:val="left"/>
      <w:pPr>
        <w:ind w:left="1440" w:hanging="360"/>
      </w:pPr>
      <w:rPr>
        <w:rFonts w:ascii="Times New Roman" w:hAnsi="Times New Roman"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0A26111"/>
    <w:multiLevelType w:val="hybridMultilevel"/>
    <w:tmpl w:val="4F782606"/>
    <w:lvl w:ilvl="0" w:tplc="C88077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411DD"/>
    <w:multiLevelType w:val="hybridMultilevel"/>
    <w:tmpl w:val="E522D690"/>
    <w:lvl w:ilvl="0" w:tplc="369C82C2">
      <w:start w:val="2"/>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11E649A"/>
    <w:multiLevelType w:val="hybridMultilevel"/>
    <w:tmpl w:val="60A4F6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36F3588"/>
    <w:multiLevelType w:val="hybridMultilevel"/>
    <w:tmpl w:val="DD8274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50F0470"/>
    <w:multiLevelType w:val="multilevel"/>
    <w:tmpl w:val="F67A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7519FB"/>
    <w:multiLevelType w:val="hybridMultilevel"/>
    <w:tmpl w:val="F496B55E"/>
    <w:lvl w:ilvl="0" w:tplc="B4D853E2">
      <w:start w:val="1"/>
      <w:numFmt w:val="decimal"/>
      <w:lvlText w:val="%1."/>
      <w:lvlJc w:val="left"/>
      <w:pPr>
        <w:ind w:left="1440" w:hanging="360"/>
      </w:pPr>
      <w:rPr>
        <w:rFonts w:ascii="Times New Roman" w:hAnsi="Times New Roman"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2"/>
  </w:num>
  <w:num w:numId="5">
    <w:abstractNumId w:val="13"/>
  </w:num>
  <w:num w:numId="6">
    <w:abstractNumId w:val="9"/>
  </w:num>
  <w:num w:numId="7">
    <w:abstractNumId w:val="6"/>
  </w:num>
  <w:num w:numId="8">
    <w:abstractNumId w:val="11"/>
  </w:num>
  <w:num w:numId="9">
    <w:abstractNumId w:val="5"/>
  </w:num>
  <w:num w:numId="10">
    <w:abstractNumId w:val="10"/>
  </w:num>
  <w:num w:numId="11">
    <w:abstractNumId w:val="1"/>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6D"/>
    <w:rsid w:val="00000B75"/>
    <w:rsid w:val="00004FB7"/>
    <w:rsid w:val="000060B4"/>
    <w:rsid w:val="000349D7"/>
    <w:rsid w:val="00035C98"/>
    <w:rsid w:val="00054C22"/>
    <w:rsid w:val="000768AA"/>
    <w:rsid w:val="000A636B"/>
    <w:rsid w:val="000B5B05"/>
    <w:rsid w:val="000C6978"/>
    <w:rsid w:val="000C7E4E"/>
    <w:rsid w:val="000F058A"/>
    <w:rsid w:val="001010EC"/>
    <w:rsid w:val="001159FA"/>
    <w:rsid w:val="00153A1C"/>
    <w:rsid w:val="001676F1"/>
    <w:rsid w:val="00191475"/>
    <w:rsid w:val="001B0FE0"/>
    <w:rsid w:val="001C0BF4"/>
    <w:rsid w:val="001C5223"/>
    <w:rsid w:val="001F0022"/>
    <w:rsid w:val="002136C9"/>
    <w:rsid w:val="00216BC3"/>
    <w:rsid w:val="00236E89"/>
    <w:rsid w:val="00254A80"/>
    <w:rsid w:val="0025657C"/>
    <w:rsid w:val="00263251"/>
    <w:rsid w:val="002A6FA2"/>
    <w:rsid w:val="002B7662"/>
    <w:rsid w:val="002F5267"/>
    <w:rsid w:val="003468EE"/>
    <w:rsid w:val="00373B72"/>
    <w:rsid w:val="00387A6D"/>
    <w:rsid w:val="003B34B6"/>
    <w:rsid w:val="003C24D3"/>
    <w:rsid w:val="003C28A0"/>
    <w:rsid w:val="003E1893"/>
    <w:rsid w:val="003E5C0F"/>
    <w:rsid w:val="0049679C"/>
    <w:rsid w:val="004B6E81"/>
    <w:rsid w:val="004C2B20"/>
    <w:rsid w:val="004D0A14"/>
    <w:rsid w:val="004F1FBD"/>
    <w:rsid w:val="004F29F3"/>
    <w:rsid w:val="00565FFD"/>
    <w:rsid w:val="00566463"/>
    <w:rsid w:val="00590727"/>
    <w:rsid w:val="005A0101"/>
    <w:rsid w:val="005A3B7D"/>
    <w:rsid w:val="005D54DD"/>
    <w:rsid w:val="005E2F95"/>
    <w:rsid w:val="005E64BA"/>
    <w:rsid w:val="005F3252"/>
    <w:rsid w:val="005F47AD"/>
    <w:rsid w:val="00613A28"/>
    <w:rsid w:val="00615910"/>
    <w:rsid w:val="006259DF"/>
    <w:rsid w:val="00641F92"/>
    <w:rsid w:val="0064215E"/>
    <w:rsid w:val="00645B6D"/>
    <w:rsid w:val="006504E1"/>
    <w:rsid w:val="00655AE0"/>
    <w:rsid w:val="0067565C"/>
    <w:rsid w:val="0067591A"/>
    <w:rsid w:val="00683302"/>
    <w:rsid w:val="006940E3"/>
    <w:rsid w:val="006D4D61"/>
    <w:rsid w:val="006D5EF7"/>
    <w:rsid w:val="00700FAA"/>
    <w:rsid w:val="00704E0D"/>
    <w:rsid w:val="00714D6D"/>
    <w:rsid w:val="00715B9E"/>
    <w:rsid w:val="00725B41"/>
    <w:rsid w:val="00744A1B"/>
    <w:rsid w:val="00761004"/>
    <w:rsid w:val="00771B3E"/>
    <w:rsid w:val="007A7BD2"/>
    <w:rsid w:val="007D0A2F"/>
    <w:rsid w:val="007F17C2"/>
    <w:rsid w:val="007F4425"/>
    <w:rsid w:val="008211A2"/>
    <w:rsid w:val="0086591E"/>
    <w:rsid w:val="008661E4"/>
    <w:rsid w:val="00887803"/>
    <w:rsid w:val="008B5639"/>
    <w:rsid w:val="008D3CDC"/>
    <w:rsid w:val="008E11B1"/>
    <w:rsid w:val="008E4AA9"/>
    <w:rsid w:val="0090027A"/>
    <w:rsid w:val="00902398"/>
    <w:rsid w:val="00910B40"/>
    <w:rsid w:val="00910DA6"/>
    <w:rsid w:val="00912856"/>
    <w:rsid w:val="00916046"/>
    <w:rsid w:val="00925807"/>
    <w:rsid w:val="009375FB"/>
    <w:rsid w:val="0095300F"/>
    <w:rsid w:val="00960A16"/>
    <w:rsid w:val="009669EA"/>
    <w:rsid w:val="00966F1C"/>
    <w:rsid w:val="00967367"/>
    <w:rsid w:val="009759FB"/>
    <w:rsid w:val="009A1BA0"/>
    <w:rsid w:val="009C4DD6"/>
    <w:rsid w:val="009C5F1A"/>
    <w:rsid w:val="009E2235"/>
    <w:rsid w:val="00A031DF"/>
    <w:rsid w:val="00A073E2"/>
    <w:rsid w:val="00A146F7"/>
    <w:rsid w:val="00A3322E"/>
    <w:rsid w:val="00A5693C"/>
    <w:rsid w:val="00AA662F"/>
    <w:rsid w:val="00B17C47"/>
    <w:rsid w:val="00B55BAD"/>
    <w:rsid w:val="00B55FBB"/>
    <w:rsid w:val="00B61B54"/>
    <w:rsid w:val="00B63BA2"/>
    <w:rsid w:val="00B65E41"/>
    <w:rsid w:val="00B71EC7"/>
    <w:rsid w:val="00B832EE"/>
    <w:rsid w:val="00BC016B"/>
    <w:rsid w:val="00BE4503"/>
    <w:rsid w:val="00BF6AAB"/>
    <w:rsid w:val="00C04FA2"/>
    <w:rsid w:val="00C0671E"/>
    <w:rsid w:val="00C1005F"/>
    <w:rsid w:val="00C13332"/>
    <w:rsid w:val="00C5078B"/>
    <w:rsid w:val="00C544FA"/>
    <w:rsid w:val="00C8325D"/>
    <w:rsid w:val="00C87258"/>
    <w:rsid w:val="00C93E44"/>
    <w:rsid w:val="00CA4697"/>
    <w:rsid w:val="00CB4598"/>
    <w:rsid w:val="00CC035A"/>
    <w:rsid w:val="00CC0DB0"/>
    <w:rsid w:val="00CC632B"/>
    <w:rsid w:val="00CD19A3"/>
    <w:rsid w:val="00CD3E82"/>
    <w:rsid w:val="00CE3FAA"/>
    <w:rsid w:val="00CF43DB"/>
    <w:rsid w:val="00D01294"/>
    <w:rsid w:val="00D01363"/>
    <w:rsid w:val="00D1758E"/>
    <w:rsid w:val="00D211A7"/>
    <w:rsid w:val="00D34114"/>
    <w:rsid w:val="00D50D99"/>
    <w:rsid w:val="00D70037"/>
    <w:rsid w:val="00D76541"/>
    <w:rsid w:val="00DA611C"/>
    <w:rsid w:val="00DC5698"/>
    <w:rsid w:val="00DD1176"/>
    <w:rsid w:val="00DD596A"/>
    <w:rsid w:val="00DE7926"/>
    <w:rsid w:val="00DF2EBF"/>
    <w:rsid w:val="00E375EF"/>
    <w:rsid w:val="00E40086"/>
    <w:rsid w:val="00E534CD"/>
    <w:rsid w:val="00E7066D"/>
    <w:rsid w:val="00E809CE"/>
    <w:rsid w:val="00EE01B1"/>
    <w:rsid w:val="00EF167B"/>
    <w:rsid w:val="00EF7ED4"/>
    <w:rsid w:val="00F060CF"/>
    <w:rsid w:val="00F135C6"/>
    <w:rsid w:val="00F24E1A"/>
    <w:rsid w:val="00F41264"/>
    <w:rsid w:val="00F72238"/>
    <w:rsid w:val="00F766D0"/>
    <w:rsid w:val="00F83845"/>
    <w:rsid w:val="00FB581D"/>
    <w:rsid w:val="00FD0ED7"/>
    <w:rsid w:val="00FD48C0"/>
    <w:rsid w:val="00FD7CC7"/>
    <w:rsid w:val="00FE2B8C"/>
    <w:rsid w:val="00FE633C"/>
    <w:rsid w:val="00FF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0B21"/>
  <w15:chartTrackingRefBased/>
  <w15:docId w15:val="{87B9276A-2827-462E-9952-1C48AD7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6B"/>
    <w:pPr>
      <w:ind w:left="720"/>
      <w:contextualSpacing/>
    </w:pPr>
  </w:style>
  <w:style w:type="paragraph" w:styleId="Header">
    <w:name w:val="header"/>
    <w:basedOn w:val="Normal"/>
    <w:link w:val="HeaderChar"/>
    <w:uiPriority w:val="99"/>
    <w:unhideWhenUsed/>
    <w:rsid w:val="00F24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E1A"/>
  </w:style>
  <w:style w:type="paragraph" w:styleId="Footer">
    <w:name w:val="footer"/>
    <w:basedOn w:val="Normal"/>
    <w:link w:val="FooterChar"/>
    <w:uiPriority w:val="99"/>
    <w:unhideWhenUsed/>
    <w:rsid w:val="00F24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E1A"/>
  </w:style>
  <w:style w:type="paragraph" w:styleId="NormalWeb">
    <w:name w:val="Normal (Web)"/>
    <w:basedOn w:val="Normal"/>
    <w:uiPriority w:val="99"/>
    <w:unhideWhenUsed/>
    <w:rsid w:val="00655A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1190">
      <w:bodyDiv w:val="1"/>
      <w:marLeft w:val="0"/>
      <w:marRight w:val="0"/>
      <w:marTop w:val="0"/>
      <w:marBottom w:val="0"/>
      <w:divBdr>
        <w:top w:val="none" w:sz="0" w:space="0" w:color="auto"/>
        <w:left w:val="none" w:sz="0" w:space="0" w:color="auto"/>
        <w:bottom w:val="none" w:sz="0" w:space="0" w:color="auto"/>
        <w:right w:val="none" w:sz="0" w:space="0" w:color="auto"/>
      </w:divBdr>
      <w:divsChild>
        <w:div w:id="1218517998">
          <w:marLeft w:val="0"/>
          <w:marRight w:val="0"/>
          <w:marTop w:val="0"/>
          <w:marBottom w:val="0"/>
          <w:divBdr>
            <w:top w:val="none" w:sz="0" w:space="0" w:color="auto"/>
            <w:left w:val="none" w:sz="0" w:space="0" w:color="auto"/>
            <w:bottom w:val="none" w:sz="0" w:space="0" w:color="auto"/>
            <w:right w:val="none" w:sz="0" w:space="0" w:color="auto"/>
          </w:divBdr>
          <w:divsChild>
            <w:div w:id="134104101">
              <w:marLeft w:val="0"/>
              <w:marRight w:val="0"/>
              <w:marTop w:val="0"/>
              <w:marBottom w:val="0"/>
              <w:divBdr>
                <w:top w:val="none" w:sz="0" w:space="0" w:color="auto"/>
                <w:left w:val="none" w:sz="0" w:space="0" w:color="auto"/>
                <w:bottom w:val="none" w:sz="0" w:space="0" w:color="auto"/>
                <w:right w:val="none" w:sz="0" w:space="0" w:color="auto"/>
              </w:divBdr>
              <w:divsChild>
                <w:div w:id="1001590969">
                  <w:marLeft w:val="0"/>
                  <w:marRight w:val="0"/>
                  <w:marTop w:val="0"/>
                  <w:marBottom w:val="0"/>
                  <w:divBdr>
                    <w:top w:val="none" w:sz="0" w:space="0" w:color="auto"/>
                    <w:left w:val="none" w:sz="0" w:space="0" w:color="auto"/>
                    <w:bottom w:val="none" w:sz="0" w:space="0" w:color="auto"/>
                    <w:right w:val="none" w:sz="0" w:space="0" w:color="auto"/>
                  </w:divBdr>
                  <w:divsChild>
                    <w:div w:id="1293437045">
                      <w:marLeft w:val="0"/>
                      <w:marRight w:val="0"/>
                      <w:marTop w:val="0"/>
                      <w:marBottom w:val="0"/>
                      <w:divBdr>
                        <w:top w:val="none" w:sz="0" w:space="0" w:color="auto"/>
                        <w:left w:val="none" w:sz="0" w:space="0" w:color="auto"/>
                        <w:bottom w:val="none" w:sz="0" w:space="0" w:color="auto"/>
                        <w:right w:val="none" w:sz="0" w:space="0" w:color="auto"/>
                      </w:divBdr>
                    </w:div>
                  </w:divsChild>
                </w:div>
                <w:div w:id="1944527845">
                  <w:marLeft w:val="0"/>
                  <w:marRight w:val="0"/>
                  <w:marTop w:val="0"/>
                  <w:marBottom w:val="0"/>
                  <w:divBdr>
                    <w:top w:val="none" w:sz="0" w:space="0" w:color="auto"/>
                    <w:left w:val="none" w:sz="0" w:space="0" w:color="auto"/>
                    <w:bottom w:val="none" w:sz="0" w:space="0" w:color="auto"/>
                    <w:right w:val="none" w:sz="0" w:space="0" w:color="auto"/>
                  </w:divBdr>
                  <w:divsChild>
                    <w:div w:id="5861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762864">
      <w:bodyDiv w:val="1"/>
      <w:marLeft w:val="0"/>
      <w:marRight w:val="0"/>
      <w:marTop w:val="0"/>
      <w:marBottom w:val="0"/>
      <w:divBdr>
        <w:top w:val="none" w:sz="0" w:space="0" w:color="auto"/>
        <w:left w:val="none" w:sz="0" w:space="0" w:color="auto"/>
        <w:bottom w:val="none" w:sz="0" w:space="0" w:color="auto"/>
        <w:right w:val="none" w:sz="0" w:space="0" w:color="auto"/>
      </w:divBdr>
    </w:div>
    <w:div w:id="2039508049">
      <w:bodyDiv w:val="1"/>
      <w:marLeft w:val="0"/>
      <w:marRight w:val="0"/>
      <w:marTop w:val="0"/>
      <w:marBottom w:val="0"/>
      <w:divBdr>
        <w:top w:val="none" w:sz="0" w:space="0" w:color="auto"/>
        <w:left w:val="none" w:sz="0" w:space="0" w:color="auto"/>
        <w:bottom w:val="none" w:sz="0" w:space="0" w:color="auto"/>
        <w:right w:val="none" w:sz="0" w:space="0" w:color="auto"/>
      </w:divBdr>
      <w:divsChild>
        <w:div w:id="1200778668">
          <w:marLeft w:val="0"/>
          <w:marRight w:val="0"/>
          <w:marTop w:val="0"/>
          <w:marBottom w:val="0"/>
          <w:divBdr>
            <w:top w:val="none" w:sz="0" w:space="0" w:color="auto"/>
            <w:left w:val="none" w:sz="0" w:space="0" w:color="auto"/>
            <w:bottom w:val="none" w:sz="0" w:space="0" w:color="auto"/>
            <w:right w:val="none" w:sz="0" w:space="0" w:color="auto"/>
          </w:divBdr>
          <w:divsChild>
            <w:div w:id="1259219869">
              <w:marLeft w:val="0"/>
              <w:marRight w:val="0"/>
              <w:marTop w:val="0"/>
              <w:marBottom w:val="0"/>
              <w:divBdr>
                <w:top w:val="none" w:sz="0" w:space="0" w:color="auto"/>
                <w:left w:val="none" w:sz="0" w:space="0" w:color="auto"/>
                <w:bottom w:val="none" w:sz="0" w:space="0" w:color="auto"/>
                <w:right w:val="none" w:sz="0" w:space="0" w:color="auto"/>
              </w:divBdr>
              <w:divsChild>
                <w:div w:id="924193009">
                  <w:marLeft w:val="0"/>
                  <w:marRight w:val="0"/>
                  <w:marTop w:val="0"/>
                  <w:marBottom w:val="0"/>
                  <w:divBdr>
                    <w:top w:val="none" w:sz="0" w:space="0" w:color="auto"/>
                    <w:left w:val="none" w:sz="0" w:space="0" w:color="auto"/>
                    <w:bottom w:val="none" w:sz="0" w:space="0" w:color="auto"/>
                    <w:right w:val="none" w:sz="0" w:space="0" w:color="auto"/>
                  </w:divBdr>
                  <w:divsChild>
                    <w:div w:id="739444434">
                      <w:marLeft w:val="0"/>
                      <w:marRight w:val="0"/>
                      <w:marTop w:val="0"/>
                      <w:marBottom w:val="0"/>
                      <w:divBdr>
                        <w:top w:val="none" w:sz="0" w:space="0" w:color="auto"/>
                        <w:left w:val="none" w:sz="0" w:space="0" w:color="auto"/>
                        <w:bottom w:val="none" w:sz="0" w:space="0" w:color="auto"/>
                        <w:right w:val="none" w:sz="0" w:space="0" w:color="auto"/>
                      </w:divBdr>
                    </w:div>
                  </w:divsChild>
                </w:div>
                <w:div w:id="1857772856">
                  <w:marLeft w:val="0"/>
                  <w:marRight w:val="0"/>
                  <w:marTop w:val="0"/>
                  <w:marBottom w:val="0"/>
                  <w:divBdr>
                    <w:top w:val="none" w:sz="0" w:space="0" w:color="auto"/>
                    <w:left w:val="none" w:sz="0" w:space="0" w:color="auto"/>
                    <w:bottom w:val="none" w:sz="0" w:space="0" w:color="auto"/>
                    <w:right w:val="none" w:sz="0" w:space="0" w:color="auto"/>
                  </w:divBdr>
                  <w:divsChild>
                    <w:div w:id="9918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ED305-281B-4388-9B36-090CD050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dc:creator>
  <cp:keywords/>
  <dc:description/>
  <cp:lastModifiedBy>Administrator</cp:lastModifiedBy>
  <cp:revision>2</cp:revision>
  <dcterms:created xsi:type="dcterms:W3CDTF">2024-03-21T15:47:00Z</dcterms:created>
  <dcterms:modified xsi:type="dcterms:W3CDTF">2024-03-21T15:47:00Z</dcterms:modified>
</cp:coreProperties>
</file>