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6D5" w:rsidRPr="00D62C91" w:rsidRDefault="00CC66D5" w:rsidP="00CC66D5">
      <w:pPr>
        <w:spacing w:line="360" w:lineRule="auto"/>
        <w:jc w:val="center"/>
        <w:rPr>
          <w:rFonts w:ascii="Times New Roman" w:hAnsi="Times New Roman" w:cs="Times New Roman"/>
          <w:b/>
          <w:sz w:val="24"/>
          <w:szCs w:val="24"/>
        </w:rPr>
      </w:pPr>
      <w:r w:rsidRPr="00D62C91">
        <w:rPr>
          <w:rFonts w:ascii="Times New Roman" w:hAnsi="Times New Roman" w:cs="Times New Roman"/>
          <w:b/>
          <w:sz w:val="24"/>
          <w:szCs w:val="24"/>
        </w:rPr>
        <w:t>THE REPUBLIC OF UGANDA</w:t>
      </w:r>
    </w:p>
    <w:p w:rsidR="00CC66D5" w:rsidRPr="00D62C91" w:rsidRDefault="00CC66D5" w:rsidP="00CC66D5">
      <w:pPr>
        <w:spacing w:line="360" w:lineRule="auto"/>
        <w:jc w:val="center"/>
        <w:rPr>
          <w:rFonts w:ascii="Times New Roman" w:hAnsi="Times New Roman" w:cs="Times New Roman"/>
          <w:b/>
          <w:sz w:val="24"/>
          <w:szCs w:val="24"/>
        </w:rPr>
      </w:pPr>
      <w:r w:rsidRPr="00D62C91">
        <w:rPr>
          <w:rFonts w:ascii="Times New Roman" w:hAnsi="Times New Roman" w:cs="Times New Roman"/>
          <w:b/>
          <w:sz w:val="24"/>
          <w:szCs w:val="24"/>
        </w:rPr>
        <w:t>IN THE HIGH COURT OF UGANDA HOLDEN AT KAMPALA</w:t>
      </w:r>
    </w:p>
    <w:p w:rsidR="00CC66D5" w:rsidRPr="00D62C91" w:rsidRDefault="00CC66D5" w:rsidP="00CC66D5">
      <w:pPr>
        <w:spacing w:line="360" w:lineRule="auto"/>
        <w:jc w:val="center"/>
        <w:rPr>
          <w:rFonts w:ascii="Times New Roman" w:hAnsi="Times New Roman" w:cs="Times New Roman"/>
          <w:b/>
          <w:sz w:val="24"/>
          <w:szCs w:val="24"/>
        </w:rPr>
      </w:pPr>
      <w:r w:rsidRPr="00D62C91">
        <w:rPr>
          <w:rFonts w:ascii="Times New Roman" w:hAnsi="Times New Roman" w:cs="Times New Roman"/>
          <w:b/>
          <w:sz w:val="24"/>
          <w:szCs w:val="24"/>
        </w:rPr>
        <w:t>(CRIMINAL DIVISION)</w:t>
      </w:r>
    </w:p>
    <w:p w:rsidR="00CC66D5" w:rsidRPr="00D62C91" w:rsidRDefault="00CC66D5" w:rsidP="00CC66D5">
      <w:pPr>
        <w:spacing w:line="360" w:lineRule="auto"/>
        <w:jc w:val="center"/>
        <w:rPr>
          <w:rFonts w:ascii="Times New Roman" w:hAnsi="Times New Roman" w:cs="Times New Roman"/>
          <w:b/>
          <w:sz w:val="24"/>
          <w:szCs w:val="24"/>
        </w:rPr>
      </w:pPr>
      <w:r w:rsidRPr="00D62C91">
        <w:rPr>
          <w:rFonts w:ascii="Times New Roman" w:hAnsi="Times New Roman" w:cs="Times New Roman"/>
          <w:b/>
          <w:sz w:val="24"/>
          <w:szCs w:val="24"/>
        </w:rPr>
        <w:t>CRIMINAL APPEAL NO. 048 OF 2021</w:t>
      </w:r>
    </w:p>
    <w:p w:rsidR="00CC66D5" w:rsidRPr="00D62C91" w:rsidRDefault="00CC66D5" w:rsidP="00CC66D5">
      <w:pPr>
        <w:spacing w:line="360" w:lineRule="auto"/>
        <w:jc w:val="center"/>
        <w:rPr>
          <w:rFonts w:ascii="Times New Roman" w:hAnsi="Times New Roman" w:cs="Times New Roman"/>
          <w:b/>
          <w:sz w:val="24"/>
          <w:szCs w:val="24"/>
        </w:rPr>
      </w:pPr>
      <w:r w:rsidRPr="00D62C91">
        <w:rPr>
          <w:rFonts w:ascii="Times New Roman" w:hAnsi="Times New Roman" w:cs="Times New Roman"/>
          <w:b/>
          <w:sz w:val="24"/>
          <w:szCs w:val="24"/>
        </w:rPr>
        <w:t>ARISING FROM MAKINDYE COURT CRIMINAL CASE NO. 954 OF 2021</w:t>
      </w:r>
    </w:p>
    <w:p w:rsidR="00CC66D5" w:rsidRPr="00D62C91" w:rsidRDefault="00CC66D5" w:rsidP="00CC66D5">
      <w:pPr>
        <w:pStyle w:val="NoSpacing"/>
        <w:spacing w:line="360" w:lineRule="auto"/>
        <w:jc w:val="center"/>
        <w:rPr>
          <w:rFonts w:ascii="Times New Roman" w:hAnsi="Times New Roman" w:cs="Times New Roman"/>
          <w:b/>
          <w:sz w:val="24"/>
          <w:szCs w:val="24"/>
        </w:rPr>
      </w:pPr>
      <w:r w:rsidRPr="00D62C91">
        <w:rPr>
          <w:rFonts w:ascii="Times New Roman" w:hAnsi="Times New Roman" w:cs="Times New Roman"/>
          <w:b/>
          <w:sz w:val="24"/>
          <w:szCs w:val="24"/>
        </w:rPr>
        <w:t>OMIRAMBE BENJAMIN ……………</w:t>
      </w:r>
      <w:proofErr w:type="gramStart"/>
      <w:r w:rsidRPr="00D62C91">
        <w:rPr>
          <w:rFonts w:ascii="Times New Roman" w:hAnsi="Times New Roman" w:cs="Times New Roman"/>
          <w:b/>
          <w:sz w:val="24"/>
          <w:szCs w:val="24"/>
        </w:rPr>
        <w:t>…..</w:t>
      </w:r>
      <w:proofErr w:type="gramEnd"/>
      <w:r w:rsidRPr="00D62C91">
        <w:rPr>
          <w:rFonts w:ascii="Times New Roman" w:hAnsi="Times New Roman" w:cs="Times New Roman"/>
          <w:b/>
          <w:sz w:val="24"/>
          <w:szCs w:val="24"/>
        </w:rPr>
        <w:t>……….…………………………… APPELLANT</w:t>
      </w:r>
    </w:p>
    <w:p w:rsidR="00CC66D5" w:rsidRPr="00D62C91" w:rsidRDefault="00CC66D5" w:rsidP="00CC66D5">
      <w:pPr>
        <w:tabs>
          <w:tab w:val="left" w:pos="5310"/>
        </w:tabs>
        <w:spacing w:line="360" w:lineRule="auto"/>
        <w:rPr>
          <w:rFonts w:ascii="Times New Roman" w:hAnsi="Times New Roman" w:cs="Times New Roman"/>
          <w:b/>
          <w:sz w:val="24"/>
          <w:szCs w:val="24"/>
        </w:rPr>
      </w:pPr>
      <w:r w:rsidRPr="00D62C91">
        <w:rPr>
          <w:rFonts w:ascii="Times New Roman" w:hAnsi="Times New Roman" w:cs="Times New Roman"/>
          <w:b/>
          <w:sz w:val="24"/>
          <w:szCs w:val="24"/>
        </w:rPr>
        <w:tab/>
      </w:r>
    </w:p>
    <w:p w:rsidR="00CC66D5" w:rsidRPr="00D62C91" w:rsidRDefault="00CC66D5" w:rsidP="00CC66D5">
      <w:pPr>
        <w:spacing w:line="360" w:lineRule="auto"/>
        <w:jc w:val="center"/>
        <w:rPr>
          <w:rFonts w:ascii="Times New Roman" w:hAnsi="Times New Roman" w:cs="Times New Roman"/>
          <w:b/>
          <w:sz w:val="24"/>
          <w:szCs w:val="24"/>
        </w:rPr>
      </w:pPr>
      <w:r w:rsidRPr="00D62C91">
        <w:rPr>
          <w:rFonts w:ascii="Times New Roman" w:hAnsi="Times New Roman" w:cs="Times New Roman"/>
          <w:b/>
          <w:sz w:val="24"/>
          <w:szCs w:val="24"/>
        </w:rPr>
        <w:t>Vs.</w:t>
      </w:r>
    </w:p>
    <w:p w:rsidR="00CC66D5" w:rsidRPr="00D62C91" w:rsidRDefault="00CC66D5" w:rsidP="00CC66D5">
      <w:pPr>
        <w:spacing w:line="360" w:lineRule="auto"/>
        <w:jc w:val="center"/>
        <w:rPr>
          <w:rFonts w:ascii="Times New Roman" w:hAnsi="Times New Roman" w:cs="Times New Roman"/>
          <w:b/>
          <w:sz w:val="24"/>
          <w:szCs w:val="24"/>
        </w:rPr>
      </w:pPr>
      <w:r w:rsidRPr="00D62C91">
        <w:rPr>
          <w:rFonts w:ascii="Times New Roman" w:hAnsi="Times New Roman" w:cs="Times New Roman"/>
          <w:b/>
          <w:sz w:val="24"/>
          <w:szCs w:val="24"/>
        </w:rPr>
        <w:t>UGANDA ……………………………………</w:t>
      </w:r>
      <w:proofErr w:type="gramStart"/>
      <w:r w:rsidRPr="00D62C91">
        <w:rPr>
          <w:rFonts w:ascii="Times New Roman" w:hAnsi="Times New Roman" w:cs="Times New Roman"/>
          <w:b/>
          <w:sz w:val="24"/>
          <w:szCs w:val="24"/>
        </w:rPr>
        <w:t>…..</w:t>
      </w:r>
      <w:proofErr w:type="gramEnd"/>
      <w:r w:rsidRPr="00D62C91">
        <w:rPr>
          <w:rFonts w:ascii="Times New Roman" w:hAnsi="Times New Roman" w:cs="Times New Roman"/>
          <w:b/>
          <w:sz w:val="24"/>
          <w:szCs w:val="24"/>
        </w:rPr>
        <w:t>…...……………………… RESPONDENT</w:t>
      </w:r>
    </w:p>
    <w:p w:rsidR="00CC66D5" w:rsidRPr="00D62C91" w:rsidRDefault="00CC66D5" w:rsidP="00CC66D5">
      <w:pPr>
        <w:pStyle w:val="ListParagraph"/>
        <w:spacing w:line="360" w:lineRule="auto"/>
        <w:jc w:val="center"/>
        <w:rPr>
          <w:rFonts w:ascii="Times New Roman" w:hAnsi="Times New Roman" w:cs="Times New Roman"/>
          <w:b/>
          <w:sz w:val="24"/>
          <w:szCs w:val="24"/>
        </w:rPr>
      </w:pPr>
    </w:p>
    <w:p w:rsidR="00CC66D5" w:rsidRPr="00D62C91" w:rsidRDefault="00CC66D5" w:rsidP="00CC66D5">
      <w:pPr>
        <w:pStyle w:val="ListParagraph"/>
        <w:spacing w:line="360" w:lineRule="auto"/>
        <w:jc w:val="center"/>
        <w:rPr>
          <w:rFonts w:ascii="Times New Roman" w:hAnsi="Times New Roman" w:cs="Times New Roman"/>
          <w:b/>
          <w:sz w:val="24"/>
          <w:szCs w:val="24"/>
        </w:rPr>
      </w:pPr>
      <w:r w:rsidRPr="00D62C91">
        <w:rPr>
          <w:rFonts w:ascii="Times New Roman" w:hAnsi="Times New Roman" w:cs="Times New Roman"/>
          <w:b/>
          <w:sz w:val="24"/>
          <w:szCs w:val="24"/>
        </w:rPr>
        <w:t>JUDGEMENT</w:t>
      </w:r>
    </w:p>
    <w:p w:rsidR="00CC66D5" w:rsidRPr="00D62C91" w:rsidRDefault="00CC66D5" w:rsidP="00CC66D5">
      <w:pPr>
        <w:spacing w:line="360" w:lineRule="auto"/>
        <w:jc w:val="center"/>
        <w:rPr>
          <w:rFonts w:ascii="Times New Roman" w:hAnsi="Times New Roman" w:cs="Times New Roman"/>
          <w:b/>
          <w:sz w:val="24"/>
          <w:szCs w:val="24"/>
          <w:u w:val="thick"/>
        </w:rPr>
      </w:pPr>
      <w:r w:rsidRPr="00D62C91">
        <w:rPr>
          <w:rFonts w:ascii="Times New Roman" w:hAnsi="Times New Roman" w:cs="Times New Roman"/>
          <w:b/>
          <w:sz w:val="24"/>
          <w:szCs w:val="24"/>
          <w:u w:val="thick"/>
        </w:rPr>
        <w:t>BEFORE HON. JUSTICE GADENYA PAUL WOLIMBWA</w:t>
      </w:r>
    </w:p>
    <w:p w:rsidR="00CC66D5" w:rsidRPr="00D62C91" w:rsidRDefault="00CC66D5" w:rsidP="00CC66D5">
      <w:pPr>
        <w:pStyle w:val="ListParagraph"/>
        <w:numPr>
          <w:ilvl w:val="0"/>
          <w:numId w:val="1"/>
        </w:numPr>
        <w:spacing w:line="360" w:lineRule="auto"/>
        <w:jc w:val="both"/>
        <w:rPr>
          <w:rFonts w:ascii="Times New Roman" w:hAnsi="Times New Roman" w:cs="Times New Roman"/>
          <w:b/>
          <w:sz w:val="24"/>
          <w:szCs w:val="24"/>
        </w:rPr>
      </w:pPr>
      <w:r w:rsidRPr="00D62C91">
        <w:rPr>
          <w:rFonts w:ascii="Times New Roman" w:hAnsi="Times New Roman" w:cs="Times New Roman"/>
          <w:b/>
          <w:sz w:val="24"/>
          <w:szCs w:val="24"/>
        </w:rPr>
        <w:t xml:space="preserve">Introduction </w:t>
      </w:r>
    </w:p>
    <w:p w:rsidR="00CC66D5" w:rsidRDefault="00CC66D5" w:rsidP="00CC66D5">
      <w:pPr>
        <w:spacing w:line="360" w:lineRule="auto"/>
        <w:jc w:val="both"/>
        <w:rPr>
          <w:rFonts w:ascii="Times New Roman" w:hAnsi="Times New Roman" w:cs="Times New Roman"/>
          <w:sz w:val="24"/>
          <w:szCs w:val="24"/>
        </w:rPr>
      </w:pPr>
      <w:r>
        <w:rPr>
          <w:rFonts w:ascii="Times New Roman" w:hAnsi="Times New Roman" w:cs="Times New Roman"/>
          <w:sz w:val="24"/>
          <w:szCs w:val="24"/>
        </w:rPr>
        <w:t>On 22</w:t>
      </w:r>
      <w:r w:rsidRPr="00CC66D5">
        <w:rPr>
          <w:rFonts w:ascii="Times New Roman" w:hAnsi="Times New Roman" w:cs="Times New Roman"/>
          <w:sz w:val="24"/>
          <w:szCs w:val="24"/>
          <w:vertAlign w:val="superscript"/>
        </w:rPr>
        <w:t>nd</w:t>
      </w:r>
      <w:r>
        <w:rPr>
          <w:rFonts w:ascii="Times New Roman" w:hAnsi="Times New Roman" w:cs="Times New Roman"/>
          <w:sz w:val="24"/>
          <w:szCs w:val="24"/>
        </w:rPr>
        <w:t xml:space="preserve"> January, I dismissed this Appeal and reserved the reasons to be delivered later. These are the reasons for the dismissal of the Appeal. </w:t>
      </w:r>
    </w:p>
    <w:p w:rsidR="00CC66D5" w:rsidRPr="00D62C91" w:rsidRDefault="00CC66D5" w:rsidP="00CC66D5">
      <w:pPr>
        <w:spacing w:line="360" w:lineRule="auto"/>
        <w:jc w:val="both"/>
        <w:rPr>
          <w:rFonts w:ascii="Times New Roman" w:hAnsi="Times New Roman" w:cs="Times New Roman"/>
          <w:sz w:val="24"/>
          <w:szCs w:val="24"/>
        </w:rPr>
      </w:pPr>
      <w:proofErr w:type="spellStart"/>
      <w:r w:rsidRPr="00D62C91">
        <w:rPr>
          <w:rFonts w:ascii="Times New Roman" w:hAnsi="Times New Roman" w:cs="Times New Roman"/>
          <w:sz w:val="24"/>
          <w:szCs w:val="24"/>
        </w:rPr>
        <w:t>Omirambe</w:t>
      </w:r>
      <w:proofErr w:type="spellEnd"/>
      <w:r w:rsidRPr="00D62C91">
        <w:rPr>
          <w:rFonts w:ascii="Times New Roman" w:hAnsi="Times New Roman" w:cs="Times New Roman"/>
          <w:sz w:val="24"/>
          <w:szCs w:val="24"/>
        </w:rPr>
        <w:t xml:space="preserve"> Benjamin (the Appellant) being dissatisfied with the decision of H/W </w:t>
      </w:r>
      <w:proofErr w:type="spellStart"/>
      <w:r w:rsidRPr="00D62C91">
        <w:rPr>
          <w:rFonts w:ascii="Times New Roman" w:hAnsi="Times New Roman" w:cs="Times New Roman"/>
          <w:sz w:val="24"/>
          <w:szCs w:val="24"/>
        </w:rPr>
        <w:t>Basemera</w:t>
      </w:r>
      <w:proofErr w:type="spellEnd"/>
      <w:r w:rsidRPr="00D62C91">
        <w:rPr>
          <w:rFonts w:ascii="Times New Roman" w:hAnsi="Times New Roman" w:cs="Times New Roman"/>
          <w:sz w:val="24"/>
          <w:szCs w:val="24"/>
        </w:rPr>
        <w:t xml:space="preserve"> Sarah Anne delivered on 21</w:t>
      </w:r>
      <w:r w:rsidRPr="00D62C91">
        <w:rPr>
          <w:rFonts w:ascii="Times New Roman" w:hAnsi="Times New Roman" w:cs="Times New Roman"/>
          <w:sz w:val="24"/>
          <w:szCs w:val="24"/>
          <w:vertAlign w:val="superscript"/>
        </w:rPr>
        <w:t>st</w:t>
      </w:r>
      <w:r w:rsidRPr="00D62C91">
        <w:rPr>
          <w:rFonts w:ascii="Times New Roman" w:hAnsi="Times New Roman" w:cs="Times New Roman"/>
          <w:sz w:val="24"/>
          <w:szCs w:val="24"/>
        </w:rPr>
        <w:t xml:space="preserve"> October, 2021, at the Chief Magistrate’s Court of Makindye, appealed against only the sentence on grounds that:</w:t>
      </w:r>
    </w:p>
    <w:p w:rsidR="00CC66D5" w:rsidRPr="00D62C91" w:rsidRDefault="00CC66D5" w:rsidP="00CC66D5">
      <w:pPr>
        <w:pStyle w:val="ListParagraph"/>
        <w:numPr>
          <w:ilvl w:val="0"/>
          <w:numId w:val="2"/>
        </w:numPr>
        <w:spacing w:line="360" w:lineRule="auto"/>
        <w:jc w:val="both"/>
        <w:rPr>
          <w:rFonts w:ascii="Times New Roman" w:hAnsi="Times New Roman" w:cs="Times New Roman"/>
          <w:sz w:val="24"/>
          <w:szCs w:val="24"/>
        </w:rPr>
      </w:pPr>
      <w:r w:rsidRPr="00D62C91">
        <w:rPr>
          <w:rFonts w:ascii="Times New Roman" w:hAnsi="Times New Roman" w:cs="Times New Roman"/>
          <w:sz w:val="24"/>
          <w:szCs w:val="24"/>
        </w:rPr>
        <w:t>The Learned Trial Magistrate erred in law and fact when she sentenced the Appellant to five years’ imprisonment which is deemed to be harsh and manifestly excessive in the obtaining circumstances i.e. having pleaded guilty to the Offense.</w:t>
      </w:r>
    </w:p>
    <w:p w:rsidR="00CC66D5" w:rsidRDefault="00CC66D5" w:rsidP="00CC66D5">
      <w:pPr>
        <w:pStyle w:val="ListParagraph"/>
        <w:numPr>
          <w:ilvl w:val="0"/>
          <w:numId w:val="2"/>
        </w:numPr>
        <w:spacing w:line="360" w:lineRule="auto"/>
        <w:jc w:val="both"/>
        <w:rPr>
          <w:rFonts w:ascii="Times New Roman" w:hAnsi="Times New Roman" w:cs="Times New Roman"/>
          <w:sz w:val="24"/>
          <w:szCs w:val="24"/>
        </w:rPr>
      </w:pPr>
      <w:r w:rsidRPr="00D62C91">
        <w:rPr>
          <w:rFonts w:ascii="Times New Roman" w:hAnsi="Times New Roman" w:cs="Times New Roman"/>
          <w:sz w:val="24"/>
          <w:szCs w:val="24"/>
        </w:rPr>
        <w:t xml:space="preserve">  The Learned Trial Magistrate erred in law and fact when she failed to consider the remorsefulness of the Appellant who never wasted Courts time by pleading guilty to the charges. </w:t>
      </w:r>
    </w:p>
    <w:p w:rsidR="00CC66D5" w:rsidRPr="00CC66D5" w:rsidRDefault="00CC66D5" w:rsidP="00CC66D5">
      <w:pPr>
        <w:spacing w:line="360" w:lineRule="auto"/>
        <w:jc w:val="both"/>
        <w:rPr>
          <w:rFonts w:ascii="Times New Roman" w:hAnsi="Times New Roman" w:cs="Times New Roman"/>
          <w:sz w:val="24"/>
          <w:szCs w:val="24"/>
        </w:rPr>
      </w:pPr>
    </w:p>
    <w:p w:rsidR="00CC66D5" w:rsidRPr="00D62C91" w:rsidRDefault="00CC66D5" w:rsidP="00CC66D5">
      <w:pPr>
        <w:pStyle w:val="ListParagraph"/>
        <w:numPr>
          <w:ilvl w:val="0"/>
          <w:numId w:val="1"/>
        </w:numPr>
        <w:spacing w:line="360" w:lineRule="auto"/>
        <w:jc w:val="both"/>
        <w:rPr>
          <w:rFonts w:ascii="Times New Roman" w:hAnsi="Times New Roman" w:cs="Times New Roman"/>
          <w:b/>
          <w:sz w:val="24"/>
          <w:szCs w:val="24"/>
        </w:rPr>
      </w:pPr>
      <w:r w:rsidRPr="00D62C91">
        <w:rPr>
          <w:rFonts w:ascii="Times New Roman" w:hAnsi="Times New Roman" w:cs="Times New Roman"/>
          <w:b/>
          <w:sz w:val="24"/>
          <w:szCs w:val="24"/>
        </w:rPr>
        <w:lastRenderedPageBreak/>
        <w:t xml:space="preserve"> Background to the Appeal.</w:t>
      </w:r>
    </w:p>
    <w:p w:rsidR="00CC66D5" w:rsidRPr="00D62C91" w:rsidRDefault="00CC66D5" w:rsidP="00CC66D5">
      <w:pPr>
        <w:spacing w:line="360" w:lineRule="auto"/>
        <w:jc w:val="both"/>
        <w:rPr>
          <w:rFonts w:ascii="Times New Roman" w:hAnsi="Times New Roman" w:cs="Times New Roman"/>
          <w:sz w:val="24"/>
          <w:szCs w:val="24"/>
        </w:rPr>
      </w:pPr>
      <w:r w:rsidRPr="00D62C91">
        <w:rPr>
          <w:rFonts w:ascii="Times New Roman" w:hAnsi="Times New Roman" w:cs="Times New Roman"/>
          <w:sz w:val="24"/>
          <w:szCs w:val="24"/>
        </w:rPr>
        <w:t>On 29</w:t>
      </w:r>
      <w:r w:rsidRPr="00D62C91">
        <w:rPr>
          <w:rFonts w:ascii="Times New Roman" w:hAnsi="Times New Roman" w:cs="Times New Roman"/>
          <w:sz w:val="24"/>
          <w:szCs w:val="24"/>
          <w:vertAlign w:val="superscript"/>
        </w:rPr>
        <w:t>th</w:t>
      </w:r>
      <w:r w:rsidRPr="00D62C91">
        <w:rPr>
          <w:rFonts w:ascii="Times New Roman" w:hAnsi="Times New Roman" w:cs="Times New Roman"/>
          <w:sz w:val="24"/>
          <w:szCs w:val="24"/>
        </w:rPr>
        <w:t xml:space="preserve"> August, 2021, the Appellant was charged with the Offense of Defilement Contrary to section 129 of the Penal Code Act. The Prosecution case was that on 31</w:t>
      </w:r>
      <w:r w:rsidRPr="00D62C91">
        <w:rPr>
          <w:rFonts w:ascii="Times New Roman" w:hAnsi="Times New Roman" w:cs="Times New Roman"/>
          <w:sz w:val="24"/>
          <w:szCs w:val="24"/>
          <w:vertAlign w:val="superscript"/>
        </w:rPr>
        <w:t>st</w:t>
      </w:r>
      <w:r w:rsidRPr="00D62C91">
        <w:rPr>
          <w:rFonts w:ascii="Times New Roman" w:hAnsi="Times New Roman" w:cs="Times New Roman"/>
          <w:sz w:val="24"/>
          <w:szCs w:val="24"/>
        </w:rPr>
        <w:t xml:space="preserve"> July, 2021, the Appellant performed a sexual Act with </w:t>
      </w:r>
      <w:proofErr w:type="spellStart"/>
      <w:r w:rsidRPr="00D62C91">
        <w:rPr>
          <w:rFonts w:ascii="Times New Roman" w:hAnsi="Times New Roman" w:cs="Times New Roman"/>
          <w:sz w:val="24"/>
          <w:szCs w:val="24"/>
        </w:rPr>
        <w:t>Namaganda</w:t>
      </w:r>
      <w:proofErr w:type="spellEnd"/>
      <w:r w:rsidRPr="00D62C91">
        <w:rPr>
          <w:rFonts w:ascii="Times New Roman" w:hAnsi="Times New Roman" w:cs="Times New Roman"/>
          <w:sz w:val="24"/>
          <w:szCs w:val="24"/>
        </w:rPr>
        <w:t xml:space="preserve"> Lillian, a girl aged 15 years, at </w:t>
      </w:r>
      <w:proofErr w:type="spellStart"/>
      <w:r w:rsidRPr="00D62C91">
        <w:rPr>
          <w:rFonts w:ascii="Times New Roman" w:hAnsi="Times New Roman" w:cs="Times New Roman"/>
          <w:sz w:val="24"/>
          <w:szCs w:val="24"/>
        </w:rPr>
        <w:t>Kibuli</w:t>
      </w:r>
      <w:proofErr w:type="spellEnd"/>
      <w:r w:rsidRPr="00D62C91">
        <w:rPr>
          <w:rFonts w:ascii="Times New Roman" w:hAnsi="Times New Roman" w:cs="Times New Roman"/>
          <w:sz w:val="24"/>
          <w:szCs w:val="24"/>
        </w:rPr>
        <w:t xml:space="preserve"> </w:t>
      </w:r>
      <w:proofErr w:type="spellStart"/>
      <w:r w:rsidRPr="00D62C91">
        <w:rPr>
          <w:rFonts w:ascii="Times New Roman" w:hAnsi="Times New Roman" w:cs="Times New Roman"/>
          <w:sz w:val="24"/>
          <w:szCs w:val="24"/>
        </w:rPr>
        <w:t>Kisasizi</w:t>
      </w:r>
      <w:proofErr w:type="spellEnd"/>
      <w:r w:rsidRPr="00D62C91">
        <w:rPr>
          <w:rFonts w:ascii="Times New Roman" w:hAnsi="Times New Roman" w:cs="Times New Roman"/>
          <w:sz w:val="24"/>
          <w:szCs w:val="24"/>
        </w:rPr>
        <w:t xml:space="preserve"> Zone, Makindye Division in Kampala. On 21</w:t>
      </w:r>
      <w:r w:rsidRPr="00D62C91">
        <w:rPr>
          <w:rFonts w:ascii="Times New Roman" w:hAnsi="Times New Roman" w:cs="Times New Roman"/>
          <w:sz w:val="24"/>
          <w:szCs w:val="24"/>
          <w:vertAlign w:val="superscript"/>
        </w:rPr>
        <w:t>st</w:t>
      </w:r>
      <w:r w:rsidRPr="00D62C91">
        <w:rPr>
          <w:rFonts w:ascii="Times New Roman" w:hAnsi="Times New Roman" w:cs="Times New Roman"/>
          <w:sz w:val="24"/>
          <w:szCs w:val="24"/>
        </w:rPr>
        <w:t xml:space="preserve"> October, 2021, the Appellant pleaded guilty to the offense as charged. He was convicted on his own Plea of Guilty and sentenced to 5 years’ imprisonment. him being dissatisfied with the sentence, filed this Appeal.</w:t>
      </w:r>
    </w:p>
    <w:p w:rsidR="00CC66D5" w:rsidRPr="00D62C91" w:rsidRDefault="00CC66D5" w:rsidP="00CC66D5">
      <w:pPr>
        <w:spacing w:line="360" w:lineRule="auto"/>
        <w:jc w:val="both"/>
        <w:rPr>
          <w:rFonts w:ascii="Times New Roman" w:hAnsi="Times New Roman" w:cs="Times New Roman"/>
          <w:sz w:val="24"/>
          <w:szCs w:val="24"/>
        </w:rPr>
      </w:pPr>
      <w:r w:rsidRPr="00D62C91">
        <w:rPr>
          <w:rFonts w:ascii="Times New Roman" w:hAnsi="Times New Roman" w:cs="Times New Roman"/>
          <w:sz w:val="24"/>
          <w:szCs w:val="24"/>
        </w:rPr>
        <w:t xml:space="preserve">In his Memorandum of Appeal, the Appellant sought for the prayer that the sentence of 5 years’ imprisonment be set aside and substituted with a fair and lenient sentence in the obtaining circumstances. </w:t>
      </w:r>
    </w:p>
    <w:p w:rsidR="00CC66D5" w:rsidRPr="00D62C91" w:rsidRDefault="00CC66D5" w:rsidP="00CC66D5">
      <w:pPr>
        <w:pStyle w:val="ListParagraph"/>
        <w:numPr>
          <w:ilvl w:val="0"/>
          <w:numId w:val="1"/>
        </w:numPr>
        <w:spacing w:line="360" w:lineRule="auto"/>
        <w:jc w:val="both"/>
        <w:rPr>
          <w:rFonts w:ascii="Times New Roman" w:hAnsi="Times New Roman" w:cs="Times New Roman"/>
          <w:b/>
          <w:sz w:val="24"/>
          <w:szCs w:val="24"/>
        </w:rPr>
      </w:pPr>
      <w:r w:rsidRPr="00D62C91">
        <w:rPr>
          <w:rFonts w:ascii="Times New Roman" w:hAnsi="Times New Roman" w:cs="Times New Roman"/>
          <w:b/>
          <w:sz w:val="24"/>
          <w:szCs w:val="24"/>
        </w:rPr>
        <w:t xml:space="preserve">Issue </w:t>
      </w:r>
    </w:p>
    <w:p w:rsidR="00CC66D5" w:rsidRPr="00D62C91" w:rsidRDefault="00CC66D5" w:rsidP="00CC66D5">
      <w:pPr>
        <w:spacing w:line="360" w:lineRule="auto"/>
        <w:jc w:val="both"/>
        <w:rPr>
          <w:rFonts w:ascii="Times New Roman" w:hAnsi="Times New Roman" w:cs="Times New Roman"/>
          <w:sz w:val="24"/>
          <w:szCs w:val="24"/>
        </w:rPr>
      </w:pPr>
      <w:r w:rsidRPr="00D62C91">
        <w:rPr>
          <w:rFonts w:ascii="Times New Roman" w:hAnsi="Times New Roman" w:cs="Times New Roman"/>
          <w:sz w:val="24"/>
          <w:szCs w:val="24"/>
        </w:rPr>
        <w:t>Whether the Trial Courts Sentence should be set aside and substituted with a “fair and lenient” sentence in the obtaining circumstances?</w:t>
      </w:r>
    </w:p>
    <w:p w:rsidR="00CC66D5" w:rsidRPr="00D62C91" w:rsidRDefault="00CC66D5" w:rsidP="00CC66D5">
      <w:pPr>
        <w:pStyle w:val="ListParagraph"/>
        <w:numPr>
          <w:ilvl w:val="0"/>
          <w:numId w:val="1"/>
        </w:numPr>
        <w:spacing w:line="360" w:lineRule="auto"/>
        <w:jc w:val="both"/>
        <w:rPr>
          <w:rFonts w:ascii="Times New Roman" w:hAnsi="Times New Roman" w:cs="Times New Roman"/>
          <w:b/>
          <w:sz w:val="24"/>
          <w:szCs w:val="24"/>
        </w:rPr>
      </w:pPr>
      <w:r w:rsidRPr="00D62C91">
        <w:rPr>
          <w:rFonts w:ascii="Times New Roman" w:hAnsi="Times New Roman" w:cs="Times New Roman"/>
          <w:b/>
          <w:sz w:val="24"/>
          <w:szCs w:val="24"/>
        </w:rPr>
        <w:t xml:space="preserve"> Resolution</w:t>
      </w:r>
    </w:p>
    <w:p w:rsidR="00CC66D5" w:rsidRPr="00ED0F7A" w:rsidRDefault="00CC66D5" w:rsidP="00CC66D5">
      <w:pPr>
        <w:pStyle w:val="ListParagraph"/>
        <w:numPr>
          <w:ilvl w:val="2"/>
          <w:numId w:val="4"/>
        </w:numPr>
        <w:spacing w:line="360" w:lineRule="auto"/>
        <w:jc w:val="both"/>
        <w:rPr>
          <w:rFonts w:ascii="Times New Roman" w:hAnsi="Times New Roman" w:cs="Times New Roman"/>
          <w:b/>
          <w:sz w:val="24"/>
          <w:szCs w:val="24"/>
        </w:rPr>
      </w:pPr>
      <w:r w:rsidRPr="00ED0F7A">
        <w:rPr>
          <w:rFonts w:ascii="Times New Roman" w:hAnsi="Times New Roman" w:cs="Times New Roman"/>
          <w:b/>
          <w:sz w:val="24"/>
          <w:szCs w:val="24"/>
        </w:rPr>
        <w:t xml:space="preserve">The Law on Appeals </w:t>
      </w:r>
    </w:p>
    <w:p w:rsidR="00CC66D5" w:rsidRPr="00D62C91" w:rsidRDefault="00CC66D5" w:rsidP="00CC66D5">
      <w:pPr>
        <w:spacing w:line="360" w:lineRule="auto"/>
        <w:jc w:val="both"/>
        <w:rPr>
          <w:rFonts w:ascii="Times New Roman" w:hAnsi="Times New Roman" w:cs="Times New Roman"/>
          <w:sz w:val="24"/>
          <w:szCs w:val="24"/>
        </w:rPr>
      </w:pPr>
      <w:r w:rsidRPr="00D62C91">
        <w:rPr>
          <w:rFonts w:ascii="Times New Roman" w:hAnsi="Times New Roman" w:cs="Times New Roman"/>
          <w:sz w:val="24"/>
          <w:szCs w:val="24"/>
        </w:rPr>
        <w:t>Section 34 (1) of the Criminal Procedure Code Act empowers an Appellate court to only interfere with the sentence passed by the trial court if it appears that the court acted on wrong principle or overlooked some material facts or the sentence is illegal, or manifestly excessive as to amount to a miscarriage of justice. Additionally, Section 34 (2) (a) (b) (c) of the Criminal Procedure Code Act empowers an Appellate Court to:</w:t>
      </w:r>
    </w:p>
    <w:p w:rsidR="00CC66D5" w:rsidRPr="00D62C91" w:rsidRDefault="00CC66D5" w:rsidP="00CC66D5">
      <w:pPr>
        <w:pStyle w:val="ListParagraph"/>
        <w:numPr>
          <w:ilvl w:val="0"/>
          <w:numId w:val="3"/>
        </w:numPr>
        <w:spacing w:line="360" w:lineRule="auto"/>
        <w:jc w:val="both"/>
        <w:rPr>
          <w:rStyle w:val="akn-num"/>
          <w:rFonts w:ascii="Times New Roman" w:hAnsi="Times New Roman" w:cs="Times New Roman"/>
          <w:sz w:val="24"/>
          <w:szCs w:val="24"/>
        </w:rPr>
      </w:pPr>
      <w:r w:rsidRPr="00D62C91">
        <w:rPr>
          <w:rStyle w:val="akn-p"/>
          <w:rFonts w:ascii="Times New Roman" w:hAnsi="Times New Roman" w:cs="Times New Roman"/>
          <w:sz w:val="24"/>
          <w:szCs w:val="24"/>
        </w:rPr>
        <w:t>Reverse the finding and sentence, and acquit or discharge the appellant, or order him or her to be tried or retried by a court of competent jurisdiction;</w:t>
      </w:r>
    </w:p>
    <w:p w:rsidR="00CC66D5" w:rsidRPr="00D62C91" w:rsidRDefault="00CC66D5" w:rsidP="00CC66D5">
      <w:pPr>
        <w:pStyle w:val="ListParagraph"/>
        <w:numPr>
          <w:ilvl w:val="0"/>
          <w:numId w:val="3"/>
        </w:numPr>
        <w:spacing w:line="360" w:lineRule="auto"/>
        <w:jc w:val="both"/>
        <w:rPr>
          <w:rStyle w:val="akn-num"/>
          <w:rFonts w:ascii="Times New Roman" w:hAnsi="Times New Roman" w:cs="Times New Roman"/>
          <w:sz w:val="24"/>
          <w:szCs w:val="24"/>
        </w:rPr>
      </w:pPr>
      <w:r w:rsidRPr="00D62C91">
        <w:rPr>
          <w:rStyle w:val="akn-p"/>
          <w:rFonts w:ascii="Times New Roman" w:hAnsi="Times New Roman" w:cs="Times New Roman"/>
          <w:sz w:val="24"/>
          <w:szCs w:val="24"/>
        </w:rPr>
        <w:t>Alter the finding and find the appellant guilty of another offence, maintaining the sentence, or with or without altering the finding, reduce or increase the sentence by imposing any sentence provided by law for the offence; or</w:t>
      </w:r>
    </w:p>
    <w:p w:rsidR="00CC66D5" w:rsidRPr="00D62C91" w:rsidRDefault="00CC66D5" w:rsidP="00CC66D5">
      <w:pPr>
        <w:pStyle w:val="ListParagraph"/>
        <w:numPr>
          <w:ilvl w:val="0"/>
          <w:numId w:val="3"/>
        </w:numPr>
        <w:spacing w:line="360" w:lineRule="auto"/>
        <w:jc w:val="both"/>
        <w:rPr>
          <w:rStyle w:val="akn-p"/>
          <w:rFonts w:ascii="Times New Roman" w:hAnsi="Times New Roman" w:cs="Times New Roman"/>
          <w:sz w:val="24"/>
          <w:szCs w:val="24"/>
        </w:rPr>
      </w:pPr>
      <w:r w:rsidRPr="00D62C91">
        <w:rPr>
          <w:rStyle w:val="akn-p"/>
          <w:rFonts w:ascii="Times New Roman" w:hAnsi="Times New Roman" w:cs="Times New Roman"/>
          <w:sz w:val="24"/>
          <w:szCs w:val="24"/>
        </w:rPr>
        <w:t>With or without any reduction or increase and with or without altering the finding, alter the nature of the sentence.</w:t>
      </w:r>
    </w:p>
    <w:p w:rsidR="00CC66D5" w:rsidRPr="00D62C91" w:rsidRDefault="00CC66D5" w:rsidP="00CC66D5">
      <w:pPr>
        <w:autoSpaceDE w:val="0"/>
        <w:autoSpaceDN w:val="0"/>
        <w:adjustRightInd w:val="0"/>
        <w:spacing w:after="0" w:line="360" w:lineRule="auto"/>
        <w:jc w:val="both"/>
        <w:rPr>
          <w:rFonts w:ascii="Times New Roman" w:hAnsi="Times New Roman" w:cs="Times New Roman"/>
          <w:sz w:val="24"/>
          <w:szCs w:val="24"/>
        </w:rPr>
      </w:pPr>
      <w:r w:rsidRPr="00D62C91">
        <w:rPr>
          <w:rFonts w:ascii="Times New Roman" w:hAnsi="Times New Roman" w:cs="Times New Roman"/>
          <w:sz w:val="24"/>
          <w:szCs w:val="24"/>
        </w:rPr>
        <w:lastRenderedPageBreak/>
        <w:t>Section 204 (3) of the Magistrates’ Court Act prohibits appeals from cases where a person pleaded guilty and was convicted unless the legality of the plea or the extent or legality of sentence is called into question. It provides that:</w:t>
      </w:r>
    </w:p>
    <w:p w:rsidR="00CC66D5" w:rsidRPr="00D62C91" w:rsidRDefault="00CC66D5" w:rsidP="00CC66D5">
      <w:pPr>
        <w:autoSpaceDE w:val="0"/>
        <w:autoSpaceDN w:val="0"/>
        <w:adjustRightInd w:val="0"/>
        <w:spacing w:after="0" w:line="360" w:lineRule="auto"/>
        <w:jc w:val="both"/>
        <w:rPr>
          <w:rFonts w:ascii="Times New Roman" w:hAnsi="Times New Roman" w:cs="Times New Roman"/>
          <w:sz w:val="24"/>
          <w:szCs w:val="24"/>
        </w:rPr>
      </w:pPr>
    </w:p>
    <w:p w:rsidR="00CC66D5" w:rsidRPr="00D62C91" w:rsidRDefault="00CC66D5" w:rsidP="00CC66D5">
      <w:pPr>
        <w:autoSpaceDE w:val="0"/>
        <w:autoSpaceDN w:val="0"/>
        <w:adjustRightInd w:val="0"/>
        <w:spacing w:after="0" w:line="360" w:lineRule="auto"/>
        <w:jc w:val="both"/>
        <w:rPr>
          <w:rFonts w:ascii="Times New Roman" w:hAnsi="Times New Roman" w:cs="Times New Roman"/>
          <w:i/>
          <w:sz w:val="24"/>
          <w:szCs w:val="24"/>
        </w:rPr>
      </w:pPr>
      <w:r w:rsidRPr="00D62C91">
        <w:rPr>
          <w:rFonts w:ascii="Times New Roman" w:hAnsi="Times New Roman" w:cs="Times New Roman"/>
          <w:i/>
          <w:sz w:val="24"/>
          <w:szCs w:val="24"/>
        </w:rPr>
        <w:t>“No appeal shall be allowed in the case of any person who has pleaded guilty and has been convicted on that plea by a magistrate’s court except as to the legality of the plea or to the extent or legality of the sentence.”</w:t>
      </w:r>
    </w:p>
    <w:p w:rsidR="00CC66D5" w:rsidRPr="00D62C91" w:rsidRDefault="00CC66D5" w:rsidP="00CC66D5">
      <w:pPr>
        <w:autoSpaceDE w:val="0"/>
        <w:autoSpaceDN w:val="0"/>
        <w:adjustRightInd w:val="0"/>
        <w:spacing w:after="0" w:line="360" w:lineRule="auto"/>
        <w:jc w:val="both"/>
        <w:rPr>
          <w:rFonts w:ascii="Times New Roman" w:hAnsi="Times New Roman" w:cs="Times New Roman"/>
          <w:sz w:val="24"/>
          <w:szCs w:val="24"/>
        </w:rPr>
      </w:pPr>
    </w:p>
    <w:p w:rsidR="00CC66D5" w:rsidRPr="00D62C91" w:rsidRDefault="00CC66D5" w:rsidP="00CC66D5">
      <w:pPr>
        <w:autoSpaceDE w:val="0"/>
        <w:autoSpaceDN w:val="0"/>
        <w:adjustRightInd w:val="0"/>
        <w:spacing w:after="0" w:line="360" w:lineRule="auto"/>
        <w:jc w:val="both"/>
        <w:rPr>
          <w:rFonts w:ascii="Times New Roman" w:hAnsi="Times New Roman" w:cs="Times New Roman"/>
          <w:sz w:val="24"/>
          <w:szCs w:val="24"/>
        </w:rPr>
      </w:pPr>
      <w:r w:rsidRPr="00D62C91">
        <w:rPr>
          <w:rFonts w:ascii="Times New Roman" w:hAnsi="Times New Roman" w:cs="Times New Roman"/>
          <w:sz w:val="24"/>
          <w:szCs w:val="24"/>
        </w:rPr>
        <w:t>In a similar provision, the Trial on Indictment Act under Section 132 (3) equally prohibits appeals from cases where a person pleaded guilty and was convicted unless the legality of the plea or the extent or legality of sentence is called into question. It provides that:</w:t>
      </w:r>
    </w:p>
    <w:p w:rsidR="00CC66D5" w:rsidRPr="00D62C91" w:rsidRDefault="00CC66D5" w:rsidP="00CC66D5">
      <w:pPr>
        <w:autoSpaceDE w:val="0"/>
        <w:autoSpaceDN w:val="0"/>
        <w:adjustRightInd w:val="0"/>
        <w:spacing w:after="0" w:line="360" w:lineRule="auto"/>
        <w:jc w:val="both"/>
        <w:rPr>
          <w:rFonts w:ascii="Times New Roman" w:hAnsi="Times New Roman" w:cs="Times New Roman"/>
          <w:i/>
          <w:sz w:val="24"/>
          <w:szCs w:val="24"/>
        </w:rPr>
      </w:pPr>
    </w:p>
    <w:p w:rsidR="00CC66D5" w:rsidRPr="00D62C91" w:rsidRDefault="00CC66D5" w:rsidP="00CC66D5">
      <w:pPr>
        <w:autoSpaceDE w:val="0"/>
        <w:autoSpaceDN w:val="0"/>
        <w:adjustRightInd w:val="0"/>
        <w:spacing w:after="0" w:line="360" w:lineRule="auto"/>
        <w:jc w:val="both"/>
        <w:rPr>
          <w:rFonts w:ascii="Times New Roman" w:hAnsi="Times New Roman" w:cs="Times New Roman"/>
          <w:i/>
          <w:sz w:val="24"/>
          <w:szCs w:val="24"/>
        </w:rPr>
      </w:pPr>
      <w:r w:rsidRPr="00D62C91">
        <w:rPr>
          <w:rFonts w:ascii="Times New Roman" w:hAnsi="Times New Roman" w:cs="Times New Roman"/>
          <w:i/>
          <w:sz w:val="24"/>
          <w:szCs w:val="24"/>
        </w:rPr>
        <w:t>“No appeal shall be allowed in the case of any person who has pleaded guilty in his or her trial by the chief magistrate or magistrate grade I or on appeal to the High Court and has been convicted on the plea, except as to the legality of the plea or to the extent or legality of the sentence.”</w:t>
      </w:r>
    </w:p>
    <w:p w:rsidR="00CC66D5" w:rsidRPr="00D62C91" w:rsidRDefault="00CC66D5" w:rsidP="00CC66D5">
      <w:pPr>
        <w:spacing w:line="360" w:lineRule="auto"/>
        <w:jc w:val="both"/>
        <w:rPr>
          <w:rFonts w:ascii="Times New Roman" w:hAnsi="Times New Roman" w:cs="Times New Roman"/>
          <w:sz w:val="24"/>
          <w:szCs w:val="24"/>
        </w:rPr>
      </w:pPr>
      <w:r w:rsidRPr="00D62C91">
        <w:rPr>
          <w:rFonts w:ascii="Times New Roman" w:hAnsi="Times New Roman" w:cs="Times New Roman"/>
          <w:sz w:val="24"/>
          <w:szCs w:val="24"/>
        </w:rPr>
        <w:t xml:space="preserve">These sections empower the High Court to entertain an appeal of a case where the ‘appellant’ pleaded guilty to a charge in the trial court but the legality (legality means the </w:t>
      </w:r>
      <w:r w:rsidRPr="00D62C91">
        <w:rPr>
          <w:rFonts w:ascii="Times New Roman" w:hAnsi="Times New Roman" w:cs="Times New Roman"/>
          <w:color w:val="202124"/>
          <w:sz w:val="24"/>
          <w:szCs w:val="24"/>
          <w:shd w:val="clear" w:color="auto" w:fill="FFFFFF"/>
        </w:rPr>
        <w:t>state of being in accordance with the law</w:t>
      </w:r>
      <w:r w:rsidRPr="00D62C91">
        <w:rPr>
          <w:rFonts w:ascii="Times New Roman" w:hAnsi="Times New Roman" w:cs="Times New Roman"/>
          <w:sz w:val="24"/>
          <w:szCs w:val="24"/>
        </w:rPr>
        <w:t xml:space="preserve">) of the said plea is in question or where the extent or legality of the sentence is called into question.  These </w:t>
      </w:r>
      <w:r w:rsidRPr="00D62C91">
        <w:rPr>
          <w:rFonts w:ascii="Times New Roman" w:hAnsi="Times New Roman" w:cs="Times New Roman"/>
          <w:sz w:val="24"/>
          <w:szCs w:val="24"/>
          <w:shd w:val="clear" w:color="auto" w:fill="FFFFFF"/>
        </w:rPr>
        <w:t>sections enjoin courts to determine disputes by reference to pre-existing legal rules only. Punishment is only to be imposed for behavior which is expressly marked in law as criminal at the time that it was committed. This principle serves as an important protection against the arbitrary application of the law and the misuse of power.</w:t>
      </w:r>
    </w:p>
    <w:p w:rsidR="00CC66D5" w:rsidRPr="00D62C91" w:rsidRDefault="00CC66D5" w:rsidP="00CC66D5">
      <w:pPr>
        <w:pStyle w:val="Style"/>
        <w:numPr>
          <w:ilvl w:val="2"/>
          <w:numId w:val="4"/>
        </w:numPr>
        <w:spacing w:line="360" w:lineRule="auto"/>
        <w:ind w:right="182"/>
        <w:jc w:val="both"/>
        <w:rPr>
          <w:rFonts w:ascii="Times New Roman" w:hAnsi="Times New Roman" w:cs="Times New Roman"/>
        </w:rPr>
      </w:pPr>
      <w:r w:rsidRPr="00D62C91">
        <w:rPr>
          <w:rFonts w:ascii="Times New Roman" w:hAnsi="Times New Roman" w:cs="Times New Roman"/>
          <w:b/>
        </w:rPr>
        <w:t>Duty of the Appellate Court</w:t>
      </w:r>
    </w:p>
    <w:p w:rsidR="00CC66D5" w:rsidRDefault="00CC66D5" w:rsidP="00CC66D5">
      <w:pPr>
        <w:pStyle w:val="Style"/>
        <w:spacing w:line="360" w:lineRule="auto"/>
        <w:ind w:right="182"/>
        <w:jc w:val="both"/>
        <w:rPr>
          <w:rFonts w:ascii="Times New Roman" w:hAnsi="Times New Roman" w:cs="Times New Roman"/>
        </w:rPr>
      </w:pPr>
      <w:r w:rsidRPr="00D62C91">
        <w:rPr>
          <w:rFonts w:ascii="Times New Roman" w:hAnsi="Times New Roman" w:cs="Times New Roman"/>
        </w:rPr>
        <w:t>This Court is cognizant of the fact that it is the first appellate court and must therefore, evaluate all the evidence on the court record considering the fact that it did not see the demeanor of the witnesses w</w:t>
      </w:r>
      <w:r>
        <w:rPr>
          <w:rFonts w:ascii="Times New Roman" w:hAnsi="Times New Roman" w:cs="Times New Roman"/>
        </w:rPr>
        <w:t xml:space="preserve">hen testifying. </w:t>
      </w:r>
    </w:p>
    <w:p w:rsidR="00CC66D5" w:rsidRPr="00C1644C" w:rsidRDefault="00CC66D5" w:rsidP="00CC66D5">
      <w:pPr>
        <w:pStyle w:val="Style"/>
        <w:spacing w:line="360" w:lineRule="auto"/>
        <w:ind w:right="182"/>
        <w:jc w:val="both"/>
        <w:rPr>
          <w:rFonts w:ascii="Times New Roman" w:hAnsi="Times New Roman" w:cs="Times New Roman"/>
        </w:rPr>
      </w:pPr>
    </w:p>
    <w:p w:rsidR="00CC66D5" w:rsidRPr="00C1644C" w:rsidRDefault="00CC66D5" w:rsidP="00CC66D5">
      <w:pPr>
        <w:pStyle w:val="Style"/>
        <w:spacing w:line="360" w:lineRule="auto"/>
        <w:ind w:right="182"/>
        <w:jc w:val="both"/>
        <w:rPr>
          <w:rFonts w:ascii="Times New Roman" w:hAnsi="Times New Roman" w:cs="Times New Roman"/>
          <w:iCs/>
          <w:color w:val="212529"/>
        </w:rPr>
      </w:pPr>
      <w:r w:rsidRPr="00C1644C">
        <w:rPr>
          <w:rFonts w:ascii="Times New Roman" w:hAnsi="Times New Roman" w:cs="Times New Roman"/>
          <w:bCs/>
        </w:rPr>
        <w:t xml:space="preserve">In </w:t>
      </w:r>
      <w:r w:rsidRPr="00C1644C">
        <w:rPr>
          <w:rFonts w:ascii="Times New Roman" w:hAnsi="Times New Roman" w:cs="Times New Roman"/>
          <w:b/>
          <w:bCs/>
          <w:color w:val="212529"/>
          <w:u w:val="thick"/>
        </w:rPr>
        <w:t>Kifamunte Henry v Uganda (Criminal Appeal No. 10 of 1997) [1998] UGSC 20 (15 May 1998)</w:t>
      </w:r>
      <w:r w:rsidRPr="00C1644C">
        <w:rPr>
          <w:rFonts w:ascii="Times New Roman" w:hAnsi="Times New Roman" w:cs="Times New Roman"/>
          <w:iCs/>
          <w:color w:val="212529"/>
        </w:rPr>
        <w:t xml:space="preserve">, the Supreme Court guided </w:t>
      </w:r>
      <w:proofErr w:type="gramStart"/>
      <w:r w:rsidRPr="00C1644C">
        <w:rPr>
          <w:rFonts w:ascii="Times New Roman" w:hAnsi="Times New Roman" w:cs="Times New Roman"/>
          <w:iCs/>
          <w:color w:val="212529"/>
        </w:rPr>
        <w:t>that :</w:t>
      </w:r>
      <w:proofErr w:type="gramEnd"/>
    </w:p>
    <w:p w:rsidR="00CC66D5" w:rsidRPr="00C1644C" w:rsidRDefault="00CC66D5" w:rsidP="00CC66D5">
      <w:pPr>
        <w:pStyle w:val="Style"/>
        <w:spacing w:line="360" w:lineRule="auto"/>
        <w:ind w:right="182"/>
        <w:jc w:val="both"/>
        <w:rPr>
          <w:rFonts w:ascii="Times New Roman" w:hAnsi="Times New Roman" w:cs="Times New Roman"/>
        </w:rPr>
      </w:pPr>
      <w:r w:rsidRPr="00C1644C">
        <w:rPr>
          <w:rFonts w:ascii="Times New Roman" w:hAnsi="Times New Roman" w:cs="Times New Roman"/>
          <w:i/>
          <w:iCs/>
          <w:color w:val="212529"/>
        </w:rPr>
        <w:t xml:space="preserve">the first appellate court has a duty to review the evidence of the case and to reconsider the </w:t>
      </w:r>
      <w:r w:rsidRPr="00C1644C">
        <w:rPr>
          <w:rFonts w:ascii="Times New Roman" w:hAnsi="Times New Roman" w:cs="Times New Roman"/>
          <w:i/>
          <w:iCs/>
          <w:color w:val="212529"/>
        </w:rPr>
        <w:lastRenderedPageBreak/>
        <w:t xml:space="preserve">materials before the trial judge. The appellate Court must then make up its own mind not disregarding the judgment appealed from but carefully weighing and considering it. When the question arises as to which witness should be believed rather than another and that question turns on manner and </w:t>
      </w:r>
      <w:proofErr w:type="spellStart"/>
      <w:r w:rsidRPr="00C1644C">
        <w:rPr>
          <w:rFonts w:ascii="Times New Roman" w:hAnsi="Times New Roman" w:cs="Times New Roman"/>
          <w:i/>
          <w:iCs/>
          <w:color w:val="212529"/>
        </w:rPr>
        <w:t>demeanour</w:t>
      </w:r>
      <w:proofErr w:type="spellEnd"/>
      <w:r w:rsidRPr="00C1644C">
        <w:rPr>
          <w:rFonts w:ascii="Times New Roman" w:hAnsi="Times New Roman" w:cs="Times New Roman"/>
          <w:i/>
          <w:iCs/>
          <w:color w:val="212529"/>
        </w:rPr>
        <w:t xml:space="preserve"> the appellate Court must be guided by the impressions made on the judge who saw the witnesses. However, there may be other circumstances quite apart from manner and demeanor, which may show whether a statement is credible or not which may warrant a court in differing from the Judge even on a question of fact turning on the credibility of witnesses which the appellate Court has not seen. See</w:t>
      </w:r>
      <w:r w:rsidRPr="00C1644C">
        <w:rPr>
          <w:rStyle w:val="apple-converted-space"/>
          <w:rFonts w:ascii="Times New Roman" w:hAnsi="Times New Roman" w:cs="Times New Roman"/>
          <w:i/>
          <w:iCs/>
          <w:color w:val="212529"/>
        </w:rPr>
        <w:t> </w:t>
      </w:r>
      <w:r w:rsidRPr="00C1644C">
        <w:rPr>
          <w:rFonts w:ascii="Times New Roman" w:hAnsi="Times New Roman" w:cs="Times New Roman"/>
          <w:i/>
          <w:iCs/>
          <w:color w:val="212529"/>
          <w:u w:val="single"/>
        </w:rPr>
        <w:t>Pandya vs. R. (1957) E.A. 336</w:t>
      </w:r>
      <w:r w:rsidRPr="00C1644C">
        <w:rPr>
          <w:rStyle w:val="apple-converted-space"/>
          <w:rFonts w:ascii="Times New Roman" w:hAnsi="Times New Roman" w:cs="Times New Roman"/>
          <w:i/>
          <w:iCs/>
          <w:color w:val="212529"/>
          <w:u w:val="single"/>
        </w:rPr>
        <w:t> </w:t>
      </w:r>
      <w:r w:rsidRPr="00C1644C">
        <w:rPr>
          <w:rFonts w:ascii="Times New Roman" w:hAnsi="Times New Roman" w:cs="Times New Roman"/>
          <w:i/>
          <w:iCs/>
          <w:color w:val="212529"/>
        </w:rPr>
        <w:t>and</w:t>
      </w:r>
      <w:r w:rsidRPr="00C1644C">
        <w:rPr>
          <w:rStyle w:val="apple-converted-space"/>
          <w:rFonts w:ascii="Times New Roman" w:hAnsi="Times New Roman" w:cs="Times New Roman"/>
          <w:i/>
          <w:iCs/>
          <w:color w:val="212529"/>
        </w:rPr>
        <w:t> </w:t>
      </w:r>
      <w:proofErr w:type="spellStart"/>
      <w:r w:rsidRPr="00C1644C">
        <w:rPr>
          <w:rFonts w:ascii="Times New Roman" w:hAnsi="Times New Roman" w:cs="Times New Roman"/>
          <w:i/>
          <w:iCs/>
          <w:color w:val="212529"/>
        </w:rPr>
        <w:t>Okeno</w:t>
      </w:r>
      <w:proofErr w:type="spellEnd"/>
      <w:r w:rsidRPr="00C1644C">
        <w:rPr>
          <w:rFonts w:ascii="Times New Roman" w:hAnsi="Times New Roman" w:cs="Times New Roman"/>
          <w:i/>
          <w:iCs/>
          <w:color w:val="212529"/>
        </w:rPr>
        <w:t xml:space="preserve"> vs. Republic (1972) E.A. 32 Charles B. </w:t>
      </w:r>
      <w:proofErr w:type="spellStart"/>
      <w:r w:rsidRPr="00C1644C">
        <w:rPr>
          <w:rFonts w:ascii="Times New Roman" w:hAnsi="Times New Roman" w:cs="Times New Roman"/>
          <w:i/>
          <w:iCs/>
          <w:color w:val="212529"/>
        </w:rPr>
        <w:t>Bitwire</w:t>
      </w:r>
      <w:proofErr w:type="spellEnd"/>
      <w:r w:rsidRPr="00C1644C">
        <w:rPr>
          <w:rFonts w:ascii="Times New Roman" w:hAnsi="Times New Roman" w:cs="Times New Roman"/>
          <w:i/>
          <w:iCs/>
          <w:color w:val="212529"/>
        </w:rPr>
        <w:t xml:space="preserve"> </w:t>
      </w:r>
      <w:proofErr w:type="spellStart"/>
      <w:r w:rsidRPr="00C1644C">
        <w:rPr>
          <w:rFonts w:ascii="Times New Roman" w:hAnsi="Times New Roman" w:cs="Times New Roman"/>
          <w:i/>
          <w:iCs/>
          <w:color w:val="212529"/>
        </w:rPr>
        <w:t>ys</w:t>
      </w:r>
      <w:proofErr w:type="spellEnd"/>
      <w:r w:rsidRPr="00C1644C">
        <w:rPr>
          <w:rStyle w:val="apple-converted-space"/>
          <w:rFonts w:ascii="Times New Roman" w:hAnsi="Times New Roman" w:cs="Times New Roman"/>
          <w:i/>
          <w:iCs/>
          <w:color w:val="212529"/>
        </w:rPr>
        <w:t> </w:t>
      </w:r>
      <w:r w:rsidRPr="00C1644C">
        <w:rPr>
          <w:rFonts w:ascii="Times New Roman" w:hAnsi="Times New Roman" w:cs="Times New Roman"/>
          <w:i/>
          <w:iCs/>
          <w:color w:val="212529"/>
          <w:u w:val="single"/>
        </w:rPr>
        <w:t>Uganda - Supreme Court Criminal Appeal No. 23 of 1985</w:t>
      </w:r>
      <w:r w:rsidRPr="00C1644C">
        <w:rPr>
          <w:rStyle w:val="apple-converted-space"/>
          <w:rFonts w:ascii="Times New Roman" w:hAnsi="Times New Roman" w:cs="Times New Roman"/>
          <w:i/>
          <w:iCs/>
          <w:color w:val="212529"/>
          <w:u w:val="single"/>
        </w:rPr>
        <w:t> </w:t>
      </w:r>
      <w:r w:rsidRPr="00C1644C">
        <w:rPr>
          <w:rFonts w:ascii="Times New Roman" w:hAnsi="Times New Roman" w:cs="Times New Roman"/>
          <w:i/>
          <w:iCs/>
          <w:color w:val="212529"/>
        </w:rPr>
        <w:t>at page 5.</w:t>
      </w:r>
      <w:r w:rsidRPr="00C1644C">
        <w:rPr>
          <w:rStyle w:val="apple-converted-space"/>
          <w:rFonts w:ascii="Times New Roman" w:hAnsi="Times New Roman" w:cs="Times New Roman"/>
          <w:i/>
          <w:iCs/>
          <w:color w:val="212529"/>
        </w:rPr>
        <w:t> </w:t>
      </w:r>
    </w:p>
    <w:p w:rsidR="00CC66D5" w:rsidRPr="00F32181" w:rsidRDefault="00CC66D5" w:rsidP="00CC66D5">
      <w:pPr>
        <w:pStyle w:val="NormalWeb"/>
        <w:spacing w:before="274" w:beforeAutospacing="0" w:after="245" w:afterAutospacing="0" w:line="360" w:lineRule="auto"/>
        <w:jc w:val="both"/>
        <w:rPr>
          <w:i/>
          <w:iCs/>
          <w:color w:val="212529"/>
        </w:rPr>
      </w:pPr>
      <w:r w:rsidRPr="00C1644C">
        <w:rPr>
          <w:i/>
          <w:iCs/>
          <w:color w:val="212529"/>
        </w:rPr>
        <w:t xml:space="preserve">Furthermore, even where a trial Court has erred, the appellate Court will interfere where the error has occasioned a miscarriage of justice: See S. 331(I) of the Criminal Procedure Act.’ It does not seem to us that except in the clearest of cases, we are required to reevaluate the evidence like is a first appellate Court save in Constitutional cases. On the second appeal, it is sufficient to decide whether the first appellate Court, on approaching its task, applied, or failed to apply such principles: See P.R. Pandya vs. R. (1957) E.A. (supra) </w:t>
      </w:r>
      <w:proofErr w:type="spellStart"/>
      <w:r w:rsidRPr="00C1644C">
        <w:rPr>
          <w:i/>
          <w:iCs/>
          <w:color w:val="212529"/>
        </w:rPr>
        <w:t>Kairu</w:t>
      </w:r>
      <w:proofErr w:type="spellEnd"/>
      <w:r w:rsidRPr="00C1644C">
        <w:rPr>
          <w:i/>
          <w:iCs/>
          <w:color w:val="212529"/>
        </w:rPr>
        <w:t xml:space="preserve"> vs. Uganda (1978) FI.C.B. 123.</w:t>
      </w:r>
    </w:p>
    <w:p w:rsidR="00CC66D5" w:rsidRDefault="00CC66D5" w:rsidP="00CC66D5">
      <w:pPr>
        <w:pStyle w:val="ListParagraph"/>
        <w:numPr>
          <w:ilvl w:val="2"/>
          <w:numId w:val="4"/>
        </w:numPr>
        <w:spacing w:line="360" w:lineRule="auto"/>
        <w:jc w:val="both"/>
        <w:rPr>
          <w:rFonts w:ascii="Times New Roman" w:hAnsi="Times New Roman" w:cs="Times New Roman"/>
          <w:b/>
          <w:sz w:val="24"/>
          <w:szCs w:val="24"/>
        </w:rPr>
      </w:pPr>
      <w:r w:rsidRPr="00D62C91">
        <w:rPr>
          <w:rFonts w:ascii="Times New Roman" w:hAnsi="Times New Roman" w:cs="Times New Roman"/>
          <w:b/>
          <w:sz w:val="24"/>
          <w:szCs w:val="24"/>
        </w:rPr>
        <w:t xml:space="preserve">The Appeal </w:t>
      </w:r>
    </w:p>
    <w:p w:rsidR="00CC66D5" w:rsidRPr="002E6163" w:rsidRDefault="00CC66D5" w:rsidP="00CC66D5">
      <w:pPr>
        <w:spacing w:line="360" w:lineRule="auto"/>
        <w:jc w:val="both"/>
        <w:rPr>
          <w:rFonts w:ascii="Times New Roman" w:hAnsi="Times New Roman" w:cs="Times New Roman"/>
          <w:b/>
          <w:sz w:val="24"/>
          <w:szCs w:val="24"/>
        </w:rPr>
      </w:pPr>
      <w:r w:rsidRPr="002E6163">
        <w:rPr>
          <w:rFonts w:ascii="Times New Roman" w:hAnsi="Times New Roman" w:cs="Times New Roman"/>
          <w:b/>
          <w:sz w:val="24"/>
          <w:szCs w:val="24"/>
        </w:rPr>
        <w:t>The Issue: Whether the Trial Courts Sentence should be set aside and substituted with a “fair and lenient” sentence in the obtaining circumstances?</w:t>
      </w:r>
    </w:p>
    <w:p w:rsidR="00CC66D5" w:rsidRPr="00B90C1F" w:rsidRDefault="00CC66D5" w:rsidP="00CC66D5">
      <w:pPr>
        <w:spacing w:line="360" w:lineRule="auto"/>
        <w:jc w:val="both"/>
        <w:rPr>
          <w:rFonts w:ascii="Times New Roman" w:hAnsi="Times New Roman" w:cs="Times New Roman"/>
          <w:sz w:val="24"/>
          <w:szCs w:val="24"/>
        </w:rPr>
      </w:pPr>
      <w:r w:rsidRPr="00B90C1F">
        <w:rPr>
          <w:rFonts w:ascii="Times New Roman" w:hAnsi="Times New Roman" w:cs="Times New Roman"/>
          <w:sz w:val="24"/>
          <w:szCs w:val="24"/>
        </w:rPr>
        <w:t xml:space="preserve">It is a fundamental principle </w:t>
      </w:r>
      <w:r>
        <w:rPr>
          <w:rFonts w:ascii="Times New Roman" w:hAnsi="Times New Roman" w:cs="Times New Roman"/>
          <w:sz w:val="24"/>
          <w:szCs w:val="24"/>
        </w:rPr>
        <w:t>that the</w:t>
      </w:r>
      <w:r w:rsidRPr="00B90C1F">
        <w:rPr>
          <w:rFonts w:ascii="Times New Roman" w:hAnsi="Times New Roman" w:cs="Times New Roman"/>
          <w:sz w:val="24"/>
          <w:szCs w:val="24"/>
        </w:rPr>
        <w:t xml:space="preserve"> sentencing discretion </w:t>
      </w:r>
      <w:r>
        <w:rPr>
          <w:rFonts w:ascii="Times New Roman" w:hAnsi="Times New Roman" w:cs="Times New Roman"/>
          <w:sz w:val="24"/>
          <w:szCs w:val="24"/>
        </w:rPr>
        <w:t xml:space="preserve">of a Judicial Officer </w:t>
      </w:r>
      <w:r w:rsidRPr="00B90C1F">
        <w:rPr>
          <w:rFonts w:ascii="Times New Roman" w:hAnsi="Times New Roman" w:cs="Times New Roman"/>
          <w:sz w:val="24"/>
          <w:szCs w:val="24"/>
        </w:rPr>
        <w:t>is not distur</w:t>
      </w:r>
      <w:r>
        <w:rPr>
          <w:rFonts w:ascii="Times New Roman" w:hAnsi="Times New Roman" w:cs="Times New Roman"/>
          <w:sz w:val="24"/>
          <w:szCs w:val="24"/>
        </w:rPr>
        <w:t xml:space="preserve">bed on appeal unless error </w:t>
      </w:r>
      <w:r w:rsidRPr="00B90C1F">
        <w:rPr>
          <w:rFonts w:ascii="Times New Roman" w:hAnsi="Times New Roman" w:cs="Times New Roman"/>
          <w:sz w:val="24"/>
          <w:szCs w:val="24"/>
        </w:rPr>
        <w:t>is shown. An appellate court does not interfere w</w:t>
      </w:r>
      <w:r>
        <w:rPr>
          <w:rFonts w:ascii="Times New Roman" w:hAnsi="Times New Roman" w:cs="Times New Roman"/>
          <w:sz w:val="24"/>
          <w:szCs w:val="24"/>
        </w:rPr>
        <w:t xml:space="preserve">ith the sentence imposed simply </w:t>
      </w:r>
      <w:r w:rsidRPr="00B90C1F">
        <w:rPr>
          <w:rFonts w:ascii="Times New Roman" w:hAnsi="Times New Roman" w:cs="Times New Roman"/>
          <w:sz w:val="24"/>
          <w:szCs w:val="24"/>
        </w:rPr>
        <w:t xml:space="preserve">because it is of the view that the sentence is insufficient or excessive. It only interferes if it is shown that the sentencing Judicial Officer committed error in acting on a wrong principle or </w:t>
      </w:r>
      <w:r>
        <w:rPr>
          <w:rFonts w:ascii="Times New Roman" w:hAnsi="Times New Roman" w:cs="Times New Roman"/>
          <w:sz w:val="24"/>
          <w:szCs w:val="24"/>
        </w:rPr>
        <w:t xml:space="preserve">issued </w:t>
      </w:r>
      <w:r w:rsidRPr="00B90C1F">
        <w:rPr>
          <w:rFonts w:ascii="Times New Roman" w:hAnsi="Times New Roman" w:cs="Times New Roman"/>
          <w:sz w:val="24"/>
          <w:szCs w:val="24"/>
        </w:rPr>
        <w:t xml:space="preserve">either an illegal sentence or a manifestly harsh/excessive sentence as to amount to a miscarriage of justice. </w:t>
      </w:r>
    </w:p>
    <w:p w:rsidR="00CC66D5" w:rsidRDefault="00CC66D5" w:rsidP="00CC66D5">
      <w:pPr>
        <w:spacing w:line="360" w:lineRule="auto"/>
        <w:jc w:val="both"/>
        <w:rPr>
          <w:rFonts w:ascii="Times New Roman" w:hAnsi="Times New Roman" w:cs="Times New Roman"/>
          <w:sz w:val="24"/>
          <w:szCs w:val="24"/>
        </w:rPr>
      </w:pPr>
      <w:r w:rsidRPr="00B90C1F">
        <w:rPr>
          <w:rFonts w:ascii="Times New Roman" w:hAnsi="Times New Roman" w:cs="Times New Roman"/>
          <w:sz w:val="24"/>
          <w:szCs w:val="24"/>
        </w:rPr>
        <w:t xml:space="preserve">In the instant case, </w:t>
      </w:r>
      <w:r>
        <w:rPr>
          <w:rFonts w:ascii="Times New Roman" w:hAnsi="Times New Roman" w:cs="Times New Roman"/>
          <w:sz w:val="24"/>
          <w:szCs w:val="24"/>
        </w:rPr>
        <w:t>the Appellant was sentenced</w:t>
      </w:r>
      <w:r w:rsidRPr="00B90C1F">
        <w:rPr>
          <w:rFonts w:ascii="Times New Roman" w:hAnsi="Times New Roman" w:cs="Times New Roman"/>
          <w:sz w:val="24"/>
          <w:szCs w:val="24"/>
        </w:rPr>
        <w:t xml:space="preserve"> for behavior expressly marked as criminal and punishable </w:t>
      </w:r>
      <w:r>
        <w:rPr>
          <w:rFonts w:ascii="Times New Roman" w:hAnsi="Times New Roman" w:cs="Times New Roman"/>
          <w:sz w:val="24"/>
          <w:szCs w:val="24"/>
        </w:rPr>
        <w:t xml:space="preserve">under section 129 of the Penal Code Act at </w:t>
      </w:r>
      <w:r w:rsidRPr="00B90C1F">
        <w:rPr>
          <w:rFonts w:ascii="Times New Roman" w:hAnsi="Times New Roman" w:cs="Times New Roman"/>
          <w:sz w:val="24"/>
          <w:szCs w:val="24"/>
        </w:rPr>
        <w:t xml:space="preserve">the time of commission. </w:t>
      </w:r>
      <w:r>
        <w:rPr>
          <w:rFonts w:ascii="Times New Roman" w:hAnsi="Times New Roman" w:cs="Times New Roman"/>
          <w:sz w:val="24"/>
          <w:szCs w:val="24"/>
        </w:rPr>
        <w:t xml:space="preserve">The trial Magistrate did not </w:t>
      </w:r>
      <w:r w:rsidRPr="00B90C1F">
        <w:rPr>
          <w:rFonts w:ascii="Times New Roman" w:hAnsi="Times New Roman" w:cs="Times New Roman"/>
          <w:sz w:val="24"/>
          <w:szCs w:val="24"/>
        </w:rPr>
        <w:t xml:space="preserve">misuse judicial power by </w:t>
      </w:r>
      <w:r w:rsidRPr="00B90C1F">
        <w:rPr>
          <w:rFonts w:ascii="Times New Roman" w:hAnsi="Times New Roman" w:cs="Times New Roman"/>
          <w:sz w:val="24"/>
          <w:szCs w:val="24"/>
          <w:shd w:val="clear" w:color="auto" w:fill="FFFFFF"/>
        </w:rPr>
        <w:t>arbitrarily applying nonexistent law to sentence the Appellant.</w:t>
      </w:r>
      <w:r>
        <w:rPr>
          <w:rFonts w:ascii="Times New Roman" w:hAnsi="Times New Roman" w:cs="Times New Roman"/>
          <w:sz w:val="24"/>
          <w:szCs w:val="24"/>
          <w:shd w:val="clear" w:color="auto" w:fill="FFFFFF"/>
        </w:rPr>
        <w:t xml:space="preserve"> </w:t>
      </w:r>
      <w:r w:rsidRPr="00610813">
        <w:rPr>
          <w:rFonts w:ascii="Times New Roman" w:hAnsi="Times New Roman" w:cs="Times New Roman"/>
          <w:sz w:val="24"/>
          <w:szCs w:val="24"/>
        </w:rPr>
        <w:t>Additionally</w:t>
      </w:r>
      <w:r w:rsidRPr="00EF7EBB">
        <w:rPr>
          <w:rFonts w:ascii="Times New Roman" w:hAnsi="Times New Roman" w:cs="Times New Roman"/>
          <w:sz w:val="24"/>
          <w:szCs w:val="24"/>
        </w:rPr>
        <w:t>, when sentencing the Appellant to 5 years’ imprisonment, the</w:t>
      </w:r>
      <w:r>
        <w:rPr>
          <w:rFonts w:ascii="Times New Roman" w:hAnsi="Times New Roman" w:cs="Times New Roman"/>
          <w:sz w:val="24"/>
          <w:szCs w:val="24"/>
        </w:rPr>
        <w:t xml:space="preserve"> Trial Chief Magistrate </w:t>
      </w:r>
      <w:r>
        <w:rPr>
          <w:rFonts w:ascii="Times New Roman" w:hAnsi="Times New Roman" w:cs="Times New Roman"/>
          <w:sz w:val="24"/>
          <w:szCs w:val="24"/>
        </w:rPr>
        <w:lastRenderedPageBreak/>
        <w:t>considered both the Aggravating and Mitigating reasons. At pages 3 and 4 of the record, the Trial Magistrate stated as follows:</w:t>
      </w:r>
    </w:p>
    <w:p w:rsidR="00CC66D5" w:rsidRPr="002E6163" w:rsidRDefault="00CC66D5" w:rsidP="00CC66D5">
      <w:pPr>
        <w:spacing w:line="360" w:lineRule="auto"/>
        <w:jc w:val="both"/>
        <w:rPr>
          <w:rFonts w:ascii="Times New Roman" w:hAnsi="Times New Roman" w:cs="Times New Roman"/>
          <w:sz w:val="24"/>
          <w:szCs w:val="24"/>
        </w:rPr>
      </w:pPr>
      <w:r w:rsidRPr="00EF7EBB">
        <w:rPr>
          <w:rFonts w:ascii="Times New Roman" w:hAnsi="Times New Roman" w:cs="Times New Roman"/>
          <w:i/>
          <w:sz w:val="24"/>
          <w:szCs w:val="24"/>
        </w:rPr>
        <w:t>“Convict is a first time Offender. He has pleaded Guilty without wasting Courts time and appears remorseful. However, this offense is rampant within this area of jurisdiction. The convict instead of protecting the victim rather decided to attack and abuse her resulting into early pregnancy and he needs to be punished in order to deter him and other would be offenders. I sentence the accused to five years’ imprisonment</w:t>
      </w:r>
      <w:r>
        <w:rPr>
          <w:rFonts w:ascii="Times New Roman" w:hAnsi="Times New Roman" w:cs="Times New Roman"/>
          <w:sz w:val="24"/>
          <w:szCs w:val="24"/>
        </w:rPr>
        <w:t>.”</w:t>
      </w:r>
    </w:p>
    <w:p w:rsidR="00CC66D5" w:rsidRPr="00EF7EBB" w:rsidRDefault="00CC66D5" w:rsidP="00CC66D5">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The excerpt above shows that for the mitigating factors, the trial Magistrate considered the fact that the Appellant pleaded guilty and did not waste courts’ time; he was a first time offender; and, he appeared to be remorseful. Whereas, under the Aggravating factors, she considered the fact that the offense is rampant; violence was used in the commission of the offense; breach of trust by sexually abusing the victim which act resulted into early pregnancy; and, the need for the Appellant to be punished as a deterrence measure to him and other would be offenders. </w:t>
      </w:r>
    </w:p>
    <w:p w:rsidR="00CC66D5" w:rsidRDefault="00CC66D5" w:rsidP="00CC66D5">
      <w:pPr>
        <w:spacing w:line="360" w:lineRule="auto"/>
        <w:jc w:val="both"/>
        <w:rPr>
          <w:rFonts w:ascii="Times New Roman" w:hAnsi="Times New Roman" w:cs="Times New Roman"/>
          <w:b/>
          <w:sz w:val="24"/>
          <w:szCs w:val="24"/>
        </w:rPr>
      </w:pPr>
      <w:r>
        <w:rPr>
          <w:rFonts w:ascii="Times New Roman" w:hAnsi="Times New Roman" w:cs="Times New Roman"/>
          <w:sz w:val="24"/>
          <w:szCs w:val="24"/>
        </w:rPr>
        <w:t>As earlier noted, on appeal, sentences can only be set aside if the sentence is illegal or manifestly harsh. This one is neither illegal nor harsh and excessive. An offense that attracts a maximum penalty of life imprisonment, a 5-year sentence is sufficient in light of the obtaining circumstances.</w:t>
      </w:r>
    </w:p>
    <w:p w:rsidR="00CC66D5" w:rsidRPr="00305EDC" w:rsidRDefault="00CC66D5" w:rsidP="00CC66D5">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305EDC">
        <w:rPr>
          <w:rFonts w:ascii="Times New Roman" w:hAnsi="Times New Roman" w:cs="Times New Roman"/>
          <w:b/>
          <w:sz w:val="24"/>
          <w:szCs w:val="24"/>
        </w:rPr>
        <w:t>Decision</w:t>
      </w:r>
    </w:p>
    <w:p w:rsidR="00CC66D5" w:rsidRPr="00642B68" w:rsidRDefault="00CC66D5" w:rsidP="00CC66D5">
      <w:pPr>
        <w:spacing w:line="360" w:lineRule="auto"/>
        <w:jc w:val="both"/>
        <w:rPr>
          <w:rFonts w:ascii="Times New Roman" w:hAnsi="Times New Roman" w:cs="Times New Roman"/>
          <w:sz w:val="24"/>
          <w:szCs w:val="24"/>
        </w:rPr>
      </w:pPr>
      <w:r w:rsidRPr="00642B68">
        <w:rPr>
          <w:rFonts w:ascii="Times New Roman" w:hAnsi="Times New Roman" w:cs="Times New Roman"/>
          <w:sz w:val="24"/>
          <w:szCs w:val="24"/>
        </w:rPr>
        <w:t xml:space="preserve">This Appeal stands dismissed for lack of merit. The Sentence of Trial Magistrates delivered on </w:t>
      </w:r>
      <w:r>
        <w:rPr>
          <w:rFonts w:ascii="Times New Roman" w:hAnsi="Times New Roman" w:cs="Times New Roman"/>
          <w:sz w:val="24"/>
          <w:szCs w:val="24"/>
        </w:rPr>
        <w:t>2</w:t>
      </w:r>
      <w:r w:rsidRPr="00642B68">
        <w:rPr>
          <w:rFonts w:ascii="Times New Roman" w:hAnsi="Times New Roman" w:cs="Times New Roman"/>
          <w:sz w:val="24"/>
          <w:szCs w:val="24"/>
        </w:rPr>
        <w:t>1</w:t>
      </w:r>
      <w:r w:rsidRPr="00642B68">
        <w:rPr>
          <w:rFonts w:ascii="Times New Roman" w:hAnsi="Times New Roman" w:cs="Times New Roman"/>
          <w:sz w:val="24"/>
          <w:szCs w:val="24"/>
          <w:vertAlign w:val="superscript"/>
        </w:rPr>
        <w:t>st</w:t>
      </w:r>
      <w:r>
        <w:rPr>
          <w:rFonts w:ascii="Times New Roman" w:hAnsi="Times New Roman" w:cs="Times New Roman"/>
          <w:sz w:val="24"/>
          <w:szCs w:val="24"/>
        </w:rPr>
        <w:t xml:space="preserve"> October, 2021 is</w:t>
      </w:r>
      <w:r w:rsidRPr="00642B68">
        <w:rPr>
          <w:rFonts w:ascii="Times New Roman" w:hAnsi="Times New Roman" w:cs="Times New Roman"/>
          <w:sz w:val="24"/>
          <w:szCs w:val="24"/>
        </w:rPr>
        <w:t xml:space="preserve"> upheld. </w:t>
      </w:r>
    </w:p>
    <w:p w:rsidR="00CC66D5" w:rsidRDefault="00906F29" w:rsidP="00CC66D5">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i">
            <w:drawing>
              <wp:anchor distT="0" distB="0" distL="114300" distR="114300" simplePos="0" relativeHeight="251661312" behindDoc="0" locked="0" layoutInCell="1" allowOverlap="1">
                <wp:simplePos x="0" y="0"/>
                <wp:positionH relativeFrom="column">
                  <wp:posOffset>273585</wp:posOffset>
                </wp:positionH>
                <wp:positionV relativeFrom="paragraph">
                  <wp:posOffset>179825</wp:posOffset>
                </wp:positionV>
                <wp:extent cx="396000" cy="183600"/>
                <wp:effectExtent l="38100" t="19050" r="4445" b="64135"/>
                <wp:wrapNone/>
                <wp:docPr id="5" name="Ink 5"/>
                <wp:cNvGraphicFramePr/>
                <a:graphic xmlns:a="http://schemas.openxmlformats.org/drawingml/2006/main">
                  <a:graphicData uri="http://schemas.microsoft.com/office/word/2010/wordprocessingInk">
                    <w14:contentPart bwMode="auto" r:id="rId7">
                      <w14:nvContentPartPr>
                        <w14:cNvContentPartPr/>
                      </w14:nvContentPartPr>
                      <w14:xfrm>
                        <a:off x="0" y="0"/>
                        <a:ext cx="396000" cy="183600"/>
                      </w14:xfrm>
                    </w14:contentPart>
                  </a:graphicData>
                </a:graphic>
              </wp:anchor>
            </w:drawing>
          </mc:Choice>
          <mc:Fallback>
            <w:pict>
              <v:shapetype w14:anchorId="63763E6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20.95pt;margin-top:13.2pt;width:32.3pt;height:16.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">
                <v:imagedata r:id="rId8" o:title=""/>
              </v:shape>
            </w:pict>
          </mc:Fallback>
        </mc:AlternateContent>
      </w:r>
      <w:r>
        <w:rPr>
          <w:rFonts w:ascii="Times New Roman" w:hAnsi="Times New Roman" w:cs="Times New Roman"/>
          <w:noProof/>
          <w:sz w:val="24"/>
          <w:szCs w:val="24"/>
        </w:rPr>
        <mc:AlternateContent>
          <mc:Choice Requires="wpi">
            <w:drawing>
              <wp:anchor distT="0" distB="0" distL="114300" distR="114300" simplePos="0" relativeHeight="251660288" behindDoc="0" locked="0" layoutInCell="1" allowOverlap="1">
                <wp:simplePos x="0" y="0"/>
                <wp:positionH relativeFrom="column">
                  <wp:posOffset>58305</wp:posOffset>
                </wp:positionH>
                <wp:positionV relativeFrom="paragraph">
                  <wp:posOffset>118265</wp:posOffset>
                </wp:positionV>
                <wp:extent cx="279000" cy="302040"/>
                <wp:effectExtent l="57150" t="38100" r="45085" b="60325"/>
                <wp:wrapNone/>
                <wp:docPr id="4" name="Ink 4"/>
                <wp:cNvGraphicFramePr/>
                <a:graphic xmlns:a="http://schemas.openxmlformats.org/drawingml/2006/main">
                  <a:graphicData uri="http://schemas.microsoft.com/office/word/2010/wordprocessingInk">
                    <w14:contentPart bwMode="auto" r:id="rId9">
                      <w14:nvContentPartPr>
                        <w14:cNvContentPartPr/>
                      </w14:nvContentPartPr>
                      <w14:xfrm>
                        <a:off x="0" y="0"/>
                        <a:ext cx="279000" cy="302040"/>
                      </w14:xfrm>
                    </w14:contentPart>
                  </a:graphicData>
                </a:graphic>
              </wp:anchor>
            </w:drawing>
          </mc:Choice>
          <mc:Fallback>
            <w:pict>
              <v:shape w14:anchorId="49A7AF7A" id="Ink 4" o:spid="_x0000_s1026" type="#_x0000_t75" style="position:absolute;margin-left:3.9pt;margin-top:8.55pt;width:23.55pt;height:25.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">
                <v:imagedata r:id="rId10" o:title=""/>
              </v:shape>
            </w:pict>
          </mc:Fallback>
        </mc:AlternateContent>
      </w:r>
    </w:p>
    <w:p w:rsidR="00CC66D5" w:rsidRPr="006B210A" w:rsidRDefault="00CC66D5" w:rsidP="00CC66D5">
      <w:pPr>
        <w:pStyle w:val="NoSpacing"/>
        <w:rPr>
          <w:rFonts w:ascii="Times New Roman" w:hAnsi="Times New Roman" w:cs="Times New Roman"/>
          <w:sz w:val="24"/>
          <w:szCs w:val="24"/>
        </w:rPr>
      </w:pPr>
      <w:r w:rsidRPr="006B210A">
        <w:rPr>
          <w:rFonts w:ascii="Times New Roman" w:hAnsi="Times New Roman" w:cs="Times New Roman"/>
          <w:sz w:val="24"/>
          <w:szCs w:val="24"/>
        </w:rPr>
        <w:t>Gadenya Paul Wolimbwa</w:t>
      </w:r>
    </w:p>
    <w:p w:rsidR="00CC66D5" w:rsidRDefault="00CC66D5" w:rsidP="00CC66D5">
      <w:pPr>
        <w:pStyle w:val="NoSpacing"/>
        <w:rPr>
          <w:rFonts w:ascii="Times New Roman" w:hAnsi="Times New Roman" w:cs="Times New Roman"/>
          <w:b/>
          <w:sz w:val="24"/>
          <w:szCs w:val="24"/>
        </w:rPr>
      </w:pPr>
      <w:r w:rsidRPr="006B210A">
        <w:rPr>
          <w:rFonts w:ascii="Times New Roman" w:hAnsi="Times New Roman" w:cs="Times New Roman"/>
          <w:b/>
          <w:sz w:val="24"/>
          <w:szCs w:val="24"/>
        </w:rPr>
        <w:t>JUDGE</w:t>
      </w:r>
    </w:p>
    <w:p w:rsidR="00CC66D5" w:rsidRDefault="00CC66D5" w:rsidP="00CC66D5">
      <w:pPr>
        <w:pStyle w:val="NoSpacing"/>
        <w:rPr>
          <w:rFonts w:ascii="Times New Roman" w:hAnsi="Times New Roman" w:cs="Times New Roman"/>
          <w:sz w:val="24"/>
          <w:szCs w:val="24"/>
        </w:rPr>
      </w:pPr>
      <w:r w:rsidRPr="00CC66D5">
        <w:rPr>
          <w:rFonts w:ascii="Times New Roman" w:hAnsi="Times New Roman" w:cs="Times New Roman"/>
          <w:sz w:val="24"/>
          <w:szCs w:val="24"/>
        </w:rPr>
        <w:t>23</w:t>
      </w:r>
      <w:r w:rsidRPr="00CC66D5">
        <w:rPr>
          <w:rFonts w:ascii="Times New Roman" w:hAnsi="Times New Roman" w:cs="Times New Roman"/>
          <w:sz w:val="24"/>
          <w:szCs w:val="24"/>
          <w:vertAlign w:val="superscript"/>
        </w:rPr>
        <w:t>rd</w:t>
      </w:r>
      <w:r w:rsidRPr="00CC66D5">
        <w:rPr>
          <w:rFonts w:ascii="Times New Roman" w:hAnsi="Times New Roman" w:cs="Times New Roman"/>
          <w:sz w:val="24"/>
          <w:szCs w:val="24"/>
        </w:rPr>
        <w:t xml:space="preserve"> </w:t>
      </w:r>
      <w:r>
        <w:rPr>
          <w:rFonts w:ascii="Times New Roman" w:hAnsi="Times New Roman" w:cs="Times New Roman"/>
          <w:sz w:val="24"/>
          <w:szCs w:val="24"/>
        </w:rPr>
        <w:t xml:space="preserve">January </w:t>
      </w:r>
      <w:r w:rsidRPr="00CC66D5">
        <w:rPr>
          <w:rFonts w:ascii="Times New Roman" w:hAnsi="Times New Roman" w:cs="Times New Roman"/>
          <w:sz w:val="24"/>
          <w:szCs w:val="24"/>
        </w:rPr>
        <w:t>2024</w:t>
      </w:r>
    </w:p>
    <w:p w:rsidR="00C021BA" w:rsidRPr="00CC66D5" w:rsidRDefault="00C021BA" w:rsidP="00CC66D5">
      <w:pPr>
        <w:pStyle w:val="NoSpacing"/>
        <w:rPr>
          <w:rFonts w:ascii="Times New Roman" w:hAnsi="Times New Roman" w:cs="Times New Roman"/>
          <w:sz w:val="24"/>
          <w:szCs w:val="24"/>
        </w:rPr>
      </w:pPr>
    </w:p>
    <w:p w:rsidR="00CC66D5" w:rsidRDefault="00906F29" w:rsidP="00CC66D5">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C021BA">
        <w:rPr>
          <w:rFonts w:ascii="Times New Roman" w:hAnsi="Times New Roman" w:cs="Times New Roman"/>
          <w:sz w:val="24"/>
          <w:szCs w:val="24"/>
        </w:rPr>
        <w:t xml:space="preserve">he judgment is </w:t>
      </w:r>
      <w:r w:rsidR="0028483B">
        <w:rPr>
          <w:rFonts w:ascii="Times New Roman" w:hAnsi="Times New Roman" w:cs="Times New Roman"/>
          <w:sz w:val="24"/>
          <w:szCs w:val="24"/>
        </w:rPr>
        <w:t>delivered by Court in the presence of:</w:t>
      </w:r>
    </w:p>
    <w:p w:rsidR="0028483B" w:rsidRPr="0028483B" w:rsidRDefault="0028483B" w:rsidP="00C021BA">
      <w:pPr>
        <w:pStyle w:val="ListParagraph"/>
        <w:numPr>
          <w:ilvl w:val="0"/>
          <w:numId w:val="5"/>
        </w:numPr>
        <w:spacing w:line="360" w:lineRule="auto"/>
        <w:ind w:hanging="720"/>
        <w:jc w:val="both"/>
        <w:rPr>
          <w:rFonts w:ascii="Times New Roman" w:hAnsi="Times New Roman" w:cs="Times New Roman"/>
          <w:sz w:val="24"/>
          <w:szCs w:val="24"/>
        </w:rPr>
      </w:pPr>
      <w:r w:rsidRPr="0028483B">
        <w:rPr>
          <w:rFonts w:ascii="Times New Roman" w:hAnsi="Times New Roman" w:cs="Times New Roman"/>
          <w:sz w:val="24"/>
          <w:szCs w:val="24"/>
        </w:rPr>
        <w:t>The Appellant</w:t>
      </w:r>
    </w:p>
    <w:p w:rsidR="0028483B" w:rsidRPr="0028483B" w:rsidRDefault="0028483B" w:rsidP="00C021BA">
      <w:pPr>
        <w:pStyle w:val="ListParagraph"/>
        <w:numPr>
          <w:ilvl w:val="0"/>
          <w:numId w:val="5"/>
        </w:numPr>
        <w:spacing w:line="360" w:lineRule="auto"/>
        <w:ind w:hanging="720"/>
        <w:jc w:val="both"/>
        <w:rPr>
          <w:rFonts w:ascii="Times New Roman" w:hAnsi="Times New Roman" w:cs="Times New Roman"/>
          <w:sz w:val="24"/>
          <w:szCs w:val="24"/>
        </w:rPr>
      </w:pPr>
      <w:proofErr w:type="spellStart"/>
      <w:r w:rsidRPr="0028483B">
        <w:rPr>
          <w:rFonts w:ascii="Times New Roman" w:hAnsi="Times New Roman" w:cs="Times New Roman"/>
          <w:sz w:val="24"/>
          <w:szCs w:val="24"/>
        </w:rPr>
        <w:t>Balinone</w:t>
      </w:r>
      <w:proofErr w:type="spellEnd"/>
      <w:r w:rsidRPr="0028483B">
        <w:rPr>
          <w:rFonts w:ascii="Times New Roman" w:hAnsi="Times New Roman" w:cs="Times New Roman"/>
          <w:sz w:val="24"/>
          <w:szCs w:val="24"/>
        </w:rPr>
        <w:t xml:space="preserve"> Charles</w:t>
      </w:r>
      <w:r w:rsidR="00906F29">
        <w:rPr>
          <w:rFonts w:ascii="Times New Roman" w:hAnsi="Times New Roman" w:cs="Times New Roman"/>
          <w:sz w:val="24"/>
          <w:szCs w:val="24"/>
        </w:rPr>
        <w:t xml:space="preserve">- Court Clerk </w:t>
      </w:r>
    </w:p>
    <w:p w:rsidR="0028483B" w:rsidRDefault="0028483B" w:rsidP="00C021BA">
      <w:pPr>
        <w:pStyle w:val="ListParagraph"/>
        <w:numPr>
          <w:ilvl w:val="0"/>
          <w:numId w:val="5"/>
        </w:numPr>
        <w:spacing w:line="360" w:lineRule="auto"/>
        <w:ind w:hanging="720"/>
        <w:jc w:val="both"/>
        <w:rPr>
          <w:rFonts w:ascii="Times New Roman" w:hAnsi="Times New Roman" w:cs="Times New Roman"/>
          <w:sz w:val="24"/>
          <w:szCs w:val="24"/>
        </w:rPr>
      </w:pPr>
      <w:r w:rsidRPr="0028483B">
        <w:rPr>
          <w:rFonts w:ascii="Times New Roman" w:hAnsi="Times New Roman" w:cs="Times New Roman"/>
          <w:sz w:val="24"/>
          <w:szCs w:val="24"/>
        </w:rPr>
        <w:t>Joan Nyaketcho</w:t>
      </w:r>
      <w:r w:rsidR="00906F29">
        <w:rPr>
          <w:rFonts w:ascii="Times New Roman" w:hAnsi="Times New Roman" w:cs="Times New Roman"/>
          <w:sz w:val="24"/>
          <w:szCs w:val="24"/>
        </w:rPr>
        <w:t>- Research Officer</w:t>
      </w:r>
    </w:p>
    <w:p w:rsidR="00906F29" w:rsidRPr="0028483B" w:rsidRDefault="00906F29" w:rsidP="00C021BA">
      <w:pPr>
        <w:pStyle w:val="ListParagraph"/>
        <w:numPr>
          <w:ilvl w:val="0"/>
          <w:numId w:val="5"/>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Respondent absent.</w:t>
      </w:r>
    </w:p>
    <w:p w:rsidR="00C021BA" w:rsidRPr="00C021BA" w:rsidRDefault="00C021BA" w:rsidP="00C021BA">
      <w:pPr>
        <w:pStyle w:val="ListParagraph"/>
        <w:spacing w:line="360" w:lineRule="auto"/>
        <w:jc w:val="both"/>
        <w:rPr>
          <w:rFonts w:ascii="Times New Roman" w:hAnsi="Times New Roman" w:cs="Times New Roman"/>
          <w:sz w:val="24"/>
          <w:szCs w:val="24"/>
        </w:rPr>
      </w:pPr>
      <w:r>
        <w:rPr>
          <w:noProof/>
        </w:rPr>
        <w:lastRenderedPageBreak/>
        <mc:AlternateContent>
          <mc:Choice Requires="wpi">
            <w:drawing>
              <wp:anchor distT="0" distB="0" distL="114300" distR="114300" simplePos="0" relativeHeight="251664384" behindDoc="0" locked="0" layoutInCell="1" allowOverlap="1" wp14:anchorId="36B95AB8" wp14:editId="7FDA0E32">
                <wp:simplePos x="0" y="0"/>
                <wp:positionH relativeFrom="column">
                  <wp:posOffset>273585</wp:posOffset>
                </wp:positionH>
                <wp:positionV relativeFrom="paragraph">
                  <wp:posOffset>179825</wp:posOffset>
                </wp:positionV>
                <wp:extent cx="396000" cy="183600"/>
                <wp:effectExtent l="38100" t="19050" r="4445" b="64135"/>
                <wp:wrapNone/>
                <wp:docPr id="2" name="Ink 2"/>
                <wp:cNvGraphicFramePr/>
                <a:graphic xmlns:a="http://schemas.openxmlformats.org/drawingml/2006/main">
                  <a:graphicData uri="http://schemas.microsoft.com/office/word/2010/wordprocessingInk">
                    <w14:contentPart bwMode="auto" r:id="rId11">
                      <w14:nvContentPartPr>
                        <w14:cNvContentPartPr/>
                      </w14:nvContentPartPr>
                      <w14:xfrm>
                        <a:off x="0" y="0"/>
                        <a:ext cx="396000" cy="183600"/>
                      </w14:xfrm>
                    </w14:contentPart>
                  </a:graphicData>
                </a:graphic>
              </wp:anchor>
            </w:drawing>
          </mc:Choice>
          <mc:Fallback>
            <w:pict>
              <v:shapetype w14:anchorId="0139FAD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0.95pt;margin-top:13.2pt;width:32.3pt;height:16.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">
                <v:imagedata r:id="rId12" o:title=""/>
              </v:shape>
            </w:pict>
          </mc:Fallback>
        </mc:AlternateContent>
      </w:r>
      <w:r>
        <w:rPr>
          <w:noProof/>
        </w:rPr>
        <mc:AlternateContent>
          <mc:Choice Requires="wpi">
            <w:drawing>
              <wp:anchor distT="0" distB="0" distL="114300" distR="114300" simplePos="0" relativeHeight="251663360" behindDoc="0" locked="0" layoutInCell="1" allowOverlap="1" wp14:anchorId="6B5F8DB2" wp14:editId="4BCBD77B">
                <wp:simplePos x="0" y="0"/>
                <wp:positionH relativeFrom="column">
                  <wp:posOffset>58305</wp:posOffset>
                </wp:positionH>
                <wp:positionV relativeFrom="paragraph">
                  <wp:posOffset>118265</wp:posOffset>
                </wp:positionV>
                <wp:extent cx="279000" cy="302040"/>
                <wp:effectExtent l="57150" t="38100" r="45085" b="60325"/>
                <wp:wrapNone/>
                <wp:docPr id="8" name="Ink 8"/>
                <wp:cNvGraphicFramePr/>
                <a:graphic xmlns:a="http://schemas.openxmlformats.org/drawingml/2006/main">
                  <a:graphicData uri="http://schemas.microsoft.com/office/word/2010/wordprocessingInk">
                    <w14:contentPart bwMode="auto" r:id="rId13">
                      <w14:nvContentPartPr>
                        <w14:cNvContentPartPr/>
                      </w14:nvContentPartPr>
                      <w14:xfrm>
                        <a:off x="0" y="0"/>
                        <a:ext cx="279000" cy="302040"/>
                      </w14:xfrm>
                    </w14:contentPart>
                  </a:graphicData>
                </a:graphic>
              </wp:anchor>
            </w:drawing>
          </mc:Choice>
          <mc:Fallback>
            <w:pict>
              <v:shape w14:anchorId="0DFF59B7" id="Ink 8" o:spid="_x0000_s1026" type="#_x0000_t75" style="position:absolute;margin-left:3.9pt;margin-top:8.55pt;width:23.55pt;height:25.5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">
                <v:imagedata r:id="rId14" o:title=""/>
              </v:shape>
            </w:pict>
          </mc:Fallback>
        </mc:AlternateContent>
      </w:r>
    </w:p>
    <w:p w:rsidR="0028483B" w:rsidRPr="006B210A" w:rsidRDefault="0028483B" w:rsidP="0028483B">
      <w:pPr>
        <w:pStyle w:val="NoSpacing"/>
        <w:rPr>
          <w:rFonts w:ascii="Times New Roman" w:hAnsi="Times New Roman" w:cs="Times New Roman"/>
          <w:sz w:val="24"/>
          <w:szCs w:val="24"/>
        </w:rPr>
      </w:pPr>
      <w:bookmarkStart w:id="0" w:name="_GoBack"/>
      <w:bookmarkEnd w:id="0"/>
      <w:r w:rsidRPr="006B210A">
        <w:rPr>
          <w:rFonts w:ascii="Times New Roman" w:hAnsi="Times New Roman" w:cs="Times New Roman"/>
          <w:sz w:val="24"/>
          <w:szCs w:val="24"/>
        </w:rPr>
        <w:t>Gadenya Paul Wolimbwa</w:t>
      </w:r>
    </w:p>
    <w:p w:rsidR="0028483B" w:rsidRDefault="0028483B" w:rsidP="0028483B">
      <w:pPr>
        <w:pStyle w:val="NoSpacing"/>
        <w:rPr>
          <w:rFonts w:ascii="Times New Roman" w:hAnsi="Times New Roman" w:cs="Times New Roman"/>
          <w:b/>
          <w:sz w:val="24"/>
          <w:szCs w:val="24"/>
        </w:rPr>
      </w:pPr>
      <w:r w:rsidRPr="006B210A">
        <w:rPr>
          <w:rFonts w:ascii="Times New Roman" w:hAnsi="Times New Roman" w:cs="Times New Roman"/>
          <w:b/>
          <w:sz w:val="24"/>
          <w:szCs w:val="24"/>
        </w:rPr>
        <w:t>JUDGE</w:t>
      </w:r>
    </w:p>
    <w:p w:rsidR="00906F29" w:rsidRPr="00906F29" w:rsidRDefault="00906F29" w:rsidP="0028483B">
      <w:pPr>
        <w:pStyle w:val="NoSpacing"/>
        <w:rPr>
          <w:rFonts w:ascii="Times New Roman" w:hAnsi="Times New Roman" w:cs="Times New Roman"/>
          <w:sz w:val="24"/>
          <w:szCs w:val="24"/>
        </w:rPr>
      </w:pPr>
      <w:r w:rsidRPr="00906F29">
        <w:rPr>
          <w:rFonts w:ascii="Times New Roman" w:hAnsi="Times New Roman" w:cs="Times New Roman"/>
          <w:sz w:val="24"/>
          <w:szCs w:val="24"/>
        </w:rPr>
        <w:t>25</w:t>
      </w:r>
      <w:r w:rsidRPr="00906F29">
        <w:rPr>
          <w:rFonts w:ascii="Times New Roman" w:hAnsi="Times New Roman" w:cs="Times New Roman"/>
          <w:sz w:val="24"/>
          <w:szCs w:val="24"/>
          <w:vertAlign w:val="superscript"/>
        </w:rPr>
        <w:t>th</w:t>
      </w:r>
      <w:r w:rsidRPr="00906F29">
        <w:rPr>
          <w:rFonts w:ascii="Times New Roman" w:hAnsi="Times New Roman" w:cs="Times New Roman"/>
          <w:sz w:val="24"/>
          <w:szCs w:val="24"/>
        </w:rPr>
        <w:t xml:space="preserve"> January 2024</w:t>
      </w:r>
    </w:p>
    <w:p w:rsidR="00CC66D5" w:rsidRPr="00D62C91" w:rsidRDefault="00CC66D5" w:rsidP="00CC66D5">
      <w:pPr>
        <w:spacing w:line="360" w:lineRule="auto"/>
        <w:jc w:val="both"/>
        <w:rPr>
          <w:rFonts w:ascii="Times New Roman" w:hAnsi="Times New Roman" w:cs="Times New Roman"/>
          <w:sz w:val="24"/>
          <w:szCs w:val="24"/>
        </w:rPr>
      </w:pPr>
    </w:p>
    <w:p w:rsidR="002C25C8" w:rsidRDefault="002C25C8"/>
    <w:sectPr w:rsidR="002C25C8">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B52" w:rsidRDefault="00C65B52" w:rsidP="00CC66D5">
      <w:pPr>
        <w:spacing w:after="0" w:line="240" w:lineRule="auto"/>
      </w:pPr>
      <w:r>
        <w:separator/>
      </w:r>
    </w:p>
  </w:endnote>
  <w:endnote w:type="continuationSeparator" w:id="0">
    <w:p w:rsidR="00C65B52" w:rsidRDefault="00C65B52" w:rsidP="00CC6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167424"/>
      <w:docPartObj>
        <w:docPartGallery w:val="Page Numbers (Bottom of Page)"/>
        <w:docPartUnique/>
      </w:docPartObj>
    </w:sdtPr>
    <w:sdtEndPr>
      <w:rPr>
        <w:noProof/>
      </w:rPr>
    </w:sdtEndPr>
    <w:sdtContent>
      <w:p w:rsidR="00CC66D5" w:rsidRDefault="00CC66D5">
        <w:pPr>
          <w:pStyle w:val="Footer"/>
          <w:jc w:val="center"/>
        </w:pPr>
        <w:r>
          <w:fldChar w:fldCharType="begin"/>
        </w:r>
        <w:r>
          <w:instrText xml:space="preserve"> PAGE   \* MERGEFORMAT </w:instrText>
        </w:r>
        <w:r>
          <w:fldChar w:fldCharType="separate"/>
        </w:r>
        <w:r w:rsidR="00C021BA">
          <w:rPr>
            <w:noProof/>
          </w:rPr>
          <w:t>6</w:t>
        </w:r>
        <w:r>
          <w:rPr>
            <w:noProof/>
          </w:rPr>
          <w:fldChar w:fldCharType="end"/>
        </w:r>
      </w:p>
    </w:sdtContent>
  </w:sdt>
  <w:p w:rsidR="00CC66D5" w:rsidRDefault="00CC66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B52" w:rsidRDefault="00C65B52" w:rsidP="00CC66D5">
      <w:pPr>
        <w:spacing w:after="0" w:line="240" w:lineRule="auto"/>
      </w:pPr>
      <w:r>
        <w:separator/>
      </w:r>
    </w:p>
  </w:footnote>
  <w:footnote w:type="continuationSeparator" w:id="0">
    <w:p w:rsidR="00C65B52" w:rsidRDefault="00C65B52" w:rsidP="00CC66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93E63"/>
    <w:multiLevelType w:val="multilevel"/>
    <w:tmpl w:val="AE3E2544"/>
    <w:lvl w:ilvl="0">
      <w:start w:val="4"/>
      <w:numFmt w:val="decimal"/>
      <w:lvlText w:val="%1."/>
      <w:lvlJc w:val="left"/>
      <w:pPr>
        <w:ind w:left="540" w:hanging="540"/>
      </w:pPr>
      <w:rPr>
        <w:rFonts w:hint="default"/>
      </w:rPr>
    </w:lvl>
    <w:lvl w:ilv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D25891"/>
    <w:multiLevelType w:val="multilevel"/>
    <w:tmpl w:val="D2BE678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22E18CB"/>
    <w:multiLevelType w:val="hybridMultilevel"/>
    <w:tmpl w:val="A7329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4B0958"/>
    <w:multiLevelType w:val="hybridMultilevel"/>
    <w:tmpl w:val="7DAA5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D03F53"/>
    <w:multiLevelType w:val="hybridMultilevel"/>
    <w:tmpl w:val="ACA6E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6D5"/>
    <w:rsid w:val="00117F94"/>
    <w:rsid w:val="0028483B"/>
    <w:rsid w:val="002C25C8"/>
    <w:rsid w:val="00906F29"/>
    <w:rsid w:val="00C021BA"/>
    <w:rsid w:val="00C65B52"/>
    <w:rsid w:val="00CC6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94872"/>
  <w15:chartTrackingRefBased/>
  <w15:docId w15:val="{342D74D6-EFAE-4737-AD7E-7EC41698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6D5"/>
    <w:pPr>
      <w:spacing w:after="0" w:line="240" w:lineRule="auto"/>
    </w:pPr>
  </w:style>
  <w:style w:type="paragraph" w:styleId="ListParagraph">
    <w:name w:val="List Paragraph"/>
    <w:basedOn w:val="Normal"/>
    <w:uiPriority w:val="34"/>
    <w:qFormat/>
    <w:rsid w:val="00CC66D5"/>
    <w:pPr>
      <w:ind w:left="720"/>
      <w:contextualSpacing/>
    </w:pPr>
  </w:style>
  <w:style w:type="paragraph" w:customStyle="1" w:styleId="Style">
    <w:name w:val="Style"/>
    <w:rsid w:val="00CC66D5"/>
    <w:pPr>
      <w:widowControl w:val="0"/>
      <w:autoSpaceDE w:val="0"/>
      <w:autoSpaceDN w:val="0"/>
      <w:adjustRightInd w:val="0"/>
      <w:spacing w:after="0" w:line="240" w:lineRule="auto"/>
    </w:pPr>
    <w:rPr>
      <w:rFonts w:ascii="Arial" w:eastAsiaTheme="minorEastAsia" w:hAnsi="Arial" w:cs="Arial"/>
      <w:sz w:val="24"/>
      <w:szCs w:val="24"/>
    </w:rPr>
  </w:style>
  <w:style w:type="character" w:customStyle="1" w:styleId="akn-p">
    <w:name w:val="akn-p"/>
    <w:basedOn w:val="DefaultParagraphFont"/>
    <w:rsid w:val="00CC66D5"/>
  </w:style>
  <w:style w:type="character" w:customStyle="1" w:styleId="akn-num">
    <w:name w:val="akn-num"/>
    <w:basedOn w:val="DefaultParagraphFont"/>
    <w:rsid w:val="00CC66D5"/>
  </w:style>
  <w:style w:type="character" w:customStyle="1" w:styleId="apple-converted-space">
    <w:name w:val="apple-converted-space"/>
    <w:basedOn w:val="DefaultParagraphFont"/>
    <w:rsid w:val="00CC66D5"/>
  </w:style>
  <w:style w:type="paragraph" w:styleId="NormalWeb">
    <w:name w:val="Normal (Web)"/>
    <w:basedOn w:val="Normal"/>
    <w:uiPriority w:val="99"/>
    <w:unhideWhenUsed/>
    <w:rsid w:val="00CC66D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C6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6D5"/>
  </w:style>
  <w:style w:type="paragraph" w:styleId="Footer">
    <w:name w:val="footer"/>
    <w:basedOn w:val="Normal"/>
    <w:link w:val="FooterChar"/>
    <w:uiPriority w:val="99"/>
    <w:unhideWhenUsed/>
    <w:rsid w:val="00CC6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6D5"/>
  </w:style>
  <w:style w:type="paragraph" w:styleId="BalloonText">
    <w:name w:val="Balloon Text"/>
    <w:basedOn w:val="Normal"/>
    <w:link w:val="BalloonTextChar"/>
    <w:uiPriority w:val="99"/>
    <w:semiHidden/>
    <w:unhideWhenUsed/>
    <w:rsid w:val="00117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F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ink/ink4.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image" Target="media/image4.emf"/></Relationships>
</file>

<file path=word/ink/ink1.xml><?xml version="1.0" encoding="utf-8"?>
<inkml:ink xmlns:inkml="http://www.w3.org/2003/InkML">
  <inkml:definitions>
    <inkml:context xml:id="ctx0">
      <inkml:inkSource xml:id="inkSrc0">
        <inkml:traceFormat>
          <inkml:channel name="X" type="integer" max="16383" units="cm"/>
          <inkml:channel name="Y" type="integer" max="16383" units="cm"/>
          <inkml:channel name="F" type="integer" max="1023" units="dev"/>
          <inkml:channel name="T" type="integer" max="2.14748E9" units="dev"/>
        </inkml:traceFormat>
        <inkml:channelProperties>
          <inkml:channelProperty channel="X" name="resolution" value="393.72748" units="1/cm"/>
          <inkml:channelProperty channel="Y" name="resolution" value="393.72748" units="1/cm"/>
          <inkml:channelProperty channel="F" name="resolution" value="10E-6" units="1/dev"/>
          <inkml:channelProperty channel="T" name="resolution" value="1" units="1/dev"/>
        </inkml:channelProperties>
      </inkml:inkSource>
      <inkml:timestamp xml:id="ts0" timeString="2024-01-25T12:16:22.395"/>
    </inkml:context>
    <inkml:brush xml:id="br0">
      <inkml:brushProperty name="width" value="0.06667" units="cm"/>
      <inkml:brushProperty name="height" value="0.06667" units="cm"/>
      <inkml:brushProperty name="fitToCurve" value="1"/>
    </inkml:brush>
  </inkml:definitions>
  <inkml:trace contextRef="#ctx0" brushRef="#br0">-1 402 30 0,'0'0'200'16,"0"-1"-187"-16,0 0 26 16,4-5-91-16,-1 1 104 31,0-1-52-31,1 0 1 15,-3 1 1-15,-1 3 0 16,4-4 1-16,-4 4 1 16,0 1 0-16,0-4 0 0,0 3 0 15,0 0 1-15,0 2-2 16,0-1 1-16,0 0 0 16,0 1 0-16,0 0 0 15,0-2 0-15,0 2 0 16,0 0 0-16,0 2-1 0,3 4 0 15,0 2 1-15,5 1 0 16,-1 1 0-16,6 1 0 16,-1-1 0-16,3 3 0 15,3-2 0-15,-2-1 0 16,-1 0 0-16,0-3 1 0,2-3-1 16,-6-2 0-1,1-2 0 1,1-6 0-16,-1-2 0 15,1-7 0-15,-5-4 0 16,4-2 0-16,-6-6 0 16,4-5 0-16,-3 0 0 15,-2-2-1-15,1-1 2 0,1 3-1 16,-4 1-1-16,-1 1 1 16,1 5 0-16,1 3 0 15,-1 2 0-15,-3 3 0 16,0 4 0-16,0 0 1 15,0 6-1-15,0-2 0 0,0 7 0 16,0-5 0-16,0 5-1 16,0 0 1-16,0 2 0 15,0 0 0-15,0 0 0 16,3 9 0-16,-3 1 0 16,0 2 0-16,0 4-1 31,3 4-1-31,-1 3 0 15,1 4 0-15,4 2 0 0,3 5 0 16,-2 0 0-16,5 2 0 16,-1 1 0-16,3 0 0 15,3-3 0-15,-1-2 0 16,-3-3 0-16,1-3-1 16,0-6 2-16,-2-2-2 0,-4-6 1 15,-3-2 1-15,-2-7-1 16,-4-2 0-16,3-1 0 15,-2 0-1-15,9-3 1 16,-3-6 0-16,0-1 0 16,1-3-1-16,2 1 0 15,-2-1 1-15,2 1 0 16,2 1-1-16,-3 0 0 0,3 0 0 16,0 4-1-16,-3 0 0 31,3 1 0-31,-2 1 0 15,5 3 0-15,-2 2 0 16,2 2 0-16,0 5 0 16,3-1 0-16,0 1 0 15,-1 0 0-15,-2-1 0 0,-4-1 0 16,2-1 0-16,-1-4 0 16,-2-6 0-16,-2-3 0 15,2-5 0-15,2-8 1 16,-6-3 1-16,1-2-1 0,-1 0-1 15,-4 2 0-15,1 2 0 16,-3 7 1-16,4 3 1 16,-8 4 0-16,4 7 0 15,-3 2 0-15,3 1 0 16,-8 4-1-16,8 7-1 16,0 6 0-16,6 2 0 0,3 3 0 31,9 1 1-31,7-5 1 15,11-6 0-15,4-6 0 16,3-5-63-16,-1-8-224 16,-2-6 155-16</inkml:trace>
</inkml:ink>
</file>

<file path=word/ink/ink2.xml><?xml version="1.0" encoding="utf-8"?>
<inkml:ink xmlns:inkml="http://www.w3.org/2003/InkML">
  <inkml:definitions>
    <inkml:context xml:id="ctx0">
      <inkml:inkSource xml:id="inkSrc0">
        <inkml:traceFormat>
          <inkml:channel name="X" type="integer" max="16383" units="cm"/>
          <inkml:channel name="Y" type="integer" max="16383" units="cm"/>
          <inkml:channel name="F" type="integer" max="1023" units="dev"/>
          <inkml:channel name="T" type="integer" max="2.14748E9" units="dev"/>
        </inkml:traceFormat>
        <inkml:channelProperties>
          <inkml:channelProperty channel="X" name="resolution" value="393.72748" units="1/cm"/>
          <inkml:channelProperty channel="Y" name="resolution" value="393.72748" units="1/cm"/>
          <inkml:channelProperty channel="F" name="resolution" value="10E-6" units="1/dev"/>
          <inkml:channelProperty channel="T" name="resolution" value="1" units="1/dev"/>
        </inkml:channelProperties>
      </inkml:inkSource>
      <inkml:timestamp xml:id="ts0" timeString="2024-01-25T12:16:20.745"/>
    </inkml:context>
    <inkml:brush xml:id="br0">
      <inkml:brushProperty name="width" value="0.06667" units="cm"/>
      <inkml:brushProperty name="height" value="0.06667" units="cm"/>
      <inkml:brushProperty name="fitToCurve" value="1"/>
    </inkml:brush>
  </inkml:definitions>
  <inkml:trace contextRef="#ctx0" brushRef="#br0">12 465 30 0,'0'0'188'0,"0"-2"-150"31,0 2-25-31,-2-2 0 15,1-2 12-15,-1-3-26 16,-1-1 2-16,3 0-1 16,0-1 0-16,-4-4 1 15,4-5 2-15,0-2 0 0,4-3 1 16,1-4 0-16,1-2 0 16,9-2 1-16,2-1-1 15,7 0 0-15,3 0 1 16,1 1 1-16,2 1-1 15,1 3-1-15,2 4 0 16,-2 2-1-16,2 4 2 0,4 5-1 16,-3 5-1-16,0 7 1 15,0 7 0-15,-1 10 0 16,0 10 1-16,-1 11-1 16,-4 8 0-16,-5 10 1 31,-2 7 1-31,1 3-1 0,-4 6 0 15,0-3 2-15,-5-2-1 16,2-2 0-16,-2-8 0 16,-1-8 0-16,-2-8 0 15,-2-9 0-15,-1-9 0 16,1-3 0-16,-1-9-1 16,-1-3 1-16,2-5 0 15,-4-4 0-15,2-1-1 16,4-6-5-16,-8 1-93 0,-2 0-74 15,-2-3-18-15,1 1 153 16</inkml:trace>
</inkml:ink>
</file>

<file path=word/ink/ink3.xml><?xml version="1.0" encoding="utf-8"?>
<inkml:ink xmlns:inkml="http://www.w3.org/2003/InkML">
  <inkml:definitions>
    <inkml:context xml:id="ctx0">
      <inkml:inkSource xml:id="inkSrc0">
        <inkml:traceFormat>
          <inkml:channel name="X" type="integer" max="16383" units="cm"/>
          <inkml:channel name="Y" type="integer" max="16383" units="cm"/>
          <inkml:channel name="F" type="integer" max="1023" units="dev"/>
          <inkml:channel name="T" type="integer" max="2.14748E9" units="dev"/>
        </inkml:traceFormat>
        <inkml:channelProperties>
          <inkml:channelProperty channel="X" name="resolution" value="393.72748" units="1/cm"/>
          <inkml:channelProperty channel="Y" name="resolution" value="393.72748" units="1/cm"/>
          <inkml:channelProperty channel="F" name="resolution" value="10E-6" units="1/dev"/>
          <inkml:channelProperty channel="T" name="resolution" value="1" units="1/dev"/>
        </inkml:channelProperties>
      </inkml:inkSource>
      <inkml:timestamp xml:id="ts0" timeString="2024-01-31T09:48:02.944"/>
    </inkml:context>
    <inkml:brush xml:id="br0">
      <inkml:brushProperty name="width" value="0.06667" units="cm"/>
      <inkml:brushProperty name="height" value="0.06667" units="cm"/>
      <inkml:brushProperty name="fitToCurve" value="1"/>
    </inkml:brush>
  </inkml:definitions>
  <inkml:trace contextRef="#ctx0" brushRef="#br0">-1 402 30 0,'0'0'200'16,"0"-1"-187"-16,0 0 26 16,4-5-91-16,-1 1 104 31,0-1-52-31,1 0 1 15,-3 1 1-15,-1 3 0 16,4-4 1-16,-4 4 1 16,0 1 0-16,0-4 0 0,0 3 0 15,0 0 1-15,0 2-2 16,0-1 1-16,0 0 0 16,0 1 0-16,0 0 0 15,0-2 0-15,0 2 0 16,0 0 0-16,0 2-1 0,3 4 0 15,0 2 1-15,5 1 0 16,-1 1 0-16,6 1 0 16,-1-1 0-16,3 3 0 15,3-2 0-15,-2-1 0 16,-1 0 0-16,0-3 1 0,2-3-1 16,-6-2 0-1,1-2 0 1,1-6 0-16,-1-2 0 15,1-7 0-15,-5-4 0 16,4-2 0-16,-6-6 0 16,4-5 0-16,-3 0 0 15,-2-2-1-15,1-1 2 0,1 3-1 16,-4 1-1-16,-1 1 1 16,1 5 0-16,1 3 0 15,-1 2 0-15,-3 3 0 16,0 4 0-16,0 0 1 15,0 6-1-15,0-2 0 0,0 7 0 16,0-5 0-16,0 5-1 16,0 0 1-16,0 2 0 15,0 0 0-15,0 0 0 16,3 9 0-16,-3 1 0 16,0 2 0-16,0 4-1 31,3 4-1-31,-1 3 0 15,1 4 0-15,4 2 0 0,3 5 0 16,-2 0 0-16,5 2 0 16,-1 1 0-16,3 0 0 15,3-3 0-15,-1-2 0 16,-3-3 0-16,1-3-1 16,0-6 2-16,-2-2-2 0,-4-6 1 15,-3-2 1-15,-2-7-1 16,-4-2 0-16,3-1 0 15,-2 0-1-15,9-3 1 16,-3-6 0-16,0-1 0 16,1-3-1-16,2 1 0 15,-2-1 1-15,2 1 0 16,2 1-1-16,-3 0 0 0,3 0 0 16,0 4-1-16,-3 0 0 31,3 1 0-31,-2 1 0 15,5 3 0-15,-2 2 0 16,2 2 0-16,0 5 0 16,3-1 0-16,0 1 0 15,-1 0 0-15,-2-1 0 0,-4-1 0 16,2-1 0-16,-1-4 0 16,-2-6 0-16,-2-3 0 15,2-5 0-15,2-8 1 16,-6-3 1-16,1-2-1 0,-1 0-1 15,-4 2 0-15,1 2 0 16,-3 7 1-16,4 3 1 16,-8 4 0-16,4 7 0 15,-3 2 0-15,3 1 0 16,-8 4-1-16,8 7-1 16,0 6 0-16,6 2 0 0,3 3 0 31,9 1 1-31,7-5 1 15,11-6 0-15,4-6 0 16,3-5-63-16,-1-8-224 16,-2-6 155-16</inkml:trace>
</inkml:ink>
</file>

<file path=word/ink/ink4.xml><?xml version="1.0" encoding="utf-8"?>
<inkml:ink xmlns:inkml="http://www.w3.org/2003/InkML">
  <inkml:definitions>
    <inkml:context xml:id="ctx0">
      <inkml:inkSource xml:id="inkSrc0">
        <inkml:traceFormat>
          <inkml:channel name="X" type="integer" max="16383" units="cm"/>
          <inkml:channel name="Y" type="integer" max="16383" units="cm"/>
          <inkml:channel name="F" type="integer" max="1023" units="dev"/>
          <inkml:channel name="T" type="integer" max="2.14748E9" units="dev"/>
        </inkml:traceFormat>
        <inkml:channelProperties>
          <inkml:channelProperty channel="X" name="resolution" value="393.72748" units="1/cm"/>
          <inkml:channelProperty channel="Y" name="resolution" value="393.72748" units="1/cm"/>
          <inkml:channelProperty channel="F" name="resolution" value="10E-6" units="1/dev"/>
          <inkml:channelProperty channel="T" name="resolution" value="1" units="1/dev"/>
        </inkml:channelProperties>
      </inkml:inkSource>
      <inkml:timestamp xml:id="ts0" timeString="2024-01-31T09:48:02.945"/>
    </inkml:context>
    <inkml:brush xml:id="br0">
      <inkml:brushProperty name="width" value="0.06667" units="cm"/>
      <inkml:brushProperty name="height" value="0.06667" units="cm"/>
      <inkml:brushProperty name="fitToCurve" value="1"/>
    </inkml:brush>
  </inkml:definitions>
  <inkml:trace contextRef="#ctx0" brushRef="#br0">12 465 30 0,'0'0'188'0,"0"-2"-150"31,0 2-25-31,-2-2 0 15,1-2 12-15,-1-3-26 16,-1-1 2-16,3 0-1 16,0-1 0-16,-4-4 1 15,4-5 2-15,0-2 0 0,4-3 1 16,1-4 0-16,1-2 0 16,9-2 1-16,2-1-1 15,7 0 0-15,3 0 1 16,1 1 1-16,2 1-1 15,1 3-1-15,2 4 0 16,-2 2-1-16,2 4 2 0,4 5-1 16,-3 5-1-16,0 7 1 15,0 7 0-15,-1 10 0 16,0 10 1-16,-1 11-1 16,-4 8 0-16,-5 10 1 31,-2 7 1-31,1 3-1 0,-4 6 0 15,0-3 2-15,-5-2-1 16,2-2 0-16,-2-8 0 16,-1-8 0-16,-2-8 0 15,-2-9 0-15,-1-9 0 16,1-3 0-16,-1-9-1 16,-1-3 1-16,2-5 0 15,-4-4 0-15,2-1-1 16,4-6-5-16,-8 1-93 0,-2 0-74 15,-2-3-18-15,1 1 153 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1598</Words>
  <Characters>7911</Characters>
  <Application>Microsoft Office Word</Application>
  <DocSecurity>0</DocSecurity>
  <Lines>146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JUDICIARY</dc:creator>
  <cp:keywords/>
  <dc:description/>
  <cp:lastModifiedBy>Gadenya Paul</cp:lastModifiedBy>
  <cp:revision>3</cp:revision>
  <cp:lastPrinted>2024-01-25T12:18:00Z</cp:lastPrinted>
  <dcterms:created xsi:type="dcterms:W3CDTF">2024-01-25T12:20:00Z</dcterms:created>
  <dcterms:modified xsi:type="dcterms:W3CDTF">2024-01-31T09:48:00Z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658418dc200229274f888945e5e2d6c85da557bb7e47825f18a1cae5021d269c</vt:lpwstr>
  </property>
</Properties>
</file>