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624" w:rsidRPr="00FE7EAE" w:rsidRDefault="00321CB2" w:rsidP="00FE7EAE">
      <w:pPr>
        <w:pStyle w:val="Bodytext20"/>
        <w:shd w:val="clear" w:color="auto" w:fill="auto"/>
        <w:spacing w:after="600" w:line="360" w:lineRule="auto"/>
        <w:ind w:left="200"/>
        <w:jc w:val="both"/>
        <w:rPr>
          <w:rFonts w:ascii="Times New Roman" w:hAnsi="Times New Roman" w:cs="Times New Roman"/>
          <w:sz w:val="24"/>
          <w:szCs w:val="24"/>
        </w:rPr>
      </w:pPr>
      <w:r w:rsidRPr="00FE7EAE">
        <w:rPr>
          <w:rFonts w:ascii="Times New Roman" w:hAnsi="Times New Roman" w:cs="Times New Roman"/>
          <w:sz w:val="24"/>
          <w:szCs w:val="24"/>
        </w:rPr>
        <w:t>THE REPUBLIC OF UGANDA</w:t>
      </w:r>
    </w:p>
    <w:p w:rsidR="00E03624" w:rsidRPr="00FE7EAE" w:rsidRDefault="00321CB2" w:rsidP="00FE7EAE">
      <w:pPr>
        <w:pStyle w:val="Bodytext20"/>
        <w:shd w:val="clear" w:color="auto" w:fill="auto"/>
        <w:spacing w:after="415" w:line="360" w:lineRule="auto"/>
        <w:ind w:left="200"/>
        <w:jc w:val="both"/>
        <w:rPr>
          <w:rFonts w:ascii="Times New Roman" w:hAnsi="Times New Roman" w:cs="Times New Roman"/>
          <w:sz w:val="24"/>
          <w:szCs w:val="24"/>
        </w:rPr>
      </w:pPr>
      <w:r w:rsidRPr="00FE7EAE">
        <w:rPr>
          <w:rFonts w:ascii="Times New Roman" w:hAnsi="Times New Roman" w:cs="Times New Roman"/>
          <w:sz w:val="24"/>
          <w:szCs w:val="24"/>
        </w:rPr>
        <w:t>IN THE COURT OF APPEAL OF UGANDA AT</w:t>
      </w:r>
    </w:p>
    <w:p w:rsidR="00E03624" w:rsidRPr="00FE7EAE" w:rsidRDefault="00321CB2" w:rsidP="00FE7EAE">
      <w:pPr>
        <w:pStyle w:val="Bodytext20"/>
        <w:shd w:val="clear" w:color="auto" w:fill="auto"/>
        <w:spacing w:after="604" w:line="360" w:lineRule="auto"/>
        <w:ind w:left="200"/>
        <w:jc w:val="both"/>
        <w:rPr>
          <w:rFonts w:ascii="Times New Roman" w:hAnsi="Times New Roman" w:cs="Times New Roman"/>
          <w:sz w:val="24"/>
          <w:szCs w:val="24"/>
        </w:rPr>
      </w:pPr>
      <w:r w:rsidRPr="00FE7EAE">
        <w:rPr>
          <w:rFonts w:ascii="Times New Roman" w:hAnsi="Times New Roman" w:cs="Times New Roman"/>
          <w:sz w:val="24"/>
          <w:szCs w:val="24"/>
        </w:rPr>
        <w:t>MBARARA</w:t>
      </w:r>
    </w:p>
    <w:p w:rsidR="00E03624" w:rsidRPr="00FE7EAE" w:rsidRDefault="00321CB2" w:rsidP="00FE7EAE">
      <w:pPr>
        <w:pStyle w:val="Bodytext20"/>
        <w:shd w:val="clear" w:color="auto" w:fill="auto"/>
        <w:spacing w:after="932" w:line="360" w:lineRule="auto"/>
        <w:ind w:left="200"/>
        <w:jc w:val="both"/>
        <w:rPr>
          <w:rFonts w:ascii="Times New Roman" w:hAnsi="Times New Roman" w:cs="Times New Roman"/>
          <w:sz w:val="24"/>
          <w:szCs w:val="24"/>
        </w:rPr>
      </w:pPr>
      <w:r w:rsidRPr="00FE7EAE">
        <w:rPr>
          <w:rFonts w:ascii="Times New Roman" w:hAnsi="Times New Roman" w:cs="Times New Roman"/>
          <w:sz w:val="24"/>
          <w:szCs w:val="24"/>
        </w:rPr>
        <w:t>CRIMINAL APPEAL NO. 0132/2010</w:t>
      </w:r>
    </w:p>
    <w:p w:rsidR="00E03624" w:rsidRPr="00FE7EAE" w:rsidRDefault="00321CB2" w:rsidP="00FE7EAE">
      <w:pPr>
        <w:pStyle w:val="Bodytext30"/>
        <w:shd w:val="clear" w:color="auto" w:fill="auto"/>
        <w:tabs>
          <w:tab w:val="left" w:leader="dot" w:pos="7093"/>
        </w:tabs>
        <w:spacing w:before="0" w:line="360" w:lineRule="auto"/>
        <w:ind w:left="80" w:firstLine="0"/>
        <w:jc w:val="both"/>
        <w:rPr>
          <w:rFonts w:ascii="Times New Roman" w:hAnsi="Times New Roman" w:cs="Times New Roman"/>
          <w:sz w:val="24"/>
          <w:szCs w:val="24"/>
        </w:rPr>
      </w:pPr>
      <w:r w:rsidRPr="00FE7EAE">
        <w:rPr>
          <w:rFonts w:ascii="Times New Roman" w:hAnsi="Times New Roman" w:cs="Times New Roman"/>
          <w:sz w:val="24"/>
          <w:szCs w:val="24"/>
        </w:rPr>
        <w:t>AHIMBISIBWE SOLOMON</w:t>
      </w:r>
      <w:r w:rsidRPr="00FE7EAE">
        <w:rPr>
          <w:rFonts w:ascii="Times New Roman" w:hAnsi="Times New Roman" w:cs="Times New Roman"/>
          <w:sz w:val="24"/>
          <w:szCs w:val="24"/>
        </w:rPr>
        <w:tab/>
        <w:t>APPELLANT</w:t>
      </w:r>
    </w:p>
    <w:p w:rsidR="00E03624" w:rsidRPr="00FE7EAE" w:rsidRDefault="00321CB2" w:rsidP="00FE7EAE">
      <w:pPr>
        <w:pStyle w:val="Bodytext30"/>
        <w:shd w:val="clear" w:color="auto" w:fill="auto"/>
        <w:spacing w:before="0" w:line="360" w:lineRule="auto"/>
        <w:ind w:left="200" w:firstLine="0"/>
        <w:jc w:val="both"/>
        <w:rPr>
          <w:rFonts w:ascii="Times New Roman" w:hAnsi="Times New Roman" w:cs="Times New Roman"/>
          <w:sz w:val="24"/>
          <w:szCs w:val="24"/>
        </w:rPr>
      </w:pPr>
      <w:r w:rsidRPr="00FE7EAE">
        <w:rPr>
          <w:rFonts w:ascii="Times New Roman" w:hAnsi="Times New Roman" w:cs="Times New Roman"/>
          <w:sz w:val="24"/>
          <w:szCs w:val="24"/>
        </w:rPr>
        <w:t>VERSUS</w:t>
      </w:r>
    </w:p>
    <w:p w:rsidR="00E03624" w:rsidRPr="00FE7EAE" w:rsidRDefault="00321CB2" w:rsidP="00FE7EAE">
      <w:pPr>
        <w:pStyle w:val="Bodytext30"/>
        <w:shd w:val="clear" w:color="auto" w:fill="auto"/>
        <w:tabs>
          <w:tab w:val="left" w:leader="dot" w:pos="6483"/>
        </w:tabs>
        <w:spacing w:before="0" w:after="797" w:line="360" w:lineRule="auto"/>
        <w:ind w:left="80" w:firstLine="0"/>
        <w:jc w:val="both"/>
        <w:rPr>
          <w:rFonts w:ascii="Times New Roman" w:hAnsi="Times New Roman" w:cs="Times New Roman"/>
          <w:sz w:val="24"/>
          <w:szCs w:val="24"/>
        </w:rPr>
      </w:pPr>
      <w:r w:rsidRPr="00FE7EAE">
        <w:rPr>
          <w:rFonts w:ascii="Times New Roman" w:hAnsi="Times New Roman" w:cs="Times New Roman"/>
          <w:sz w:val="24"/>
          <w:szCs w:val="24"/>
        </w:rPr>
        <w:t>UGANDA</w:t>
      </w:r>
      <w:r w:rsidRPr="00FE7EAE">
        <w:rPr>
          <w:rFonts w:ascii="Times New Roman" w:hAnsi="Times New Roman" w:cs="Times New Roman"/>
          <w:sz w:val="24"/>
          <w:szCs w:val="24"/>
        </w:rPr>
        <w:tab/>
        <w:t>RESPONDENT</w:t>
      </w:r>
    </w:p>
    <w:p w:rsidR="00E03624" w:rsidRPr="00FE7EAE" w:rsidRDefault="00321CB2" w:rsidP="00FE7EAE">
      <w:pPr>
        <w:pStyle w:val="Bodytext40"/>
        <w:shd w:val="clear" w:color="auto" w:fill="auto"/>
        <w:spacing w:before="0" w:line="360" w:lineRule="auto"/>
        <w:ind w:left="80"/>
        <w:jc w:val="both"/>
        <w:rPr>
          <w:rFonts w:ascii="Times New Roman" w:hAnsi="Times New Roman" w:cs="Times New Roman"/>
        </w:rPr>
      </w:pPr>
      <w:r w:rsidRPr="00FE7EAE">
        <w:rPr>
          <w:rFonts w:ascii="Times New Roman" w:hAnsi="Times New Roman" w:cs="Times New Roman"/>
        </w:rPr>
        <w:t>CORAM: HON. MR. JUSTICE KENNETH KAKURU, JA</w:t>
      </w:r>
    </w:p>
    <w:p w:rsidR="00E03624" w:rsidRPr="00FE7EAE" w:rsidRDefault="00321CB2" w:rsidP="00FE7EAE">
      <w:pPr>
        <w:pStyle w:val="Bodytext40"/>
        <w:shd w:val="clear" w:color="auto" w:fill="auto"/>
        <w:spacing w:before="0" w:after="898" w:line="360" w:lineRule="auto"/>
        <w:ind w:left="1200" w:right="960"/>
        <w:jc w:val="both"/>
        <w:rPr>
          <w:rFonts w:ascii="Times New Roman" w:hAnsi="Times New Roman" w:cs="Times New Roman"/>
        </w:rPr>
      </w:pPr>
      <w:r w:rsidRPr="00FE7EAE">
        <w:rPr>
          <w:rFonts w:ascii="Times New Roman" w:hAnsi="Times New Roman" w:cs="Times New Roman"/>
        </w:rPr>
        <w:t xml:space="preserve">HON. MR. JUSTICE BYABAKAMA MUGENYI SIMON, JA HON. MR. </w:t>
      </w:r>
      <w:r w:rsidRPr="00FE7EAE">
        <w:rPr>
          <w:rFonts w:ascii="Times New Roman" w:hAnsi="Times New Roman" w:cs="Times New Roman"/>
        </w:rPr>
        <w:t>JUSTICE ALFONSE C. OWINY-DOLLO, JA</w:t>
      </w:r>
    </w:p>
    <w:p w:rsidR="00E03624" w:rsidRPr="00FE7EAE" w:rsidRDefault="00321CB2" w:rsidP="00FE7EAE">
      <w:pPr>
        <w:pStyle w:val="Bodytext50"/>
        <w:shd w:val="clear" w:color="auto" w:fill="auto"/>
        <w:spacing w:before="0" w:after="1282" w:line="360" w:lineRule="auto"/>
        <w:ind w:left="80" w:right="360"/>
        <w:jc w:val="both"/>
        <w:rPr>
          <w:rFonts w:ascii="Times New Roman" w:hAnsi="Times New Roman" w:cs="Times New Roman"/>
          <w:sz w:val="24"/>
          <w:szCs w:val="24"/>
        </w:rPr>
      </w:pPr>
      <w:r w:rsidRPr="00FE7EAE">
        <w:rPr>
          <w:rFonts w:ascii="Times New Roman" w:hAnsi="Times New Roman" w:cs="Times New Roman"/>
          <w:sz w:val="24"/>
          <w:szCs w:val="24"/>
        </w:rPr>
        <w:t>(Appeal against the sentence of the High Court at Bushenyi before his Lordship Hon. Justice Lawrence Gidudu dated 7</w:t>
      </w:r>
      <w:r w:rsidRPr="00FE7EAE">
        <w:rPr>
          <w:rFonts w:ascii="Times New Roman" w:hAnsi="Times New Roman" w:cs="Times New Roman"/>
          <w:sz w:val="24"/>
          <w:szCs w:val="24"/>
          <w:vertAlign w:val="superscript"/>
        </w:rPr>
        <w:t>th</w:t>
      </w:r>
      <w:r w:rsidRPr="00FE7EAE">
        <w:rPr>
          <w:rFonts w:ascii="Times New Roman" w:hAnsi="Times New Roman" w:cs="Times New Roman"/>
          <w:sz w:val="24"/>
          <w:szCs w:val="24"/>
        </w:rPr>
        <w:t>July 2010)</w:t>
      </w:r>
    </w:p>
    <w:p w:rsidR="00E03624" w:rsidRPr="00FE7EAE" w:rsidRDefault="00321CB2" w:rsidP="00FE7EAE">
      <w:pPr>
        <w:pStyle w:val="Bodytext30"/>
        <w:shd w:val="clear" w:color="auto" w:fill="auto"/>
        <w:spacing w:before="0" w:line="360" w:lineRule="auto"/>
        <w:ind w:left="200" w:firstLine="0"/>
        <w:jc w:val="both"/>
        <w:rPr>
          <w:rFonts w:ascii="Times New Roman" w:hAnsi="Times New Roman" w:cs="Times New Roman"/>
          <w:sz w:val="24"/>
          <w:szCs w:val="24"/>
        </w:rPr>
      </w:pPr>
      <w:r w:rsidRPr="00FE7EAE">
        <w:rPr>
          <w:rStyle w:val="Bodytext31"/>
          <w:rFonts w:ascii="Times New Roman" w:hAnsi="Times New Roman" w:cs="Times New Roman"/>
          <w:b/>
          <w:bCs/>
          <w:sz w:val="24"/>
          <w:szCs w:val="24"/>
        </w:rPr>
        <w:t>JUDGMENT OF</w:t>
      </w:r>
      <w:r w:rsidRPr="00FE7EAE">
        <w:rPr>
          <w:rFonts w:ascii="Times New Roman" w:hAnsi="Times New Roman" w:cs="Times New Roman"/>
          <w:sz w:val="24"/>
          <w:szCs w:val="24"/>
        </w:rPr>
        <w:t xml:space="preserve"> THE COURT</w:t>
      </w:r>
    </w:p>
    <w:p w:rsidR="00E03624" w:rsidRPr="00FE7EAE" w:rsidRDefault="00321CB2" w:rsidP="00FE7EAE">
      <w:pPr>
        <w:pStyle w:val="BodyText1"/>
        <w:shd w:val="clear" w:color="auto" w:fill="auto"/>
        <w:spacing w:after="116" w:line="360" w:lineRule="auto"/>
        <w:ind w:left="60" w:right="320"/>
        <w:jc w:val="both"/>
        <w:rPr>
          <w:rFonts w:ascii="Times New Roman" w:hAnsi="Times New Roman" w:cs="Times New Roman"/>
          <w:sz w:val="24"/>
          <w:szCs w:val="24"/>
        </w:rPr>
      </w:pPr>
      <w:r w:rsidRPr="00FE7EAE">
        <w:rPr>
          <w:rFonts w:ascii="Times New Roman" w:hAnsi="Times New Roman" w:cs="Times New Roman"/>
          <w:sz w:val="24"/>
          <w:szCs w:val="24"/>
        </w:rPr>
        <w:t>The appellant was convicted, on his own plea, of manslaughter</w:t>
      </w:r>
      <w:r w:rsidR="004429DD" w:rsidRPr="00FE7EAE">
        <w:rPr>
          <w:rFonts w:ascii="Times New Roman" w:hAnsi="Times New Roman" w:cs="Times New Roman"/>
          <w:sz w:val="24"/>
          <w:szCs w:val="24"/>
        </w:rPr>
        <w:t xml:space="preserve"> </w:t>
      </w:r>
      <w:r w:rsidRPr="00FE7EAE">
        <w:rPr>
          <w:rFonts w:ascii="Times New Roman" w:hAnsi="Times New Roman" w:cs="Times New Roman"/>
          <w:sz w:val="24"/>
          <w:szCs w:val="24"/>
        </w:rPr>
        <w:t xml:space="preserve">contrary </w:t>
      </w:r>
      <w:r w:rsidRPr="00FE7EAE">
        <w:rPr>
          <w:rFonts w:ascii="Times New Roman" w:hAnsi="Times New Roman" w:cs="Times New Roman"/>
          <w:sz w:val="24"/>
          <w:szCs w:val="24"/>
        </w:rPr>
        <w:t>to sections 187 and 190 of the Penal Code Act by the High Court sitting at Bushenyi on 7</w:t>
      </w:r>
      <w:r w:rsidRPr="00FE7EAE">
        <w:rPr>
          <w:rFonts w:ascii="Times New Roman" w:hAnsi="Times New Roman" w:cs="Times New Roman"/>
          <w:sz w:val="24"/>
          <w:szCs w:val="24"/>
          <w:vertAlign w:val="superscript"/>
        </w:rPr>
        <w:t>th</w:t>
      </w:r>
      <w:r w:rsidRPr="00FE7EAE">
        <w:rPr>
          <w:rFonts w:ascii="Times New Roman" w:hAnsi="Times New Roman" w:cs="Times New Roman"/>
          <w:sz w:val="24"/>
          <w:szCs w:val="24"/>
        </w:rPr>
        <w:t xml:space="preserve"> July 2010. He was sentenced to 16 years imprisonment. With leave of this Court, he has appealed against sentence only.</w:t>
      </w:r>
    </w:p>
    <w:p w:rsidR="00E03624" w:rsidRPr="00FE7EAE" w:rsidRDefault="00321CB2" w:rsidP="00FE7EAE">
      <w:pPr>
        <w:pStyle w:val="BodyText1"/>
        <w:shd w:val="clear" w:color="auto" w:fill="auto"/>
        <w:spacing w:after="124" w:line="360" w:lineRule="auto"/>
        <w:ind w:left="60" w:right="320"/>
        <w:jc w:val="both"/>
        <w:rPr>
          <w:rFonts w:ascii="Times New Roman" w:hAnsi="Times New Roman" w:cs="Times New Roman"/>
          <w:sz w:val="24"/>
          <w:szCs w:val="24"/>
        </w:rPr>
      </w:pPr>
      <w:r w:rsidRPr="00FE7EAE">
        <w:rPr>
          <w:rFonts w:ascii="Times New Roman" w:hAnsi="Times New Roman" w:cs="Times New Roman"/>
          <w:sz w:val="24"/>
          <w:szCs w:val="24"/>
        </w:rPr>
        <w:t>The facts of the case are fairly straightforwa</w:t>
      </w:r>
      <w:r w:rsidRPr="00FE7EAE">
        <w:rPr>
          <w:rFonts w:ascii="Times New Roman" w:hAnsi="Times New Roman" w:cs="Times New Roman"/>
          <w:sz w:val="24"/>
          <w:szCs w:val="24"/>
        </w:rPr>
        <w:t>rd. The deceased was the appellant’s stepmother. On the 14</w:t>
      </w:r>
      <w:r w:rsidRPr="00FE7EAE">
        <w:rPr>
          <w:rFonts w:ascii="Times New Roman" w:hAnsi="Times New Roman" w:cs="Times New Roman"/>
          <w:sz w:val="24"/>
          <w:szCs w:val="24"/>
          <w:vertAlign w:val="superscript"/>
        </w:rPr>
        <w:t>th</w:t>
      </w:r>
      <w:r w:rsidRPr="00FE7EAE">
        <w:rPr>
          <w:rFonts w:ascii="Times New Roman" w:hAnsi="Times New Roman" w:cs="Times New Roman"/>
          <w:sz w:val="24"/>
          <w:szCs w:val="24"/>
        </w:rPr>
        <w:t xml:space="preserve"> of October 2006, at about 8pm, the appellant went to the deceased’s home and accused her of </w:t>
      </w:r>
      <w:r w:rsidR="004429DD" w:rsidRPr="00FE7EAE">
        <w:rPr>
          <w:rFonts w:ascii="Times New Roman" w:hAnsi="Times New Roman" w:cs="Times New Roman"/>
          <w:sz w:val="24"/>
          <w:szCs w:val="24"/>
        </w:rPr>
        <w:t>practicing</w:t>
      </w:r>
      <w:r w:rsidRPr="00FE7EAE">
        <w:rPr>
          <w:rFonts w:ascii="Times New Roman" w:hAnsi="Times New Roman" w:cs="Times New Roman"/>
          <w:sz w:val="24"/>
          <w:szCs w:val="24"/>
        </w:rPr>
        <w:t xml:space="preserve"> witchcraft. They had a fight whereupon the appellant picked a </w:t>
      </w:r>
      <w:r w:rsidRPr="00FE7EAE">
        <w:rPr>
          <w:rFonts w:ascii="Times New Roman" w:hAnsi="Times New Roman" w:cs="Times New Roman"/>
          <w:sz w:val="24"/>
          <w:szCs w:val="24"/>
        </w:rPr>
        <w:lastRenderedPageBreak/>
        <w:t>panga and cut off the deceased</w:t>
      </w:r>
      <w:r w:rsidRPr="00FE7EAE">
        <w:rPr>
          <w:rFonts w:ascii="Times New Roman" w:hAnsi="Times New Roman" w:cs="Times New Roman"/>
          <w:sz w:val="24"/>
          <w:szCs w:val="24"/>
        </w:rPr>
        <w:t>’s head and right arm. She died instantly. The appellant handed himself over to police and confessed to the offence. He was subsequently charged with murder contrary to sections 188 and 189 of the Penal Code Act. At the trial, the appellant intimated his w</w:t>
      </w:r>
      <w:r w:rsidRPr="00FE7EAE">
        <w:rPr>
          <w:rFonts w:ascii="Times New Roman" w:hAnsi="Times New Roman" w:cs="Times New Roman"/>
          <w:sz w:val="24"/>
          <w:szCs w:val="24"/>
        </w:rPr>
        <w:t>illingness to plead guilty to the lesser offence of manslaughter. The indictment was duly amended to which the appellant pleaded guilty, was convicted and sentenced to 16 years imprisonment.</w:t>
      </w:r>
    </w:p>
    <w:p w:rsidR="00E03624" w:rsidRPr="00FE7EAE" w:rsidRDefault="00321CB2" w:rsidP="00FE7EAE">
      <w:pPr>
        <w:pStyle w:val="BodyText1"/>
        <w:shd w:val="clear" w:color="auto" w:fill="auto"/>
        <w:spacing w:after="0" w:line="360" w:lineRule="auto"/>
        <w:ind w:left="60" w:right="320"/>
        <w:jc w:val="both"/>
        <w:rPr>
          <w:rFonts w:ascii="Times New Roman" w:hAnsi="Times New Roman" w:cs="Times New Roman"/>
          <w:sz w:val="24"/>
          <w:szCs w:val="24"/>
        </w:rPr>
      </w:pPr>
      <w:r w:rsidRPr="00FE7EAE">
        <w:rPr>
          <w:rFonts w:ascii="Times New Roman" w:hAnsi="Times New Roman" w:cs="Times New Roman"/>
          <w:sz w:val="24"/>
          <w:szCs w:val="24"/>
        </w:rPr>
        <w:t>Dissatisfied with the sentence, the appellant appealed to this Co</w:t>
      </w:r>
      <w:r w:rsidRPr="00FE7EAE">
        <w:rPr>
          <w:rFonts w:ascii="Times New Roman" w:hAnsi="Times New Roman" w:cs="Times New Roman"/>
          <w:sz w:val="24"/>
          <w:szCs w:val="24"/>
        </w:rPr>
        <w:t>urt on the following sole ground:</w:t>
      </w:r>
    </w:p>
    <w:p w:rsidR="00E03624" w:rsidRPr="00FE7EAE" w:rsidRDefault="00321CB2" w:rsidP="00FE7EAE">
      <w:pPr>
        <w:pStyle w:val="Bodytext30"/>
        <w:shd w:val="clear" w:color="auto" w:fill="auto"/>
        <w:spacing w:before="0" w:after="120" w:line="360" w:lineRule="auto"/>
        <w:ind w:left="820" w:right="340"/>
        <w:jc w:val="both"/>
        <w:rPr>
          <w:rFonts w:ascii="Times New Roman" w:hAnsi="Times New Roman" w:cs="Times New Roman"/>
          <w:sz w:val="24"/>
          <w:szCs w:val="24"/>
        </w:rPr>
      </w:pPr>
      <w:r w:rsidRPr="00FE7EAE">
        <w:rPr>
          <w:rFonts w:ascii="Times New Roman" w:hAnsi="Times New Roman" w:cs="Times New Roman"/>
          <w:sz w:val="24"/>
          <w:szCs w:val="24"/>
        </w:rPr>
        <w:t>1. The learned trial judge erred in law and fact to impose a sentence of 16 years imprisonment which was harsh and excessive under the particular facts of the case.</w:t>
      </w:r>
    </w:p>
    <w:p w:rsidR="00E03624" w:rsidRPr="00FE7EAE" w:rsidRDefault="00321CB2" w:rsidP="00FE7EAE">
      <w:pPr>
        <w:pStyle w:val="BodyText1"/>
        <w:shd w:val="clear" w:color="auto" w:fill="auto"/>
        <w:spacing w:after="124" w:line="360" w:lineRule="auto"/>
        <w:ind w:left="60" w:right="340"/>
        <w:jc w:val="both"/>
        <w:rPr>
          <w:rFonts w:ascii="Times New Roman" w:hAnsi="Times New Roman" w:cs="Times New Roman"/>
          <w:sz w:val="24"/>
          <w:szCs w:val="24"/>
        </w:rPr>
      </w:pPr>
      <w:r w:rsidRPr="00FE7EAE">
        <w:rPr>
          <w:rFonts w:ascii="Times New Roman" w:hAnsi="Times New Roman" w:cs="Times New Roman"/>
          <w:sz w:val="24"/>
          <w:szCs w:val="24"/>
        </w:rPr>
        <w:t>Ms Matovu Suwayah appeared for the appellant on state bri</w:t>
      </w:r>
      <w:r w:rsidRPr="00FE7EAE">
        <w:rPr>
          <w:rFonts w:ascii="Times New Roman" w:hAnsi="Times New Roman" w:cs="Times New Roman"/>
          <w:sz w:val="24"/>
          <w:szCs w:val="24"/>
        </w:rPr>
        <w:t>ef and Ms Adrine Asingwire, Principal State Attorney, appeared for the respondent.</w:t>
      </w:r>
    </w:p>
    <w:p w:rsidR="00E03624" w:rsidRPr="00FE7EAE" w:rsidRDefault="00321CB2" w:rsidP="00FE7EAE">
      <w:pPr>
        <w:pStyle w:val="BodyText1"/>
        <w:shd w:val="clear" w:color="auto" w:fill="auto"/>
        <w:spacing w:after="116" w:line="360" w:lineRule="auto"/>
        <w:ind w:left="60" w:right="340"/>
        <w:jc w:val="both"/>
        <w:rPr>
          <w:rFonts w:ascii="Times New Roman" w:hAnsi="Times New Roman" w:cs="Times New Roman"/>
          <w:sz w:val="24"/>
          <w:szCs w:val="24"/>
        </w:rPr>
      </w:pPr>
      <w:r w:rsidRPr="00FE7EAE">
        <w:rPr>
          <w:rFonts w:ascii="Times New Roman" w:hAnsi="Times New Roman" w:cs="Times New Roman"/>
          <w:sz w:val="24"/>
          <w:szCs w:val="24"/>
        </w:rPr>
        <w:t>Counsel for the appellant submitted that the sentence of 16 years was harsh and manifestly excessive under the circumstances of the case.</w:t>
      </w:r>
    </w:p>
    <w:p w:rsidR="00E03624" w:rsidRPr="00FE7EAE" w:rsidRDefault="00321CB2" w:rsidP="00FE7EAE">
      <w:pPr>
        <w:pStyle w:val="BodyText1"/>
        <w:shd w:val="clear" w:color="auto" w:fill="auto"/>
        <w:spacing w:after="128" w:line="360" w:lineRule="auto"/>
        <w:ind w:left="60" w:right="340"/>
        <w:jc w:val="both"/>
        <w:rPr>
          <w:rFonts w:ascii="Times New Roman" w:hAnsi="Times New Roman" w:cs="Times New Roman"/>
          <w:sz w:val="24"/>
          <w:szCs w:val="24"/>
        </w:rPr>
      </w:pPr>
      <w:r w:rsidRPr="00FE7EAE">
        <w:rPr>
          <w:rFonts w:ascii="Times New Roman" w:hAnsi="Times New Roman" w:cs="Times New Roman"/>
          <w:sz w:val="24"/>
          <w:szCs w:val="24"/>
        </w:rPr>
        <w:t xml:space="preserve">In the middle of her submissions, </w:t>
      </w:r>
      <w:r w:rsidRPr="00FE7EAE">
        <w:rPr>
          <w:rFonts w:ascii="Times New Roman" w:hAnsi="Times New Roman" w:cs="Times New Roman"/>
          <w:sz w:val="24"/>
          <w:szCs w:val="24"/>
        </w:rPr>
        <w:t>Counsel sought leave to withdraw the appeal under rule 70 (1) of the Rules of this Court, on instructions of the appellant so that he serves the remaining sentence. We declined to grant leave and ordered the matter be heard owing to the peculiar circumstan</w:t>
      </w:r>
      <w:r w:rsidRPr="00FE7EAE">
        <w:rPr>
          <w:rFonts w:ascii="Times New Roman" w:hAnsi="Times New Roman" w:cs="Times New Roman"/>
          <w:sz w:val="24"/>
          <w:szCs w:val="24"/>
        </w:rPr>
        <w:t>ces of this case. Court brought it to Counsel’s attention that given the manner the deceased was killed, Court was inclined to consider whether the sentence of 16 years was on the lower side requiring enhancement by this Court.</w:t>
      </w:r>
    </w:p>
    <w:p w:rsidR="00E03624" w:rsidRPr="00FE7EAE" w:rsidRDefault="00321CB2" w:rsidP="00FE7EAE">
      <w:pPr>
        <w:pStyle w:val="BodyText1"/>
        <w:shd w:val="clear" w:color="auto" w:fill="auto"/>
        <w:spacing w:after="0" w:line="360" w:lineRule="auto"/>
        <w:ind w:left="60" w:right="340"/>
        <w:jc w:val="both"/>
        <w:rPr>
          <w:rFonts w:ascii="Times New Roman" w:hAnsi="Times New Roman" w:cs="Times New Roman"/>
          <w:sz w:val="24"/>
          <w:szCs w:val="24"/>
        </w:rPr>
      </w:pPr>
      <w:r w:rsidRPr="00FE7EAE">
        <w:rPr>
          <w:rFonts w:ascii="Times New Roman" w:hAnsi="Times New Roman" w:cs="Times New Roman"/>
          <w:sz w:val="24"/>
          <w:szCs w:val="24"/>
        </w:rPr>
        <w:t>Counsel submitted that there</w:t>
      </w:r>
      <w:r w:rsidRPr="00FE7EAE">
        <w:rPr>
          <w:rFonts w:ascii="Times New Roman" w:hAnsi="Times New Roman" w:cs="Times New Roman"/>
          <w:sz w:val="24"/>
          <w:szCs w:val="24"/>
        </w:rPr>
        <w:t xml:space="preserve"> was no need for enhancement of sentence by this court, and that the sentence passed was appropriate according to the circumstances of the case. She argued that the</w:t>
      </w:r>
      <w:r w:rsidR="004429DD" w:rsidRPr="00FE7EAE">
        <w:rPr>
          <w:rFonts w:ascii="Times New Roman" w:hAnsi="Times New Roman" w:cs="Times New Roman"/>
          <w:sz w:val="24"/>
          <w:szCs w:val="24"/>
        </w:rPr>
        <w:t xml:space="preserve"> </w:t>
      </w:r>
      <w:r w:rsidRPr="00FE7EAE">
        <w:rPr>
          <w:rFonts w:ascii="Times New Roman" w:hAnsi="Times New Roman" w:cs="Times New Roman"/>
          <w:sz w:val="24"/>
          <w:szCs w:val="24"/>
        </w:rPr>
        <w:t xml:space="preserve">appellant does not deserve a maximum sentence because he pleaded </w:t>
      </w:r>
      <w:r w:rsidR="004429DD" w:rsidRPr="00FE7EAE">
        <w:rPr>
          <w:rFonts w:ascii="Times New Roman" w:hAnsi="Times New Roman" w:cs="Times New Roman"/>
          <w:sz w:val="24"/>
          <w:szCs w:val="24"/>
        </w:rPr>
        <w:t>guilty;</w:t>
      </w:r>
      <w:r w:rsidRPr="00FE7EAE">
        <w:rPr>
          <w:rFonts w:ascii="Times New Roman" w:hAnsi="Times New Roman" w:cs="Times New Roman"/>
          <w:sz w:val="24"/>
          <w:szCs w:val="24"/>
        </w:rPr>
        <w:t xml:space="preserve"> he was only 21 yea</w:t>
      </w:r>
      <w:r w:rsidRPr="00FE7EAE">
        <w:rPr>
          <w:rFonts w:ascii="Times New Roman" w:hAnsi="Times New Roman" w:cs="Times New Roman"/>
          <w:sz w:val="24"/>
          <w:szCs w:val="24"/>
        </w:rPr>
        <w:t xml:space="preserve">rs of age, had reported himself to police and was a student who deserves to go back and complete his studies. Counsel cited the case of </w:t>
      </w:r>
      <w:r w:rsidRPr="00FE7EAE">
        <w:rPr>
          <w:rStyle w:val="BodytextBold"/>
          <w:rFonts w:ascii="Times New Roman" w:hAnsi="Times New Roman" w:cs="Times New Roman"/>
          <w:sz w:val="24"/>
          <w:szCs w:val="24"/>
        </w:rPr>
        <w:t xml:space="preserve">AINOBUSHOBOZI VENENCIO VS UGANDA, Court of Appeal Criminal Appeal No. 242/2014, </w:t>
      </w:r>
      <w:r w:rsidRPr="00FE7EAE">
        <w:rPr>
          <w:rFonts w:ascii="Times New Roman" w:hAnsi="Times New Roman" w:cs="Times New Roman"/>
          <w:sz w:val="24"/>
          <w:szCs w:val="24"/>
        </w:rPr>
        <w:t>where, the court reduced a sentence of 1</w:t>
      </w:r>
      <w:r w:rsidRPr="00FE7EAE">
        <w:rPr>
          <w:rFonts w:ascii="Times New Roman" w:hAnsi="Times New Roman" w:cs="Times New Roman"/>
          <w:sz w:val="24"/>
          <w:szCs w:val="24"/>
        </w:rPr>
        <w:t>8 years to 12 years on a conviction for manslaughter.</w:t>
      </w:r>
    </w:p>
    <w:p w:rsidR="00E03624" w:rsidRPr="00FE7EAE" w:rsidRDefault="00321CB2" w:rsidP="00FE7EAE">
      <w:pPr>
        <w:pStyle w:val="BodyText1"/>
        <w:shd w:val="clear" w:color="auto" w:fill="auto"/>
        <w:spacing w:after="128" w:line="360" w:lineRule="auto"/>
        <w:ind w:left="80" w:right="520"/>
        <w:jc w:val="both"/>
        <w:rPr>
          <w:rFonts w:ascii="Times New Roman" w:hAnsi="Times New Roman" w:cs="Times New Roman"/>
          <w:sz w:val="24"/>
          <w:szCs w:val="24"/>
        </w:rPr>
      </w:pPr>
      <w:r w:rsidRPr="00FE7EAE">
        <w:rPr>
          <w:rFonts w:ascii="Times New Roman" w:hAnsi="Times New Roman" w:cs="Times New Roman"/>
          <w:sz w:val="24"/>
          <w:szCs w:val="24"/>
        </w:rPr>
        <w:t>It was contended by counsel for the appellant that the 16 years sentence was appropriate in the circumstances of this case.</w:t>
      </w:r>
    </w:p>
    <w:p w:rsidR="00E03624" w:rsidRPr="00FE7EAE" w:rsidRDefault="00321CB2" w:rsidP="00FE7EAE">
      <w:pPr>
        <w:pStyle w:val="BodyText1"/>
        <w:shd w:val="clear" w:color="auto" w:fill="auto"/>
        <w:spacing w:after="251" w:line="360" w:lineRule="auto"/>
        <w:ind w:left="80" w:right="520"/>
        <w:jc w:val="both"/>
        <w:rPr>
          <w:rFonts w:ascii="Times New Roman" w:hAnsi="Times New Roman" w:cs="Times New Roman"/>
          <w:sz w:val="24"/>
          <w:szCs w:val="24"/>
        </w:rPr>
      </w:pPr>
      <w:r w:rsidRPr="00FE7EAE">
        <w:rPr>
          <w:rFonts w:ascii="Times New Roman" w:hAnsi="Times New Roman" w:cs="Times New Roman"/>
          <w:sz w:val="24"/>
          <w:szCs w:val="24"/>
        </w:rPr>
        <w:t xml:space="preserve">Counsel for the respondent opposed the appeal and prayed Court to enhance the </w:t>
      </w:r>
      <w:r w:rsidRPr="00FE7EAE">
        <w:rPr>
          <w:rFonts w:ascii="Times New Roman" w:hAnsi="Times New Roman" w:cs="Times New Roman"/>
          <w:sz w:val="24"/>
          <w:szCs w:val="24"/>
        </w:rPr>
        <w:t xml:space="preserve">sentence. </w:t>
      </w:r>
      <w:r w:rsidRPr="00FE7EAE">
        <w:rPr>
          <w:rFonts w:ascii="Times New Roman" w:hAnsi="Times New Roman" w:cs="Times New Roman"/>
          <w:sz w:val="24"/>
          <w:szCs w:val="24"/>
        </w:rPr>
        <w:lastRenderedPageBreak/>
        <w:t>She referred to rule 32(1) of the Rules of this Court which states that;</w:t>
      </w:r>
    </w:p>
    <w:p w:rsidR="00E03624" w:rsidRPr="00FE7EAE" w:rsidRDefault="00321CB2" w:rsidP="00FE7EAE">
      <w:pPr>
        <w:pStyle w:val="Bodytext30"/>
        <w:shd w:val="clear" w:color="auto" w:fill="auto"/>
        <w:spacing w:before="0" w:line="360" w:lineRule="auto"/>
        <w:ind w:left="760" w:right="520" w:firstLine="0"/>
        <w:jc w:val="both"/>
        <w:rPr>
          <w:rFonts w:ascii="Times New Roman" w:hAnsi="Times New Roman" w:cs="Times New Roman"/>
          <w:sz w:val="24"/>
          <w:szCs w:val="24"/>
        </w:rPr>
      </w:pPr>
      <w:r w:rsidRPr="00FE7EAE">
        <w:rPr>
          <w:rFonts w:ascii="Times New Roman" w:hAnsi="Times New Roman" w:cs="Times New Roman"/>
          <w:sz w:val="24"/>
          <w:szCs w:val="24"/>
        </w:rPr>
        <w:t>“On any appeal the Court may so far as its jurisdiction permits, confirm, reverse or vary the decision of the High Court or remit the proceedings to the High Court with such</w:t>
      </w:r>
      <w:r w:rsidRPr="00FE7EAE">
        <w:rPr>
          <w:rFonts w:ascii="Times New Roman" w:hAnsi="Times New Roman" w:cs="Times New Roman"/>
          <w:sz w:val="24"/>
          <w:szCs w:val="24"/>
        </w:rPr>
        <w:t xml:space="preserve"> directions as may be appropriate, or order a new trial, and make any necessary, incidental or consequential orders, including orders as to costs.”</w:t>
      </w:r>
    </w:p>
    <w:p w:rsidR="00E03624" w:rsidRPr="00FE7EAE" w:rsidRDefault="00321CB2" w:rsidP="00FE7EAE">
      <w:pPr>
        <w:pStyle w:val="BodyText1"/>
        <w:shd w:val="clear" w:color="auto" w:fill="auto"/>
        <w:spacing w:after="0" w:line="360" w:lineRule="auto"/>
        <w:ind w:left="80"/>
        <w:jc w:val="both"/>
        <w:rPr>
          <w:rFonts w:ascii="Times New Roman" w:hAnsi="Times New Roman" w:cs="Times New Roman"/>
          <w:sz w:val="24"/>
          <w:szCs w:val="24"/>
        </w:rPr>
      </w:pPr>
      <w:r w:rsidRPr="00FE7EAE">
        <w:rPr>
          <w:rFonts w:ascii="Times New Roman" w:hAnsi="Times New Roman" w:cs="Times New Roman"/>
          <w:sz w:val="24"/>
          <w:szCs w:val="24"/>
        </w:rPr>
        <w:t>Counsel submitted that this Court has the powers to reverse or vary</w:t>
      </w:r>
      <w:r w:rsidR="00FE7EAE">
        <w:rPr>
          <w:rFonts w:ascii="Times New Roman" w:hAnsi="Times New Roman" w:cs="Times New Roman"/>
          <w:sz w:val="24"/>
          <w:szCs w:val="24"/>
        </w:rPr>
        <w:t xml:space="preserve"> </w:t>
      </w:r>
      <w:bookmarkStart w:id="0" w:name="_GoBack"/>
      <w:bookmarkEnd w:id="0"/>
      <w:r w:rsidRPr="00FE7EAE">
        <w:rPr>
          <w:rFonts w:ascii="Times New Roman" w:hAnsi="Times New Roman" w:cs="Times New Roman"/>
          <w:sz w:val="24"/>
          <w:szCs w:val="24"/>
        </w:rPr>
        <w:t xml:space="preserve">the decision of the High Court, and she </w:t>
      </w:r>
      <w:r w:rsidRPr="00FE7EAE">
        <w:rPr>
          <w:rFonts w:ascii="Times New Roman" w:hAnsi="Times New Roman" w:cs="Times New Roman"/>
          <w:sz w:val="24"/>
          <w:szCs w:val="24"/>
        </w:rPr>
        <w:t>prayed Court to enhance the</w:t>
      </w:r>
      <w:r w:rsidR="00FE7EAE">
        <w:rPr>
          <w:rFonts w:ascii="Times New Roman" w:hAnsi="Times New Roman" w:cs="Times New Roman"/>
          <w:sz w:val="24"/>
          <w:szCs w:val="24"/>
        </w:rPr>
        <w:t xml:space="preserve"> </w:t>
      </w:r>
      <w:r w:rsidRPr="00FE7EAE">
        <w:rPr>
          <w:rFonts w:ascii="Times New Roman" w:hAnsi="Times New Roman" w:cs="Times New Roman"/>
          <w:sz w:val="24"/>
          <w:szCs w:val="24"/>
        </w:rPr>
        <w:t>sentence. She contended that the offence with which the appellant</w:t>
      </w:r>
      <w:r w:rsidR="00FE7EAE">
        <w:rPr>
          <w:rFonts w:ascii="Times New Roman" w:hAnsi="Times New Roman" w:cs="Times New Roman"/>
          <w:sz w:val="24"/>
          <w:szCs w:val="24"/>
        </w:rPr>
        <w:t xml:space="preserve"> </w:t>
      </w:r>
      <w:r w:rsidRPr="00FE7EAE">
        <w:rPr>
          <w:rFonts w:ascii="Times New Roman" w:hAnsi="Times New Roman" w:cs="Times New Roman"/>
          <w:sz w:val="24"/>
          <w:szCs w:val="24"/>
        </w:rPr>
        <w:t>was convicted attracts a maximum sentence of life imprisonment.</w:t>
      </w:r>
    </w:p>
    <w:p w:rsidR="00E03624" w:rsidRPr="00FE7EAE" w:rsidRDefault="00321CB2" w:rsidP="00FE7EAE">
      <w:pPr>
        <w:pStyle w:val="BodyText1"/>
        <w:shd w:val="clear" w:color="auto" w:fill="auto"/>
        <w:spacing w:line="360" w:lineRule="auto"/>
        <w:ind w:left="60" w:right="320"/>
        <w:jc w:val="both"/>
        <w:rPr>
          <w:rFonts w:ascii="Times New Roman" w:hAnsi="Times New Roman" w:cs="Times New Roman"/>
          <w:sz w:val="24"/>
          <w:szCs w:val="24"/>
        </w:rPr>
      </w:pPr>
      <w:r w:rsidRPr="00FE7EAE">
        <w:rPr>
          <w:rFonts w:ascii="Times New Roman" w:hAnsi="Times New Roman" w:cs="Times New Roman"/>
          <w:sz w:val="24"/>
          <w:szCs w:val="24"/>
        </w:rPr>
        <w:t xml:space="preserve">She submitted that the Court did not put into consideration the circumstances </w:t>
      </w:r>
      <w:r w:rsidRPr="00FE7EAE">
        <w:rPr>
          <w:rFonts w:ascii="Times New Roman" w:hAnsi="Times New Roman" w:cs="Times New Roman"/>
          <w:sz w:val="24"/>
          <w:szCs w:val="24"/>
        </w:rPr>
        <w:t>under which this offence was committed; in that the appellant found the deceased at her home, he was armed with a panga, he suspected the deceased was practicing witchcraft, attacked her and used excessive force to cut off the head plus the right hand.</w:t>
      </w:r>
    </w:p>
    <w:p w:rsidR="00E03624" w:rsidRPr="00FE7EAE" w:rsidRDefault="00321CB2" w:rsidP="00FE7EAE">
      <w:pPr>
        <w:pStyle w:val="BodyText1"/>
        <w:shd w:val="clear" w:color="auto" w:fill="auto"/>
        <w:spacing w:after="446" w:line="360" w:lineRule="auto"/>
        <w:ind w:left="60" w:right="320"/>
        <w:jc w:val="both"/>
        <w:rPr>
          <w:rFonts w:ascii="Times New Roman" w:hAnsi="Times New Roman" w:cs="Times New Roman"/>
          <w:sz w:val="24"/>
          <w:szCs w:val="24"/>
        </w:rPr>
      </w:pPr>
      <w:r w:rsidRPr="00FE7EAE">
        <w:rPr>
          <w:rFonts w:ascii="Times New Roman" w:hAnsi="Times New Roman" w:cs="Times New Roman"/>
          <w:sz w:val="24"/>
          <w:szCs w:val="24"/>
        </w:rPr>
        <w:t>She</w:t>
      </w:r>
      <w:r w:rsidRPr="00FE7EAE">
        <w:rPr>
          <w:rFonts w:ascii="Times New Roman" w:hAnsi="Times New Roman" w:cs="Times New Roman"/>
          <w:sz w:val="24"/>
          <w:szCs w:val="24"/>
        </w:rPr>
        <w:t xml:space="preserve"> argued that the sentence of 16 years imprisonment was so lenient and inappropriate in the circumstances of this case and did not meet the ends of justice.</w:t>
      </w:r>
    </w:p>
    <w:p w:rsidR="00E03624" w:rsidRPr="00FE7EAE" w:rsidRDefault="00321CB2" w:rsidP="00FE7EAE">
      <w:pPr>
        <w:pStyle w:val="Heading10"/>
        <w:keepNext/>
        <w:keepLines/>
        <w:shd w:val="clear" w:color="auto" w:fill="auto"/>
        <w:spacing w:before="0" w:after="221" w:line="360" w:lineRule="auto"/>
        <w:ind w:left="60"/>
        <w:jc w:val="both"/>
        <w:rPr>
          <w:rFonts w:ascii="Times New Roman" w:hAnsi="Times New Roman" w:cs="Times New Roman"/>
          <w:sz w:val="24"/>
          <w:szCs w:val="24"/>
        </w:rPr>
      </w:pPr>
      <w:bookmarkStart w:id="1" w:name="bookmark0"/>
      <w:r w:rsidRPr="00FE7EAE">
        <w:rPr>
          <w:rStyle w:val="Heading11"/>
          <w:rFonts w:ascii="Times New Roman" w:hAnsi="Times New Roman" w:cs="Times New Roman"/>
          <w:b/>
          <w:bCs/>
          <w:sz w:val="24"/>
          <w:szCs w:val="24"/>
        </w:rPr>
        <w:t>Court Resoluti</w:t>
      </w:r>
      <w:r w:rsidRPr="00FE7EAE">
        <w:rPr>
          <w:rFonts w:ascii="Times New Roman" w:hAnsi="Times New Roman" w:cs="Times New Roman"/>
          <w:sz w:val="24"/>
          <w:szCs w:val="24"/>
        </w:rPr>
        <w:t>on</w:t>
      </w:r>
      <w:bookmarkEnd w:id="1"/>
    </w:p>
    <w:p w:rsidR="00E03624" w:rsidRPr="00FE7EAE" w:rsidRDefault="00321CB2" w:rsidP="00FE7EAE">
      <w:pPr>
        <w:pStyle w:val="BodyText1"/>
        <w:shd w:val="clear" w:color="auto" w:fill="auto"/>
        <w:spacing w:after="82" w:line="360" w:lineRule="auto"/>
        <w:ind w:left="60" w:right="320"/>
        <w:jc w:val="both"/>
        <w:rPr>
          <w:rFonts w:ascii="Times New Roman" w:hAnsi="Times New Roman" w:cs="Times New Roman"/>
          <w:sz w:val="24"/>
          <w:szCs w:val="24"/>
        </w:rPr>
      </w:pPr>
      <w:r w:rsidRPr="00FE7EAE">
        <w:rPr>
          <w:rFonts w:ascii="Times New Roman" w:hAnsi="Times New Roman" w:cs="Times New Roman"/>
          <w:sz w:val="24"/>
          <w:szCs w:val="24"/>
        </w:rPr>
        <w:t>We have carefully listened to the submissions of both counsel and we have also peru</w:t>
      </w:r>
      <w:r w:rsidRPr="00FE7EAE">
        <w:rPr>
          <w:rFonts w:ascii="Times New Roman" w:hAnsi="Times New Roman" w:cs="Times New Roman"/>
          <w:sz w:val="24"/>
          <w:szCs w:val="24"/>
        </w:rPr>
        <w:t>sed the Court record and the authorities cited to us. This Court, as a first appellate Court, has a duty to re-appraise the evidence and make its own inferences in all issues of law and fact.</w:t>
      </w:r>
    </w:p>
    <w:p w:rsidR="00E03624" w:rsidRPr="00FE7EAE" w:rsidRDefault="00321CB2" w:rsidP="00FE7EAE">
      <w:pPr>
        <w:pStyle w:val="Bodytext60"/>
        <w:shd w:val="clear" w:color="auto" w:fill="auto"/>
        <w:spacing w:before="0" w:line="360" w:lineRule="auto"/>
        <w:ind w:left="60" w:right="320"/>
        <w:rPr>
          <w:rFonts w:ascii="Times New Roman" w:hAnsi="Times New Roman" w:cs="Times New Roman"/>
          <w:sz w:val="24"/>
          <w:szCs w:val="24"/>
        </w:rPr>
      </w:pPr>
      <w:r w:rsidRPr="00FE7EAE">
        <w:rPr>
          <w:rStyle w:val="Bodytext6NotBold"/>
          <w:rFonts w:ascii="Times New Roman" w:hAnsi="Times New Roman" w:cs="Times New Roman"/>
          <w:i/>
          <w:iCs/>
          <w:sz w:val="24"/>
          <w:szCs w:val="24"/>
        </w:rPr>
        <w:t xml:space="preserve">See: </w:t>
      </w:r>
      <w:r w:rsidRPr="00FE7EAE">
        <w:rPr>
          <w:rFonts w:ascii="Times New Roman" w:hAnsi="Times New Roman" w:cs="Times New Roman"/>
          <w:sz w:val="24"/>
          <w:szCs w:val="24"/>
        </w:rPr>
        <w:t>Rule 30(1) of the Rules of this Court</w:t>
      </w:r>
      <w:r w:rsidRPr="00FE7EAE">
        <w:rPr>
          <w:rStyle w:val="Bodytext6295pt"/>
          <w:rFonts w:ascii="Times New Roman" w:hAnsi="Times New Roman" w:cs="Times New Roman"/>
          <w:b/>
          <w:bCs/>
          <w:sz w:val="24"/>
          <w:szCs w:val="24"/>
        </w:rPr>
        <w:t xml:space="preserve">, </w:t>
      </w:r>
      <w:r w:rsidRPr="00FE7EAE">
        <w:rPr>
          <w:rFonts w:ascii="Times New Roman" w:hAnsi="Times New Roman" w:cs="Times New Roman"/>
          <w:sz w:val="24"/>
          <w:szCs w:val="24"/>
        </w:rPr>
        <w:t xml:space="preserve">KIFAMUNTE HENRY Vs </w:t>
      </w:r>
      <w:r w:rsidRPr="00FE7EAE">
        <w:rPr>
          <w:rFonts w:ascii="Times New Roman" w:hAnsi="Times New Roman" w:cs="Times New Roman"/>
          <w:sz w:val="24"/>
          <w:szCs w:val="24"/>
        </w:rPr>
        <w:t>UGANDA, Supreme Court Criminal Appeal No. 10 of 1997 and BOGERE MOSES Vs UGANDA</w:t>
      </w:r>
      <w:r w:rsidRPr="00FE7EAE">
        <w:rPr>
          <w:rStyle w:val="Bodytext6295pt"/>
          <w:rFonts w:ascii="Times New Roman" w:hAnsi="Times New Roman" w:cs="Times New Roman"/>
          <w:b/>
          <w:bCs/>
          <w:sz w:val="24"/>
          <w:szCs w:val="24"/>
        </w:rPr>
        <w:t xml:space="preserve">, </w:t>
      </w:r>
      <w:r w:rsidRPr="00FE7EAE">
        <w:rPr>
          <w:rFonts w:ascii="Times New Roman" w:hAnsi="Times New Roman" w:cs="Times New Roman"/>
          <w:sz w:val="24"/>
          <w:szCs w:val="24"/>
        </w:rPr>
        <w:t>Supreme Court Criminal Appeal No. 1 of 1997.</w:t>
      </w:r>
    </w:p>
    <w:p w:rsidR="00E03624" w:rsidRPr="00FE7EAE" w:rsidRDefault="00321CB2" w:rsidP="00FE7EAE">
      <w:pPr>
        <w:pStyle w:val="BodyText1"/>
        <w:shd w:val="clear" w:color="auto" w:fill="auto"/>
        <w:spacing w:after="116" w:line="360" w:lineRule="auto"/>
        <w:ind w:left="60" w:right="340"/>
        <w:jc w:val="both"/>
        <w:rPr>
          <w:rFonts w:ascii="Times New Roman" w:hAnsi="Times New Roman" w:cs="Times New Roman"/>
          <w:sz w:val="24"/>
          <w:szCs w:val="24"/>
        </w:rPr>
      </w:pPr>
      <w:r w:rsidRPr="00FE7EAE">
        <w:rPr>
          <w:rFonts w:ascii="Times New Roman" w:hAnsi="Times New Roman" w:cs="Times New Roman"/>
          <w:sz w:val="24"/>
          <w:szCs w:val="24"/>
        </w:rPr>
        <w:t xml:space="preserve">This Court may only interfere with a sentence imposed by the High Court in limited circumstances set out by the Supreme Court in </w:t>
      </w:r>
      <w:r w:rsidRPr="00FE7EAE">
        <w:rPr>
          <w:rStyle w:val="BodytextBold"/>
          <w:rFonts w:ascii="Times New Roman" w:hAnsi="Times New Roman" w:cs="Times New Roman"/>
          <w:sz w:val="24"/>
          <w:szCs w:val="24"/>
        </w:rPr>
        <w:t>K</w:t>
      </w:r>
      <w:r w:rsidRPr="00FE7EAE">
        <w:rPr>
          <w:rStyle w:val="BodytextBold"/>
          <w:rFonts w:ascii="Times New Roman" w:hAnsi="Times New Roman" w:cs="Times New Roman"/>
          <w:sz w:val="24"/>
          <w:szCs w:val="24"/>
        </w:rPr>
        <w:t xml:space="preserve">IWALABYE BERNARD </w:t>
      </w:r>
      <w:r w:rsidRPr="00FE7EAE">
        <w:rPr>
          <w:rFonts w:ascii="Times New Roman" w:hAnsi="Times New Roman" w:cs="Times New Roman"/>
          <w:sz w:val="24"/>
          <w:szCs w:val="24"/>
        </w:rPr>
        <w:t xml:space="preserve">Vs </w:t>
      </w:r>
      <w:r w:rsidRPr="00FE7EAE">
        <w:rPr>
          <w:rStyle w:val="BodytextBold"/>
          <w:rFonts w:ascii="Times New Roman" w:hAnsi="Times New Roman" w:cs="Times New Roman"/>
          <w:sz w:val="24"/>
          <w:szCs w:val="24"/>
        </w:rPr>
        <w:t xml:space="preserve">UGANDA, Criminal Appeal No. 143 of 2001 </w:t>
      </w:r>
      <w:r w:rsidRPr="00FE7EAE">
        <w:rPr>
          <w:rFonts w:ascii="Times New Roman" w:hAnsi="Times New Roman" w:cs="Times New Roman"/>
          <w:sz w:val="24"/>
          <w:szCs w:val="24"/>
        </w:rPr>
        <w:t>as follows;</w:t>
      </w:r>
    </w:p>
    <w:p w:rsidR="00E03624" w:rsidRPr="00FE7EAE" w:rsidRDefault="00321CB2" w:rsidP="00FE7EAE">
      <w:pPr>
        <w:pStyle w:val="Bodytext60"/>
        <w:shd w:val="clear" w:color="auto" w:fill="auto"/>
        <w:spacing w:before="0" w:after="120" w:line="360" w:lineRule="auto"/>
        <w:ind w:left="1480" w:right="340"/>
        <w:rPr>
          <w:rFonts w:ascii="Times New Roman" w:hAnsi="Times New Roman" w:cs="Times New Roman"/>
          <w:sz w:val="24"/>
          <w:szCs w:val="24"/>
        </w:rPr>
      </w:pPr>
      <w:r w:rsidRPr="00FE7EAE">
        <w:rPr>
          <w:rFonts w:ascii="Times New Roman" w:hAnsi="Times New Roman" w:cs="Times New Roman"/>
          <w:sz w:val="24"/>
          <w:szCs w:val="24"/>
        </w:rPr>
        <w:t xml:space="preserve">“The appellate court is not to interfere with the sentence imposed by a trial court which has exercised its discretion on sentence unless the exercise of the discretion is such that </w:t>
      </w:r>
      <w:r w:rsidRPr="00FE7EAE">
        <w:rPr>
          <w:rFonts w:ascii="Times New Roman" w:hAnsi="Times New Roman" w:cs="Times New Roman"/>
          <w:sz w:val="24"/>
          <w:szCs w:val="24"/>
        </w:rPr>
        <w:t xml:space="preserve">its results in the sentence imposed to be manifestly excessive or so low as to amount to a miscarriage of justice or where a trial court ignores to consider an important matter or </w:t>
      </w:r>
      <w:r w:rsidRPr="00FE7EAE">
        <w:rPr>
          <w:rFonts w:ascii="Times New Roman" w:hAnsi="Times New Roman" w:cs="Times New Roman"/>
          <w:sz w:val="24"/>
          <w:szCs w:val="24"/>
        </w:rPr>
        <w:lastRenderedPageBreak/>
        <w:t>circumstances which ought to be considered which passing the sentence or whe</w:t>
      </w:r>
      <w:r w:rsidRPr="00FE7EAE">
        <w:rPr>
          <w:rFonts w:ascii="Times New Roman" w:hAnsi="Times New Roman" w:cs="Times New Roman"/>
          <w:sz w:val="24"/>
          <w:szCs w:val="24"/>
        </w:rPr>
        <w:t>re the sentence imposed is wrong in principle”</w:t>
      </w:r>
    </w:p>
    <w:p w:rsidR="00E03624" w:rsidRPr="00FE7EAE" w:rsidRDefault="00321CB2" w:rsidP="00FE7EAE">
      <w:pPr>
        <w:pStyle w:val="BodyText1"/>
        <w:shd w:val="clear" w:color="auto" w:fill="auto"/>
        <w:spacing w:line="360" w:lineRule="auto"/>
        <w:ind w:left="60" w:right="340"/>
        <w:jc w:val="both"/>
        <w:rPr>
          <w:rFonts w:ascii="Times New Roman" w:hAnsi="Times New Roman" w:cs="Times New Roman"/>
          <w:sz w:val="24"/>
          <w:szCs w:val="24"/>
        </w:rPr>
      </w:pPr>
      <w:r w:rsidRPr="00FE7EAE">
        <w:rPr>
          <w:rFonts w:ascii="Times New Roman" w:hAnsi="Times New Roman" w:cs="Times New Roman"/>
          <w:sz w:val="24"/>
          <w:szCs w:val="24"/>
        </w:rPr>
        <w:t xml:space="preserve">This court therefore has the power to interfere with sentence as it was stated in the case of </w:t>
      </w:r>
      <w:r w:rsidRPr="00FE7EAE">
        <w:rPr>
          <w:rStyle w:val="BodytextBold"/>
          <w:rFonts w:ascii="Times New Roman" w:hAnsi="Times New Roman" w:cs="Times New Roman"/>
          <w:sz w:val="24"/>
          <w:szCs w:val="24"/>
        </w:rPr>
        <w:t xml:space="preserve">Kiwalabye </w:t>
      </w:r>
      <w:r w:rsidRPr="00FE7EAE">
        <w:rPr>
          <w:rFonts w:ascii="Times New Roman" w:hAnsi="Times New Roman" w:cs="Times New Roman"/>
          <w:sz w:val="24"/>
          <w:szCs w:val="24"/>
        </w:rPr>
        <w:t>(supra). Section 132(1) (e) of the TIA provides that;</w:t>
      </w:r>
    </w:p>
    <w:p w:rsidR="00E03624" w:rsidRPr="00FE7EAE" w:rsidRDefault="00321CB2" w:rsidP="00FE7EAE">
      <w:pPr>
        <w:pStyle w:val="Bodytext60"/>
        <w:shd w:val="clear" w:color="auto" w:fill="auto"/>
        <w:spacing w:before="0" w:line="360" w:lineRule="auto"/>
        <w:ind w:right="400"/>
        <w:rPr>
          <w:rFonts w:ascii="Times New Roman" w:hAnsi="Times New Roman" w:cs="Times New Roman"/>
          <w:sz w:val="24"/>
          <w:szCs w:val="24"/>
        </w:rPr>
      </w:pPr>
      <w:r w:rsidRPr="00FE7EAE">
        <w:rPr>
          <w:rFonts w:ascii="Times New Roman" w:hAnsi="Times New Roman" w:cs="Times New Roman"/>
          <w:sz w:val="24"/>
          <w:szCs w:val="24"/>
        </w:rPr>
        <w:t>“The Court of Appeal may in the case of an appeal a</w:t>
      </w:r>
      <w:r w:rsidRPr="00FE7EAE">
        <w:rPr>
          <w:rFonts w:ascii="Times New Roman" w:hAnsi="Times New Roman" w:cs="Times New Roman"/>
          <w:sz w:val="24"/>
          <w:szCs w:val="24"/>
        </w:rPr>
        <w:t>gainst sentence alone, confirm or vary the sentence”</w:t>
      </w:r>
    </w:p>
    <w:p w:rsidR="00E03624" w:rsidRPr="00FE7EAE" w:rsidRDefault="00321CB2" w:rsidP="00FE7EAE">
      <w:pPr>
        <w:pStyle w:val="BodyText1"/>
        <w:shd w:val="clear" w:color="auto" w:fill="auto"/>
        <w:spacing w:after="124" w:line="360" w:lineRule="auto"/>
        <w:ind w:left="40" w:right="280"/>
        <w:jc w:val="both"/>
        <w:rPr>
          <w:rFonts w:ascii="Times New Roman" w:hAnsi="Times New Roman" w:cs="Times New Roman"/>
          <w:sz w:val="24"/>
          <w:szCs w:val="24"/>
        </w:rPr>
      </w:pPr>
      <w:r w:rsidRPr="00FE7EAE">
        <w:rPr>
          <w:rFonts w:ascii="Times New Roman" w:hAnsi="Times New Roman" w:cs="Times New Roman"/>
          <w:sz w:val="24"/>
          <w:szCs w:val="24"/>
        </w:rPr>
        <w:t>Before passing sentencing in the instant case, the learned trial Judge stated as follows;</w:t>
      </w:r>
    </w:p>
    <w:p w:rsidR="00E03624" w:rsidRPr="00FE7EAE" w:rsidRDefault="00321CB2" w:rsidP="00FE7EAE">
      <w:pPr>
        <w:pStyle w:val="Bodytext60"/>
        <w:shd w:val="clear" w:color="auto" w:fill="auto"/>
        <w:spacing w:before="0" w:after="120" w:line="360" w:lineRule="auto"/>
        <w:ind w:left="780" w:right="280"/>
        <w:rPr>
          <w:rFonts w:ascii="Times New Roman" w:hAnsi="Times New Roman" w:cs="Times New Roman"/>
          <w:sz w:val="24"/>
          <w:szCs w:val="24"/>
        </w:rPr>
      </w:pPr>
      <w:r w:rsidRPr="00FE7EAE">
        <w:rPr>
          <w:rFonts w:ascii="Times New Roman" w:hAnsi="Times New Roman" w:cs="Times New Roman"/>
          <w:sz w:val="24"/>
          <w:szCs w:val="24"/>
        </w:rPr>
        <w:t>“The convict is a first offender who has been on remand for 3 years and 8 months. He appears remorseful and has f</w:t>
      </w:r>
      <w:r w:rsidRPr="00FE7EAE">
        <w:rPr>
          <w:rFonts w:ascii="Times New Roman" w:hAnsi="Times New Roman" w:cs="Times New Roman"/>
          <w:sz w:val="24"/>
          <w:szCs w:val="24"/>
        </w:rPr>
        <w:t>rom day one admitted his crime, however cruel it was considered the manner in which it was executed, these are factors in which I consider. However, death occurred in the most brutal manner. The force used to sever off the head shows how wild the convict h</w:t>
      </w:r>
      <w:r w:rsidRPr="00FE7EAE">
        <w:rPr>
          <w:rFonts w:ascii="Times New Roman" w:hAnsi="Times New Roman" w:cs="Times New Roman"/>
          <w:sz w:val="24"/>
          <w:szCs w:val="24"/>
        </w:rPr>
        <w:t>ad behaved. The maximum sentence for crimes of this nature is</w:t>
      </w:r>
      <w:r w:rsidR="004429DD" w:rsidRPr="00FE7EAE">
        <w:rPr>
          <w:rFonts w:ascii="Times New Roman" w:hAnsi="Times New Roman" w:cs="Times New Roman"/>
          <w:sz w:val="24"/>
          <w:szCs w:val="24"/>
        </w:rPr>
        <w:t xml:space="preserve"> i</w:t>
      </w:r>
      <w:r w:rsidRPr="00FE7EAE">
        <w:rPr>
          <w:rFonts w:ascii="Times New Roman" w:hAnsi="Times New Roman" w:cs="Times New Roman"/>
          <w:sz w:val="24"/>
          <w:szCs w:val="24"/>
        </w:rPr>
        <w:t>mprisonment for life. But considering the age of the convict, I shall and do hereby consider a prison term of 16 years as appropriate. I sentence convict to 16 years for manslaughter”</w:t>
      </w:r>
    </w:p>
    <w:p w:rsidR="00E03624" w:rsidRPr="00FE7EAE" w:rsidRDefault="00321CB2" w:rsidP="00FE7EAE">
      <w:pPr>
        <w:pStyle w:val="BodyText1"/>
        <w:shd w:val="clear" w:color="auto" w:fill="auto"/>
        <w:spacing w:line="360" w:lineRule="auto"/>
        <w:ind w:left="40" w:right="280"/>
        <w:jc w:val="both"/>
        <w:rPr>
          <w:rFonts w:ascii="Times New Roman" w:hAnsi="Times New Roman" w:cs="Times New Roman"/>
          <w:sz w:val="24"/>
          <w:szCs w:val="24"/>
        </w:rPr>
      </w:pPr>
      <w:r w:rsidRPr="00FE7EAE">
        <w:rPr>
          <w:rFonts w:ascii="Times New Roman" w:hAnsi="Times New Roman" w:cs="Times New Roman"/>
          <w:sz w:val="24"/>
          <w:szCs w:val="24"/>
        </w:rPr>
        <w:t>The trial</w:t>
      </w:r>
      <w:r w:rsidRPr="00FE7EAE">
        <w:rPr>
          <w:rFonts w:ascii="Times New Roman" w:hAnsi="Times New Roman" w:cs="Times New Roman"/>
          <w:sz w:val="24"/>
          <w:szCs w:val="24"/>
        </w:rPr>
        <w:t xml:space="preserve"> judge exercised his discretion in passing the sentence, by taking into account the fact that the killing was committed in a gruesome manner and was mindful that the maximum sentence was life imprisonment.</w:t>
      </w:r>
    </w:p>
    <w:p w:rsidR="00E03624" w:rsidRPr="00FE7EAE" w:rsidRDefault="00321CB2" w:rsidP="00FE7EAE">
      <w:pPr>
        <w:pStyle w:val="BodyText1"/>
        <w:shd w:val="clear" w:color="auto" w:fill="auto"/>
        <w:spacing w:after="0" w:line="360" w:lineRule="auto"/>
        <w:ind w:left="40" w:right="280"/>
        <w:jc w:val="both"/>
        <w:rPr>
          <w:rFonts w:ascii="Times New Roman" w:hAnsi="Times New Roman" w:cs="Times New Roman"/>
          <w:sz w:val="24"/>
          <w:szCs w:val="24"/>
        </w:rPr>
      </w:pPr>
      <w:r w:rsidRPr="00FE7EAE">
        <w:rPr>
          <w:rFonts w:ascii="Times New Roman" w:hAnsi="Times New Roman" w:cs="Times New Roman"/>
          <w:sz w:val="24"/>
          <w:szCs w:val="24"/>
        </w:rPr>
        <w:t xml:space="preserve">We note that the appellant killed his step mother in a vicious and brutal manner. He used a panga to sever off the deceased’s head and </w:t>
      </w:r>
      <w:r w:rsidRPr="00FE7EAE">
        <w:rPr>
          <w:rFonts w:ascii="Times New Roman" w:hAnsi="Times New Roman" w:cs="Times New Roman"/>
          <w:sz w:val="24"/>
          <w:szCs w:val="24"/>
        </w:rPr>
        <w:t xml:space="preserve">right arm on </w:t>
      </w:r>
      <w:r w:rsidRPr="00FE7EAE">
        <w:rPr>
          <w:rFonts w:ascii="Times New Roman" w:hAnsi="Times New Roman" w:cs="Times New Roman"/>
          <w:sz w:val="24"/>
          <w:szCs w:val="24"/>
        </w:rPr>
        <w:t>suspicion that she was bewitching him. The attack occurred at her home and the force used must have been excessive and the panga so sharp as to completely sever the head and right</w:t>
      </w:r>
    </w:p>
    <w:p w:rsidR="00E03624" w:rsidRPr="00FE7EAE" w:rsidRDefault="00321CB2" w:rsidP="00FE7EAE">
      <w:pPr>
        <w:pStyle w:val="BodyText1"/>
        <w:shd w:val="clear" w:color="auto" w:fill="auto"/>
        <w:spacing w:after="42" w:line="360" w:lineRule="auto"/>
        <w:ind w:left="60"/>
        <w:jc w:val="both"/>
        <w:rPr>
          <w:rFonts w:ascii="Times New Roman" w:hAnsi="Times New Roman" w:cs="Times New Roman"/>
          <w:sz w:val="24"/>
          <w:szCs w:val="24"/>
        </w:rPr>
      </w:pPr>
      <w:r w:rsidRPr="00FE7EAE">
        <w:rPr>
          <w:rFonts w:ascii="Times New Roman" w:hAnsi="Times New Roman" w:cs="Times New Roman"/>
          <w:sz w:val="24"/>
          <w:szCs w:val="24"/>
        </w:rPr>
        <w:t>arm. The post mortem report reveals the deceased also sustained cut</w:t>
      </w:r>
    </w:p>
    <w:p w:rsidR="00E03624" w:rsidRPr="00FE7EAE" w:rsidRDefault="00321CB2" w:rsidP="00FE7EAE">
      <w:pPr>
        <w:pStyle w:val="BodyText1"/>
        <w:shd w:val="clear" w:color="auto" w:fill="auto"/>
        <w:spacing w:after="124" w:line="360" w:lineRule="auto"/>
        <w:ind w:left="60" w:right="360"/>
        <w:jc w:val="both"/>
        <w:rPr>
          <w:rFonts w:ascii="Times New Roman" w:hAnsi="Times New Roman" w:cs="Times New Roman"/>
          <w:sz w:val="24"/>
          <w:szCs w:val="24"/>
        </w:rPr>
      </w:pPr>
      <w:r w:rsidRPr="00FE7EAE">
        <w:rPr>
          <w:rFonts w:ascii="Times New Roman" w:hAnsi="Times New Roman" w:cs="Times New Roman"/>
          <w:sz w:val="24"/>
          <w:szCs w:val="24"/>
        </w:rPr>
        <w:t>wounds o</w:t>
      </w:r>
      <w:r w:rsidRPr="00FE7EAE">
        <w:rPr>
          <w:rFonts w:ascii="Times New Roman" w:hAnsi="Times New Roman" w:cs="Times New Roman"/>
          <w:sz w:val="24"/>
          <w:szCs w:val="24"/>
        </w:rPr>
        <w:t>n the left cheek as well as deep cuts on the left arm with fracture of the radius bone in the middle.</w:t>
      </w:r>
    </w:p>
    <w:p w:rsidR="00E03624" w:rsidRPr="00FE7EAE" w:rsidRDefault="00321CB2" w:rsidP="00FE7EAE">
      <w:pPr>
        <w:pStyle w:val="BodyText1"/>
        <w:shd w:val="clear" w:color="auto" w:fill="auto"/>
        <w:spacing w:after="124" w:line="360" w:lineRule="auto"/>
        <w:ind w:left="60" w:right="360"/>
        <w:jc w:val="both"/>
        <w:rPr>
          <w:rFonts w:ascii="Times New Roman" w:hAnsi="Times New Roman" w:cs="Times New Roman"/>
          <w:sz w:val="24"/>
          <w:szCs w:val="24"/>
        </w:rPr>
      </w:pPr>
      <w:r w:rsidRPr="00FE7EAE">
        <w:rPr>
          <w:rFonts w:ascii="Times New Roman" w:hAnsi="Times New Roman" w:cs="Times New Roman"/>
          <w:sz w:val="24"/>
          <w:szCs w:val="24"/>
        </w:rPr>
        <w:t>However, there were mitigating factors which were in the appellant’s favour. He was young only 21 years at the time he committed the offence. The appellan</w:t>
      </w:r>
      <w:r w:rsidRPr="00FE7EAE">
        <w:rPr>
          <w:rFonts w:ascii="Times New Roman" w:hAnsi="Times New Roman" w:cs="Times New Roman"/>
          <w:sz w:val="24"/>
          <w:szCs w:val="24"/>
        </w:rPr>
        <w:t>t was a first offender who had promptly surrendered to the police, confessing to the crime. He had been on remand for 3 years and 8 months prior to the conviction. This was a single loss of life that was not coupled with any other offence and was not relat</w:t>
      </w:r>
      <w:r w:rsidRPr="00FE7EAE">
        <w:rPr>
          <w:rFonts w:ascii="Times New Roman" w:hAnsi="Times New Roman" w:cs="Times New Roman"/>
          <w:sz w:val="24"/>
          <w:szCs w:val="24"/>
        </w:rPr>
        <w:t>ed to ritual sacrifice. The appellant readily pleaded guilty to the offence of manslaughter, a plea the trial Judge accepted.</w:t>
      </w:r>
    </w:p>
    <w:p w:rsidR="00E03624" w:rsidRPr="00FE7EAE" w:rsidRDefault="00321CB2" w:rsidP="00FE7EAE">
      <w:pPr>
        <w:pStyle w:val="BodyText1"/>
        <w:shd w:val="clear" w:color="auto" w:fill="auto"/>
        <w:spacing w:after="442" w:line="360" w:lineRule="auto"/>
        <w:ind w:left="60" w:right="360"/>
        <w:jc w:val="both"/>
        <w:rPr>
          <w:rFonts w:ascii="Times New Roman" w:hAnsi="Times New Roman" w:cs="Times New Roman"/>
          <w:sz w:val="24"/>
          <w:szCs w:val="24"/>
        </w:rPr>
      </w:pPr>
      <w:r w:rsidRPr="00FE7EAE">
        <w:rPr>
          <w:rFonts w:ascii="Times New Roman" w:hAnsi="Times New Roman" w:cs="Times New Roman"/>
          <w:sz w:val="24"/>
          <w:szCs w:val="24"/>
        </w:rPr>
        <w:lastRenderedPageBreak/>
        <w:t xml:space="preserve">Considering the circumstances of the case, we are inclined to reduce the sentence from 16 years to thirteen years imprisonment. </w:t>
      </w:r>
      <w:r w:rsidRPr="00FE7EAE">
        <w:rPr>
          <w:rFonts w:ascii="Times New Roman" w:hAnsi="Times New Roman" w:cs="Times New Roman"/>
          <w:sz w:val="24"/>
          <w:szCs w:val="24"/>
        </w:rPr>
        <w:t>The sentence is to run from 7</w:t>
      </w:r>
      <w:r w:rsidRPr="00FE7EAE">
        <w:rPr>
          <w:rFonts w:ascii="Times New Roman" w:hAnsi="Times New Roman" w:cs="Times New Roman"/>
          <w:sz w:val="24"/>
          <w:szCs w:val="24"/>
          <w:vertAlign w:val="superscript"/>
        </w:rPr>
        <w:t>th</w:t>
      </w:r>
      <w:r w:rsidRPr="00FE7EAE">
        <w:rPr>
          <w:rFonts w:ascii="Times New Roman" w:hAnsi="Times New Roman" w:cs="Times New Roman"/>
          <w:sz w:val="24"/>
          <w:szCs w:val="24"/>
        </w:rPr>
        <w:t xml:space="preserve"> July 2010 the day the appellant was convicted by the High Court.</w:t>
      </w:r>
    </w:p>
    <w:p w:rsidR="00E03624" w:rsidRPr="00FE7EAE" w:rsidRDefault="00321CB2" w:rsidP="00FE7EAE">
      <w:pPr>
        <w:pStyle w:val="BodyText1"/>
        <w:shd w:val="clear" w:color="auto" w:fill="auto"/>
        <w:spacing w:after="186" w:line="360" w:lineRule="auto"/>
        <w:ind w:left="60"/>
        <w:jc w:val="both"/>
        <w:rPr>
          <w:rFonts w:ascii="Times New Roman" w:hAnsi="Times New Roman" w:cs="Times New Roman"/>
          <w:sz w:val="24"/>
          <w:szCs w:val="24"/>
        </w:rPr>
      </w:pPr>
      <w:r w:rsidRPr="00FE7EAE">
        <w:rPr>
          <w:rFonts w:ascii="Times New Roman" w:hAnsi="Times New Roman" w:cs="Times New Roman"/>
          <w:sz w:val="24"/>
          <w:szCs w:val="24"/>
        </w:rPr>
        <w:t>We so order</w:t>
      </w:r>
    </w:p>
    <w:p w:rsidR="00E03624" w:rsidRPr="00FE7EAE" w:rsidRDefault="00E03624" w:rsidP="00FE7EAE">
      <w:pPr>
        <w:spacing w:line="360" w:lineRule="auto"/>
        <w:jc w:val="both"/>
        <w:rPr>
          <w:rFonts w:ascii="Times New Roman" w:hAnsi="Times New Roman" w:cs="Times New Roman"/>
        </w:rPr>
      </w:pPr>
    </w:p>
    <w:p w:rsidR="00E03624" w:rsidRPr="00FE7EAE" w:rsidRDefault="00321CB2" w:rsidP="00FE7EAE">
      <w:pPr>
        <w:pStyle w:val="Bodytext70"/>
        <w:shd w:val="clear" w:color="auto" w:fill="auto"/>
        <w:spacing w:line="360" w:lineRule="auto"/>
        <w:ind w:left="60"/>
        <w:jc w:val="both"/>
        <w:rPr>
          <w:rStyle w:val="Bodytext7NotBold"/>
          <w:rFonts w:ascii="Times New Roman" w:hAnsi="Times New Roman" w:cs="Times New Roman"/>
          <w:sz w:val="24"/>
          <w:szCs w:val="24"/>
        </w:rPr>
      </w:pPr>
      <w:r w:rsidRPr="00FE7EAE">
        <w:rPr>
          <w:rFonts w:ascii="Times New Roman" w:hAnsi="Times New Roman" w:cs="Times New Roman"/>
          <w:sz w:val="24"/>
          <w:szCs w:val="24"/>
        </w:rPr>
        <w:t xml:space="preserve">Dated </w:t>
      </w:r>
      <w:r w:rsidRPr="00FE7EAE">
        <w:rPr>
          <w:rStyle w:val="Bodytext7NotBold"/>
          <w:rFonts w:ascii="Times New Roman" w:hAnsi="Times New Roman" w:cs="Times New Roman"/>
          <w:sz w:val="24"/>
          <w:szCs w:val="24"/>
        </w:rPr>
        <w:t xml:space="preserve">at </w:t>
      </w:r>
      <w:r w:rsidRPr="00FE7EAE">
        <w:rPr>
          <w:rFonts w:ascii="Times New Roman" w:hAnsi="Times New Roman" w:cs="Times New Roman"/>
          <w:sz w:val="24"/>
          <w:szCs w:val="24"/>
        </w:rPr>
        <w:t xml:space="preserve">Mbarara </w:t>
      </w:r>
      <w:r w:rsidRPr="00FE7EAE">
        <w:rPr>
          <w:rStyle w:val="Bodytext7NotBold"/>
          <w:rFonts w:ascii="Times New Roman" w:hAnsi="Times New Roman" w:cs="Times New Roman"/>
          <w:sz w:val="24"/>
          <w:szCs w:val="24"/>
        </w:rPr>
        <w:t>this</w:t>
      </w:r>
      <w:r w:rsidR="004429DD" w:rsidRPr="00FE7EAE">
        <w:rPr>
          <w:rStyle w:val="Bodytext7NotBold"/>
          <w:rFonts w:ascii="Times New Roman" w:hAnsi="Times New Roman" w:cs="Times New Roman"/>
          <w:sz w:val="24"/>
          <w:szCs w:val="24"/>
        </w:rPr>
        <w:t xml:space="preserve"> 7</w:t>
      </w:r>
      <w:r w:rsidR="004429DD" w:rsidRPr="00FE7EAE">
        <w:rPr>
          <w:rStyle w:val="Bodytext7NotBold"/>
          <w:rFonts w:ascii="Times New Roman" w:hAnsi="Times New Roman" w:cs="Times New Roman"/>
          <w:sz w:val="24"/>
          <w:szCs w:val="24"/>
          <w:vertAlign w:val="superscript"/>
        </w:rPr>
        <w:t>th</w:t>
      </w:r>
      <w:r w:rsidR="004429DD" w:rsidRPr="00FE7EAE">
        <w:rPr>
          <w:rStyle w:val="Bodytext7NotBold"/>
          <w:rFonts w:ascii="Times New Roman" w:hAnsi="Times New Roman" w:cs="Times New Roman"/>
          <w:sz w:val="24"/>
          <w:szCs w:val="24"/>
        </w:rPr>
        <w:t xml:space="preserve"> day of December 2016</w:t>
      </w:r>
    </w:p>
    <w:p w:rsidR="004429DD" w:rsidRPr="00FE7EAE" w:rsidRDefault="004429DD" w:rsidP="00FE7EAE">
      <w:pPr>
        <w:pStyle w:val="Bodytext70"/>
        <w:shd w:val="clear" w:color="auto" w:fill="auto"/>
        <w:spacing w:line="360" w:lineRule="auto"/>
        <w:ind w:left="60"/>
        <w:jc w:val="both"/>
        <w:rPr>
          <w:rStyle w:val="Bodytext7NotBold"/>
          <w:rFonts w:ascii="Times New Roman" w:hAnsi="Times New Roman" w:cs="Times New Roman"/>
          <w:sz w:val="24"/>
          <w:szCs w:val="24"/>
        </w:rPr>
      </w:pPr>
    </w:p>
    <w:p w:rsidR="004429DD" w:rsidRPr="00FE7EAE" w:rsidRDefault="004429DD" w:rsidP="00FE7EAE">
      <w:pPr>
        <w:pStyle w:val="Bodytext70"/>
        <w:shd w:val="clear" w:color="auto" w:fill="auto"/>
        <w:spacing w:line="360" w:lineRule="auto"/>
        <w:ind w:left="60"/>
        <w:jc w:val="both"/>
        <w:rPr>
          <w:rStyle w:val="Bodytext7NotBold"/>
          <w:rFonts w:ascii="Times New Roman" w:hAnsi="Times New Roman" w:cs="Times New Roman"/>
          <w:sz w:val="24"/>
          <w:szCs w:val="24"/>
        </w:rPr>
      </w:pPr>
    </w:p>
    <w:p w:rsidR="004429DD" w:rsidRPr="00FE7EAE" w:rsidRDefault="00FE7EAE" w:rsidP="00FE7EAE">
      <w:pPr>
        <w:pStyle w:val="Bodytext70"/>
        <w:shd w:val="clear" w:color="auto" w:fill="auto"/>
        <w:spacing w:line="360" w:lineRule="auto"/>
        <w:ind w:left="60"/>
        <w:jc w:val="both"/>
        <w:rPr>
          <w:rStyle w:val="Bodytext7NotBold"/>
          <w:rFonts w:ascii="Times New Roman" w:hAnsi="Times New Roman" w:cs="Times New Roman"/>
          <w:sz w:val="24"/>
          <w:szCs w:val="24"/>
        </w:rPr>
      </w:pPr>
      <w:r w:rsidRPr="00FE7EAE">
        <w:rPr>
          <w:rStyle w:val="Bodytext7NotBold"/>
          <w:rFonts w:ascii="Times New Roman" w:hAnsi="Times New Roman" w:cs="Times New Roman"/>
          <w:sz w:val="24"/>
          <w:szCs w:val="24"/>
        </w:rPr>
        <w:t>HON. KENNETH KAKURU</w:t>
      </w:r>
    </w:p>
    <w:p w:rsidR="00FE7EAE" w:rsidRPr="00FE7EAE" w:rsidRDefault="00FE7EAE" w:rsidP="00FE7EAE">
      <w:pPr>
        <w:pStyle w:val="Bodytext70"/>
        <w:shd w:val="clear" w:color="auto" w:fill="auto"/>
        <w:spacing w:line="360" w:lineRule="auto"/>
        <w:ind w:left="60"/>
        <w:jc w:val="both"/>
        <w:rPr>
          <w:rStyle w:val="Bodytext7NotBold"/>
          <w:rFonts w:ascii="Times New Roman" w:hAnsi="Times New Roman" w:cs="Times New Roman"/>
          <w:sz w:val="24"/>
          <w:szCs w:val="24"/>
        </w:rPr>
      </w:pPr>
    </w:p>
    <w:p w:rsidR="00FE7EAE" w:rsidRPr="00FE7EAE" w:rsidRDefault="00FE7EAE" w:rsidP="00FE7EAE">
      <w:pPr>
        <w:pStyle w:val="Bodytext70"/>
        <w:shd w:val="clear" w:color="auto" w:fill="auto"/>
        <w:spacing w:line="360" w:lineRule="auto"/>
        <w:ind w:left="60"/>
        <w:jc w:val="both"/>
        <w:rPr>
          <w:rStyle w:val="Bodytext7NotBold"/>
          <w:rFonts w:ascii="Times New Roman" w:hAnsi="Times New Roman" w:cs="Times New Roman"/>
          <w:sz w:val="24"/>
          <w:szCs w:val="24"/>
        </w:rPr>
      </w:pPr>
    </w:p>
    <w:p w:rsidR="00FE7EAE" w:rsidRPr="00FE7EAE" w:rsidRDefault="00FE7EAE" w:rsidP="00FE7EAE">
      <w:pPr>
        <w:pStyle w:val="Bodytext70"/>
        <w:shd w:val="clear" w:color="auto" w:fill="auto"/>
        <w:spacing w:line="360" w:lineRule="auto"/>
        <w:ind w:left="60"/>
        <w:jc w:val="both"/>
        <w:rPr>
          <w:rStyle w:val="Bodytext7NotBold"/>
          <w:rFonts w:ascii="Times New Roman" w:hAnsi="Times New Roman" w:cs="Times New Roman"/>
          <w:sz w:val="24"/>
          <w:szCs w:val="24"/>
        </w:rPr>
      </w:pPr>
      <w:r w:rsidRPr="00FE7EAE">
        <w:rPr>
          <w:rStyle w:val="Bodytext7NotBold"/>
          <w:rFonts w:ascii="Times New Roman" w:hAnsi="Times New Roman" w:cs="Times New Roman"/>
          <w:sz w:val="24"/>
          <w:szCs w:val="24"/>
        </w:rPr>
        <w:t>JUSTICE OF APPEAL</w:t>
      </w:r>
    </w:p>
    <w:p w:rsidR="00FE7EAE" w:rsidRPr="00FE7EAE" w:rsidRDefault="00FE7EAE" w:rsidP="00FE7EAE">
      <w:pPr>
        <w:pStyle w:val="Bodytext70"/>
        <w:shd w:val="clear" w:color="auto" w:fill="auto"/>
        <w:spacing w:line="360" w:lineRule="auto"/>
        <w:ind w:left="60"/>
        <w:jc w:val="both"/>
        <w:rPr>
          <w:rStyle w:val="Bodytext7NotBold"/>
          <w:rFonts w:ascii="Times New Roman" w:hAnsi="Times New Roman" w:cs="Times New Roman"/>
          <w:sz w:val="24"/>
          <w:szCs w:val="24"/>
        </w:rPr>
      </w:pPr>
    </w:p>
    <w:p w:rsidR="00FE7EAE" w:rsidRPr="00FE7EAE" w:rsidRDefault="00FE7EAE" w:rsidP="00FE7EAE">
      <w:pPr>
        <w:pStyle w:val="Bodytext70"/>
        <w:shd w:val="clear" w:color="auto" w:fill="auto"/>
        <w:spacing w:line="360" w:lineRule="auto"/>
        <w:ind w:left="60"/>
        <w:jc w:val="both"/>
        <w:rPr>
          <w:rStyle w:val="Bodytext7NotBold"/>
          <w:rFonts w:ascii="Times New Roman" w:hAnsi="Times New Roman" w:cs="Times New Roman"/>
          <w:sz w:val="24"/>
          <w:szCs w:val="24"/>
        </w:rPr>
      </w:pPr>
      <w:r w:rsidRPr="00FE7EAE">
        <w:rPr>
          <w:rStyle w:val="Bodytext7NotBold"/>
          <w:rFonts w:ascii="Times New Roman" w:hAnsi="Times New Roman" w:cs="Times New Roman"/>
          <w:sz w:val="24"/>
          <w:szCs w:val="24"/>
        </w:rPr>
        <w:t>HON. BYABAKAMA MUGENYI SIMON</w:t>
      </w:r>
    </w:p>
    <w:p w:rsidR="00FE7EAE" w:rsidRPr="00FE7EAE" w:rsidRDefault="00FE7EAE" w:rsidP="00FE7EAE">
      <w:pPr>
        <w:pStyle w:val="Bodytext70"/>
        <w:shd w:val="clear" w:color="auto" w:fill="auto"/>
        <w:spacing w:line="360" w:lineRule="auto"/>
        <w:ind w:left="60"/>
        <w:jc w:val="both"/>
        <w:rPr>
          <w:rStyle w:val="Bodytext7NotBold"/>
          <w:rFonts w:ascii="Times New Roman" w:hAnsi="Times New Roman" w:cs="Times New Roman"/>
          <w:sz w:val="24"/>
          <w:szCs w:val="24"/>
        </w:rPr>
      </w:pPr>
    </w:p>
    <w:p w:rsidR="00FE7EAE" w:rsidRPr="00FE7EAE" w:rsidRDefault="00FE7EAE" w:rsidP="00FE7EAE">
      <w:pPr>
        <w:pStyle w:val="Bodytext70"/>
        <w:shd w:val="clear" w:color="auto" w:fill="auto"/>
        <w:spacing w:line="360" w:lineRule="auto"/>
        <w:ind w:left="60"/>
        <w:jc w:val="both"/>
        <w:rPr>
          <w:rStyle w:val="Bodytext7NotBold"/>
          <w:rFonts w:ascii="Times New Roman" w:hAnsi="Times New Roman" w:cs="Times New Roman"/>
          <w:sz w:val="24"/>
          <w:szCs w:val="24"/>
        </w:rPr>
      </w:pPr>
      <w:r w:rsidRPr="00FE7EAE">
        <w:rPr>
          <w:rStyle w:val="Bodytext7NotBold"/>
          <w:rFonts w:ascii="Times New Roman" w:hAnsi="Times New Roman" w:cs="Times New Roman"/>
          <w:sz w:val="24"/>
          <w:szCs w:val="24"/>
        </w:rPr>
        <w:t>JUSTICE OF APPEAL</w:t>
      </w:r>
    </w:p>
    <w:p w:rsidR="00FE7EAE" w:rsidRPr="00FE7EAE" w:rsidRDefault="00FE7EAE" w:rsidP="00FE7EAE">
      <w:pPr>
        <w:pStyle w:val="Bodytext70"/>
        <w:shd w:val="clear" w:color="auto" w:fill="auto"/>
        <w:spacing w:line="360" w:lineRule="auto"/>
        <w:ind w:left="60"/>
        <w:jc w:val="both"/>
        <w:rPr>
          <w:rStyle w:val="Bodytext7NotBold"/>
          <w:rFonts w:ascii="Times New Roman" w:hAnsi="Times New Roman" w:cs="Times New Roman"/>
          <w:sz w:val="24"/>
          <w:szCs w:val="24"/>
        </w:rPr>
      </w:pPr>
    </w:p>
    <w:p w:rsidR="00FE7EAE" w:rsidRPr="00FE7EAE" w:rsidRDefault="00FE7EAE" w:rsidP="00FE7EAE">
      <w:pPr>
        <w:pStyle w:val="Bodytext70"/>
        <w:shd w:val="clear" w:color="auto" w:fill="auto"/>
        <w:spacing w:line="360" w:lineRule="auto"/>
        <w:ind w:left="60"/>
        <w:jc w:val="both"/>
        <w:rPr>
          <w:rStyle w:val="Bodytext7NotBold"/>
          <w:rFonts w:ascii="Times New Roman" w:hAnsi="Times New Roman" w:cs="Times New Roman"/>
          <w:sz w:val="24"/>
          <w:szCs w:val="24"/>
        </w:rPr>
      </w:pPr>
      <w:r w:rsidRPr="00FE7EAE">
        <w:rPr>
          <w:rStyle w:val="Bodytext7NotBold"/>
          <w:rFonts w:ascii="Times New Roman" w:hAnsi="Times New Roman" w:cs="Times New Roman"/>
          <w:sz w:val="24"/>
          <w:szCs w:val="24"/>
        </w:rPr>
        <w:t>HON.ALFONSE C OWINY –DOLLO</w:t>
      </w:r>
    </w:p>
    <w:p w:rsidR="00FE7EAE" w:rsidRPr="00FE7EAE" w:rsidRDefault="00FE7EAE" w:rsidP="00FE7EAE">
      <w:pPr>
        <w:pStyle w:val="Bodytext70"/>
        <w:shd w:val="clear" w:color="auto" w:fill="auto"/>
        <w:spacing w:line="360" w:lineRule="auto"/>
        <w:ind w:left="60"/>
        <w:jc w:val="both"/>
        <w:rPr>
          <w:rStyle w:val="Bodytext7NotBold"/>
          <w:rFonts w:ascii="Times New Roman" w:hAnsi="Times New Roman" w:cs="Times New Roman"/>
          <w:sz w:val="24"/>
          <w:szCs w:val="24"/>
        </w:rPr>
      </w:pPr>
    </w:p>
    <w:p w:rsidR="00FE7EAE" w:rsidRPr="00FE7EAE" w:rsidRDefault="00FE7EAE" w:rsidP="00FE7EAE">
      <w:pPr>
        <w:pStyle w:val="Bodytext70"/>
        <w:shd w:val="clear" w:color="auto" w:fill="auto"/>
        <w:spacing w:line="360" w:lineRule="auto"/>
        <w:ind w:left="60"/>
        <w:jc w:val="both"/>
        <w:rPr>
          <w:rFonts w:ascii="Times New Roman" w:hAnsi="Times New Roman" w:cs="Times New Roman"/>
          <w:sz w:val="24"/>
          <w:szCs w:val="24"/>
        </w:rPr>
        <w:sectPr w:rsidR="00FE7EAE" w:rsidRPr="00FE7EAE">
          <w:footerReference w:type="even" r:id="rId7"/>
          <w:footerReference w:type="default" r:id="rId8"/>
          <w:footerReference w:type="first" r:id="rId9"/>
          <w:pgSz w:w="12240" w:h="15840"/>
          <w:pgMar w:top="522" w:right="1388" w:bottom="1492" w:left="1388" w:header="0" w:footer="3" w:gutter="133"/>
          <w:cols w:space="720"/>
          <w:noEndnote/>
          <w:titlePg/>
          <w:docGrid w:linePitch="360"/>
        </w:sectPr>
      </w:pPr>
      <w:r w:rsidRPr="00FE7EAE">
        <w:rPr>
          <w:rStyle w:val="Bodytext7NotBold"/>
          <w:rFonts w:ascii="Times New Roman" w:hAnsi="Times New Roman" w:cs="Times New Roman"/>
          <w:sz w:val="24"/>
          <w:szCs w:val="24"/>
        </w:rPr>
        <w:t xml:space="preserve">JUSTICE OF APPEAL </w:t>
      </w:r>
    </w:p>
    <w:p w:rsidR="00E03624" w:rsidRPr="00FE7EAE" w:rsidRDefault="00E03624" w:rsidP="00FE7EAE">
      <w:pPr>
        <w:spacing w:line="360" w:lineRule="auto"/>
        <w:jc w:val="both"/>
        <w:rPr>
          <w:rFonts w:ascii="Times New Roman" w:hAnsi="Times New Roman" w:cs="Times New Roman"/>
        </w:rPr>
      </w:pPr>
    </w:p>
    <w:p w:rsidR="00E03624" w:rsidRPr="00FE7EAE" w:rsidRDefault="00E03624" w:rsidP="00FE7EAE">
      <w:pPr>
        <w:spacing w:line="360" w:lineRule="auto"/>
        <w:jc w:val="both"/>
        <w:rPr>
          <w:rFonts w:ascii="Times New Roman" w:hAnsi="Times New Roman" w:cs="Times New Roman"/>
        </w:rPr>
        <w:sectPr w:rsidR="00E03624" w:rsidRPr="00FE7EAE">
          <w:pgSz w:w="12240" w:h="15840"/>
          <w:pgMar w:top="498" w:right="4406" w:bottom="7415" w:left="4142" w:header="0" w:footer="3" w:gutter="0"/>
          <w:cols w:space="720"/>
          <w:noEndnote/>
          <w:docGrid w:linePitch="360"/>
        </w:sectPr>
      </w:pPr>
    </w:p>
    <w:p w:rsidR="00E03624" w:rsidRPr="00FE7EAE" w:rsidRDefault="00E03624" w:rsidP="00FE7EAE">
      <w:pPr>
        <w:spacing w:line="360" w:lineRule="auto"/>
        <w:jc w:val="both"/>
        <w:rPr>
          <w:rFonts w:ascii="Times New Roman" w:hAnsi="Times New Roman" w:cs="Times New Roman"/>
        </w:rPr>
      </w:pPr>
    </w:p>
    <w:p w:rsidR="00E03624" w:rsidRPr="00FE7EAE" w:rsidRDefault="00E03624" w:rsidP="00FE7EAE">
      <w:pPr>
        <w:spacing w:line="360" w:lineRule="auto"/>
        <w:jc w:val="both"/>
        <w:rPr>
          <w:rFonts w:ascii="Times New Roman" w:hAnsi="Times New Roman" w:cs="Times New Roman"/>
        </w:rPr>
      </w:pPr>
    </w:p>
    <w:p w:rsidR="00E03624" w:rsidRPr="00FE7EAE" w:rsidRDefault="00E03624" w:rsidP="00FE7EAE">
      <w:pPr>
        <w:spacing w:line="360" w:lineRule="auto"/>
        <w:jc w:val="both"/>
        <w:rPr>
          <w:rFonts w:ascii="Times New Roman" w:hAnsi="Times New Roman" w:cs="Times New Roman"/>
        </w:rPr>
      </w:pPr>
    </w:p>
    <w:p w:rsidR="00E03624" w:rsidRPr="00FE7EAE" w:rsidRDefault="00E03624" w:rsidP="00FE7EAE">
      <w:pPr>
        <w:spacing w:line="360" w:lineRule="auto"/>
        <w:jc w:val="both"/>
        <w:rPr>
          <w:rFonts w:ascii="Times New Roman" w:hAnsi="Times New Roman" w:cs="Times New Roman"/>
        </w:rPr>
      </w:pPr>
    </w:p>
    <w:p w:rsidR="00E03624" w:rsidRPr="00FE7EAE" w:rsidRDefault="00E03624" w:rsidP="00FE7EAE">
      <w:pPr>
        <w:spacing w:line="360" w:lineRule="auto"/>
        <w:jc w:val="both"/>
        <w:rPr>
          <w:rFonts w:ascii="Times New Roman" w:hAnsi="Times New Roman" w:cs="Times New Roman"/>
        </w:rPr>
      </w:pPr>
    </w:p>
    <w:p w:rsidR="00E03624" w:rsidRPr="00FE7EAE" w:rsidRDefault="00E03624" w:rsidP="00FE7EAE">
      <w:pPr>
        <w:spacing w:line="360" w:lineRule="auto"/>
        <w:jc w:val="both"/>
        <w:rPr>
          <w:rFonts w:ascii="Times New Roman" w:hAnsi="Times New Roman" w:cs="Times New Roman"/>
        </w:rPr>
        <w:sectPr w:rsidR="00E03624" w:rsidRPr="00FE7EAE">
          <w:type w:val="continuous"/>
          <w:pgSz w:w="12240" w:h="15840"/>
          <w:pgMar w:top="513" w:right="3465" w:bottom="513" w:left="3465" w:header="0" w:footer="3" w:gutter="0"/>
          <w:cols w:space="720"/>
          <w:noEndnote/>
          <w:docGrid w:linePitch="360"/>
        </w:sectPr>
      </w:pPr>
    </w:p>
    <w:p w:rsidR="00E03624" w:rsidRPr="00FE7EAE" w:rsidRDefault="00E03624" w:rsidP="00FE7EAE">
      <w:pPr>
        <w:spacing w:line="360" w:lineRule="auto"/>
        <w:jc w:val="both"/>
        <w:rPr>
          <w:rFonts w:ascii="Times New Roman" w:hAnsi="Times New Roman" w:cs="Times New Roman"/>
        </w:rPr>
      </w:pPr>
    </w:p>
    <w:sectPr w:rsidR="00E03624" w:rsidRPr="00FE7EAE">
      <w:type w:val="continuous"/>
      <w:pgSz w:w="12240" w:h="15840"/>
      <w:pgMar w:top="513" w:right="3465" w:bottom="7430" w:left="363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B2" w:rsidRDefault="00321CB2">
      <w:r>
        <w:separator/>
      </w:r>
    </w:p>
  </w:endnote>
  <w:endnote w:type="continuationSeparator" w:id="0">
    <w:p w:rsidR="00321CB2" w:rsidRDefault="0032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24" w:rsidRDefault="00FE7EAE">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3800475</wp:posOffset>
              </wp:positionH>
              <wp:positionV relativeFrom="page">
                <wp:posOffset>9624695</wp:posOffset>
              </wp:positionV>
              <wp:extent cx="69850" cy="144780"/>
              <wp:effectExtent l="0" t="444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24" w:rsidRDefault="00321CB2">
                          <w:pPr>
                            <w:pStyle w:val="Headerorfooter0"/>
                            <w:shd w:val="clear" w:color="auto" w:fill="auto"/>
                            <w:spacing w:line="240" w:lineRule="auto"/>
                            <w:jc w:val="left"/>
                          </w:pPr>
                          <w:r>
                            <w:fldChar w:fldCharType="begin"/>
                          </w:r>
                          <w:r>
                            <w:instrText xml:space="preserve"> PAGE \* MERGEFORMAT </w:instrText>
                          </w:r>
                          <w:r>
                            <w:fldChar w:fldCharType="separate"/>
                          </w:r>
                          <w:r w:rsidR="00FE7EAE" w:rsidRPr="00FE7EAE">
                            <w:rPr>
                              <w:rStyle w:val="Headerorfooter1"/>
                              <w:b/>
                              <w:bCs/>
                              <w:noProof/>
                            </w:rPr>
                            <w:t>2</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9.25pt;margin-top:757.85pt;width:5.5pt;height:11.4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" filled="f" stroked="f">
              <v:textbox style="mso-fit-shape-to-text:t" inset="0,0,0,0">
                <w:txbxContent>
                  <w:p w:rsidR="00E03624" w:rsidRDefault="00321CB2">
                    <w:pPr>
                      <w:pStyle w:val="Headerorfooter0"/>
                      <w:shd w:val="clear" w:color="auto" w:fill="auto"/>
                      <w:spacing w:line="240" w:lineRule="auto"/>
                      <w:jc w:val="left"/>
                    </w:pPr>
                    <w:r>
                      <w:fldChar w:fldCharType="begin"/>
                    </w:r>
                    <w:r>
                      <w:instrText xml:space="preserve"> PAGE \* MERGEFORMAT </w:instrText>
                    </w:r>
                    <w:r>
                      <w:fldChar w:fldCharType="separate"/>
                    </w:r>
                    <w:r w:rsidR="00FE7EAE" w:rsidRPr="00FE7EAE">
                      <w:rPr>
                        <w:rStyle w:val="Headerorfooter1"/>
                        <w:b/>
                        <w:bCs/>
                        <w:noProof/>
                      </w:rPr>
                      <w:t>2</w:t>
                    </w:r>
                    <w:r>
                      <w:rPr>
                        <w:rStyle w:val="Headerorfooter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24" w:rsidRDefault="00FE7EAE">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3800475</wp:posOffset>
              </wp:positionH>
              <wp:positionV relativeFrom="page">
                <wp:posOffset>9624695</wp:posOffset>
              </wp:positionV>
              <wp:extent cx="69850" cy="144780"/>
              <wp:effectExtent l="0" t="444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24" w:rsidRDefault="00321CB2">
                          <w:pPr>
                            <w:pStyle w:val="Headerorfooter0"/>
                            <w:shd w:val="clear" w:color="auto" w:fill="auto"/>
                            <w:spacing w:line="240" w:lineRule="auto"/>
                            <w:jc w:val="left"/>
                          </w:pPr>
                          <w:r>
                            <w:fldChar w:fldCharType="begin"/>
                          </w:r>
                          <w:r>
                            <w:instrText xml:space="preserve"> PAGE \* MERGEFORMAT </w:instrText>
                          </w:r>
                          <w:r>
                            <w:fldChar w:fldCharType="separate"/>
                          </w:r>
                          <w:r w:rsidR="00FE7EAE" w:rsidRPr="00FE7EAE">
                            <w:rPr>
                              <w:rStyle w:val="Headerorfooter1"/>
                              <w:b/>
                              <w:bCs/>
                              <w:noProof/>
                            </w:rPr>
                            <w:t>3</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99.25pt;margin-top:757.85pt;width:5.5pt;height:11.4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" filled="f" stroked="f">
              <v:textbox style="mso-fit-shape-to-text:t" inset="0,0,0,0">
                <w:txbxContent>
                  <w:p w:rsidR="00E03624" w:rsidRDefault="00321CB2">
                    <w:pPr>
                      <w:pStyle w:val="Headerorfooter0"/>
                      <w:shd w:val="clear" w:color="auto" w:fill="auto"/>
                      <w:spacing w:line="240" w:lineRule="auto"/>
                      <w:jc w:val="left"/>
                    </w:pPr>
                    <w:r>
                      <w:fldChar w:fldCharType="begin"/>
                    </w:r>
                    <w:r>
                      <w:instrText xml:space="preserve"> PAGE \* MERGEFORMAT </w:instrText>
                    </w:r>
                    <w:r>
                      <w:fldChar w:fldCharType="separate"/>
                    </w:r>
                    <w:r w:rsidR="00FE7EAE" w:rsidRPr="00FE7EAE">
                      <w:rPr>
                        <w:rStyle w:val="Headerorfooter1"/>
                        <w:b/>
                        <w:bCs/>
                        <w:noProof/>
                      </w:rPr>
                      <w:t>3</w:t>
                    </w:r>
                    <w:r>
                      <w:rPr>
                        <w:rStyle w:val="Headerorfooter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24" w:rsidRDefault="00E036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B2" w:rsidRDefault="00321CB2"/>
  </w:footnote>
  <w:footnote w:type="continuationSeparator" w:id="0">
    <w:p w:rsidR="00321CB2" w:rsidRDefault="00321CB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24"/>
    <w:rsid w:val="00321CB2"/>
    <w:rsid w:val="004429DD"/>
    <w:rsid w:val="00E03624"/>
    <w:rsid w:val="00FE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Exact">
    <w:name w:val="Picture caption Exact"/>
    <w:basedOn w:val="DefaultParagraphFont"/>
    <w:rPr>
      <w:rFonts w:ascii="Century Schoolbook" w:eastAsia="Century Schoolbook" w:hAnsi="Century Schoolbook" w:cs="Century Schoolbook"/>
      <w:b w:val="0"/>
      <w:bCs w:val="0"/>
      <w:i w:val="0"/>
      <w:iCs w:val="0"/>
      <w:smallCaps w:val="0"/>
      <w:strike w:val="0"/>
      <w:spacing w:val="1"/>
      <w:sz w:val="25"/>
      <w:szCs w:val="25"/>
      <w:u w:val="none"/>
    </w:rPr>
  </w:style>
  <w:style w:type="character" w:customStyle="1" w:styleId="Bodytext2">
    <w:name w:val="Body text (2)_"/>
    <w:basedOn w:val="DefaultParagraphFont"/>
    <w:link w:val="Bodytext20"/>
    <w:rPr>
      <w:rFonts w:ascii="Century Schoolbook" w:eastAsia="Century Schoolbook" w:hAnsi="Century Schoolbook" w:cs="Century Schoolbook"/>
      <w:b/>
      <w:bCs/>
      <w:i w:val="0"/>
      <w:iCs w:val="0"/>
      <w:smallCaps w:val="0"/>
      <w:strike w:val="0"/>
      <w:sz w:val="31"/>
      <w:szCs w:val="31"/>
      <w:u w:val="none"/>
    </w:rPr>
  </w:style>
  <w:style w:type="character" w:customStyle="1" w:styleId="Bodytext3">
    <w:name w:val="Body text (3)_"/>
    <w:basedOn w:val="DefaultParagraphFont"/>
    <w:link w:val="Bodytext30"/>
    <w:rPr>
      <w:rFonts w:ascii="Century Schoolbook" w:eastAsia="Century Schoolbook" w:hAnsi="Century Schoolbook" w:cs="Century Schoolbook"/>
      <w:b/>
      <w:bCs/>
      <w:i w:val="0"/>
      <w:iCs w:val="0"/>
      <w:smallCaps w:val="0"/>
      <w:strike w:val="0"/>
      <w:sz w:val="27"/>
      <w:szCs w:val="27"/>
      <w:u w:val="none"/>
    </w:rPr>
  </w:style>
  <w:style w:type="character" w:customStyle="1" w:styleId="Bodytext4">
    <w:name w:val="Body text (4)_"/>
    <w:basedOn w:val="DefaultParagraphFont"/>
    <w:link w:val="Bodytext40"/>
    <w:rPr>
      <w:rFonts w:ascii="Century Schoolbook" w:eastAsia="Century Schoolbook" w:hAnsi="Century Schoolbook" w:cs="Century Schoolbook"/>
      <w:b/>
      <w:bCs/>
      <w:i w:val="0"/>
      <w:iCs w:val="0"/>
      <w:smallCaps w:val="0"/>
      <w:strike w:val="0"/>
      <w:u w:val="none"/>
    </w:rPr>
  </w:style>
  <w:style w:type="character" w:customStyle="1" w:styleId="Bodytext5">
    <w:name w:val="Body text (5)_"/>
    <w:basedOn w:val="DefaultParagraphFont"/>
    <w:link w:val="Bodytext50"/>
    <w:rPr>
      <w:rFonts w:ascii="Century Schoolbook" w:eastAsia="Century Schoolbook" w:hAnsi="Century Schoolbook" w:cs="Century Schoolbook"/>
      <w:b w:val="0"/>
      <w:bCs w:val="0"/>
      <w:i/>
      <w:iCs/>
      <w:smallCaps w:val="0"/>
      <w:strike w:val="0"/>
      <w:sz w:val="28"/>
      <w:szCs w:val="28"/>
      <w:u w:val="none"/>
    </w:rPr>
  </w:style>
  <w:style w:type="character" w:customStyle="1" w:styleId="Bodytext31">
    <w:name w:val="Body text (3)"/>
    <w:basedOn w:val="Bodytext3"/>
    <w:rPr>
      <w:rFonts w:ascii="Century Schoolbook" w:eastAsia="Century Schoolbook" w:hAnsi="Century Schoolbook" w:cs="Century Schoolbook"/>
      <w:b/>
      <w:bCs/>
      <w:i w:val="0"/>
      <w:iCs w:val="0"/>
      <w:smallCaps w:val="0"/>
      <w:strike w:val="0"/>
      <w:color w:val="000000"/>
      <w:spacing w:val="0"/>
      <w:w w:val="100"/>
      <w:position w:val="0"/>
      <w:sz w:val="27"/>
      <w:szCs w:val="27"/>
      <w:u w:val="single"/>
      <w:lang w:val="en-US"/>
    </w:rPr>
  </w:style>
  <w:style w:type="character" w:customStyle="1" w:styleId="Bodytext">
    <w:name w:val="Body text_"/>
    <w:basedOn w:val="DefaultParagraphFont"/>
    <w:link w:val="BodyText1"/>
    <w:rPr>
      <w:rFonts w:ascii="Century Schoolbook" w:eastAsia="Century Schoolbook" w:hAnsi="Century Schoolbook" w:cs="Century Schoolbook"/>
      <w:b w:val="0"/>
      <w:bCs w:val="0"/>
      <w:i w:val="0"/>
      <w:iCs w:val="0"/>
      <w:smallCaps w:val="0"/>
      <w:strike w:val="0"/>
      <w:sz w:val="27"/>
      <w:szCs w:val="27"/>
      <w:u w:val="none"/>
    </w:rPr>
  </w:style>
  <w:style w:type="character" w:customStyle="1" w:styleId="BodytextBold">
    <w:name w:val="Body text + Bold"/>
    <w:basedOn w:val="Bodytext"/>
    <w:rPr>
      <w:rFonts w:ascii="Century Schoolbook" w:eastAsia="Century Schoolbook" w:hAnsi="Century Schoolbook" w:cs="Century Schoolbook"/>
      <w:b/>
      <w:bCs/>
      <w:i w:val="0"/>
      <w:iCs w:val="0"/>
      <w:smallCaps w:val="0"/>
      <w:strike w:val="0"/>
      <w:color w:val="000000"/>
      <w:spacing w:val="0"/>
      <w:w w:val="100"/>
      <w:position w:val="0"/>
      <w:sz w:val="27"/>
      <w:szCs w:val="27"/>
      <w:u w:val="none"/>
      <w:lang w:val="en-US"/>
    </w:rPr>
  </w:style>
  <w:style w:type="character" w:customStyle="1" w:styleId="Headerorfooter">
    <w:name w:val="Header or footer_"/>
    <w:basedOn w:val="DefaultParagraphFont"/>
    <w:link w:val="Headerorfooter0"/>
    <w:rPr>
      <w:rFonts w:ascii="Century Schoolbook" w:eastAsia="Century Schoolbook" w:hAnsi="Century Schoolbook" w:cs="Century Schoolbook"/>
      <w:b/>
      <w:bCs/>
      <w:i w:val="0"/>
      <w:iCs w:val="0"/>
      <w:smallCaps w:val="0"/>
      <w:strike w:val="0"/>
      <w:sz w:val="19"/>
      <w:szCs w:val="19"/>
      <w:u w:val="none"/>
    </w:rPr>
  </w:style>
  <w:style w:type="character" w:customStyle="1" w:styleId="Headerorfooter1">
    <w:name w:val="Header or footer"/>
    <w:basedOn w:val="Headerorfooter"/>
    <w:rPr>
      <w:rFonts w:ascii="Century Schoolbook" w:eastAsia="Century Schoolbook" w:hAnsi="Century Schoolbook" w:cs="Century Schoolbook"/>
      <w:b/>
      <w:bCs/>
      <w:i w:val="0"/>
      <w:iCs w:val="0"/>
      <w:smallCaps w:val="0"/>
      <w:strike w:val="0"/>
      <w:color w:val="000000"/>
      <w:spacing w:val="0"/>
      <w:w w:val="100"/>
      <w:position w:val="0"/>
      <w:sz w:val="19"/>
      <w:szCs w:val="19"/>
      <w:u w:val="none"/>
    </w:rPr>
  </w:style>
  <w:style w:type="character" w:customStyle="1" w:styleId="Heading1">
    <w:name w:val="Heading #1_"/>
    <w:basedOn w:val="DefaultParagraphFont"/>
    <w:link w:val="Heading10"/>
    <w:rPr>
      <w:rFonts w:ascii="Century Schoolbook" w:eastAsia="Century Schoolbook" w:hAnsi="Century Schoolbook" w:cs="Century Schoolbook"/>
      <w:b/>
      <w:bCs/>
      <w:i w:val="0"/>
      <w:iCs w:val="0"/>
      <w:smallCaps w:val="0"/>
      <w:strike w:val="0"/>
      <w:sz w:val="27"/>
      <w:szCs w:val="27"/>
      <w:u w:val="none"/>
    </w:rPr>
  </w:style>
  <w:style w:type="character" w:customStyle="1" w:styleId="Heading11">
    <w:name w:val="Heading #1"/>
    <w:basedOn w:val="Heading1"/>
    <w:rPr>
      <w:rFonts w:ascii="Century Schoolbook" w:eastAsia="Century Schoolbook" w:hAnsi="Century Schoolbook" w:cs="Century Schoolbook"/>
      <w:b/>
      <w:bCs/>
      <w:i w:val="0"/>
      <w:iCs w:val="0"/>
      <w:smallCaps w:val="0"/>
      <w:strike w:val="0"/>
      <w:color w:val="000000"/>
      <w:spacing w:val="0"/>
      <w:w w:val="100"/>
      <w:position w:val="0"/>
      <w:sz w:val="27"/>
      <w:szCs w:val="27"/>
      <w:u w:val="single"/>
      <w:lang w:val="en-US"/>
    </w:rPr>
  </w:style>
  <w:style w:type="character" w:customStyle="1" w:styleId="Bodytext6">
    <w:name w:val="Body text (6)_"/>
    <w:basedOn w:val="DefaultParagraphFont"/>
    <w:link w:val="Bodytext60"/>
    <w:rPr>
      <w:rFonts w:ascii="Century Schoolbook" w:eastAsia="Century Schoolbook" w:hAnsi="Century Schoolbook" w:cs="Century Schoolbook"/>
      <w:b/>
      <w:bCs/>
      <w:i/>
      <w:iCs/>
      <w:smallCaps w:val="0"/>
      <w:strike w:val="0"/>
      <w:sz w:val="28"/>
      <w:szCs w:val="28"/>
      <w:u w:val="none"/>
    </w:rPr>
  </w:style>
  <w:style w:type="character" w:customStyle="1" w:styleId="Bodytext6NotBold">
    <w:name w:val="Body text (6) + Not Bold"/>
    <w:basedOn w:val="Bodytext6"/>
    <w:rPr>
      <w:rFonts w:ascii="Century Schoolbook" w:eastAsia="Century Schoolbook" w:hAnsi="Century Schoolbook" w:cs="Century Schoolbook"/>
      <w:b/>
      <w:bCs/>
      <w:i/>
      <w:iCs/>
      <w:smallCaps w:val="0"/>
      <w:strike w:val="0"/>
      <w:color w:val="000000"/>
      <w:spacing w:val="0"/>
      <w:w w:val="100"/>
      <w:position w:val="0"/>
      <w:sz w:val="28"/>
      <w:szCs w:val="28"/>
      <w:u w:val="none"/>
      <w:lang w:val="en-US"/>
    </w:rPr>
  </w:style>
  <w:style w:type="character" w:customStyle="1" w:styleId="Bodytext6295pt">
    <w:name w:val="Body text (6) + 29.5 pt"/>
    <w:aliases w:val="Not Italic"/>
    <w:basedOn w:val="Bodytext6"/>
    <w:rPr>
      <w:rFonts w:ascii="Century Schoolbook" w:eastAsia="Century Schoolbook" w:hAnsi="Century Schoolbook" w:cs="Century Schoolbook"/>
      <w:b/>
      <w:bCs/>
      <w:i/>
      <w:iCs/>
      <w:smallCaps w:val="0"/>
      <w:strike w:val="0"/>
      <w:color w:val="000000"/>
      <w:spacing w:val="0"/>
      <w:w w:val="100"/>
      <w:position w:val="0"/>
      <w:sz w:val="59"/>
      <w:szCs w:val="59"/>
      <w:u w:val="none"/>
      <w:lang w:val="en-US"/>
    </w:rPr>
  </w:style>
  <w:style w:type="character" w:customStyle="1" w:styleId="Bodytext7">
    <w:name w:val="Body text (7)_"/>
    <w:basedOn w:val="DefaultParagraphFont"/>
    <w:link w:val="Bodytext70"/>
    <w:rPr>
      <w:rFonts w:ascii="Century Schoolbook" w:eastAsia="Century Schoolbook" w:hAnsi="Century Schoolbook" w:cs="Century Schoolbook"/>
      <w:b/>
      <w:bCs/>
      <w:i w:val="0"/>
      <w:iCs w:val="0"/>
      <w:smallCaps w:val="0"/>
      <w:strike w:val="0"/>
      <w:sz w:val="27"/>
      <w:szCs w:val="27"/>
      <w:u w:val="none"/>
    </w:rPr>
  </w:style>
  <w:style w:type="character" w:customStyle="1" w:styleId="Bodytext7NotBold">
    <w:name w:val="Body text (7) + Not Bold"/>
    <w:basedOn w:val="Bodytext7"/>
    <w:rPr>
      <w:rFonts w:ascii="Century Schoolbook" w:eastAsia="Century Schoolbook" w:hAnsi="Century Schoolbook" w:cs="Century Schoolbook"/>
      <w:b/>
      <w:bCs/>
      <w:i w:val="0"/>
      <w:iCs w:val="0"/>
      <w:smallCaps w:val="0"/>
      <w:strike w:val="0"/>
      <w:color w:val="000000"/>
      <w:spacing w:val="0"/>
      <w:w w:val="100"/>
      <w:position w:val="0"/>
      <w:sz w:val="27"/>
      <w:szCs w:val="27"/>
      <w:u w:val="none"/>
      <w:lang w:val="en-US"/>
    </w:rPr>
  </w:style>
  <w:style w:type="character" w:customStyle="1" w:styleId="Picturecaption">
    <w:name w:val="Picture caption_"/>
    <w:basedOn w:val="DefaultParagraphFont"/>
    <w:link w:val="Picturecaption0"/>
    <w:rPr>
      <w:rFonts w:ascii="Century Schoolbook" w:eastAsia="Century Schoolbook" w:hAnsi="Century Schoolbook" w:cs="Century Schoolbook"/>
      <w:b w:val="0"/>
      <w:bCs w:val="0"/>
      <w:i w:val="0"/>
      <w:iCs w:val="0"/>
      <w:smallCaps w:val="0"/>
      <w:strike w:val="0"/>
      <w:sz w:val="27"/>
      <w:szCs w:val="27"/>
      <w:u w:val="none"/>
    </w:rPr>
  </w:style>
  <w:style w:type="character" w:customStyle="1" w:styleId="BodytextExact">
    <w:name w:val="Body text Exact"/>
    <w:basedOn w:val="DefaultParagraphFont"/>
    <w:rPr>
      <w:rFonts w:ascii="Century Schoolbook" w:eastAsia="Century Schoolbook" w:hAnsi="Century Schoolbook" w:cs="Century Schoolbook"/>
      <w:b w:val="0"/>
      <w:bCs w:val="0"/>
      <w:i w:val="0"/>
      <w:iCs w:val="0"/>
      <w:smallCaps w:val="0"/>
      <w:strike w:val="0"/>
      <w:spacing w:val="1"/>
      <w:sz w:val="25"/>
      <w:szCs w:val="25"/>
      <w:u w:val="none"/>
    </w:rPr>
  </w:style>
  <w:style w:type="paragraph" w:customStyle="1" w:styleId="Picturecaption0">
    <w:name w:val="Picture caption"/>
    <w:basedOn w:val="Normal"/>
    <w:link w:val="Picturecaption"/>
    <w:pPr>
      <w:shd w:val="clear" w:color="auto" w:fill="FFFFFF"/>
      <w:spacing w:line="0" w:lineRule="atLeast"/>
    </w:pPr>
    <w:rPr>
      <w:rFonts w:ascii="Century Schoolbook" w:eastAsia="Century Schoolbook" w:hAnsi="Century Schoolbook" w:cs="Century Schoolbook"/>
      <w:sz w:val="27"/>
      <w:szCs w:val="27"/>
    </w:rPr>
  </w:style>
  <w:style w:type="paragraph" w:customStyle="1" w:styleId="Bodytext20">
    <w:name w:val="Body text (2)"/>
    <w:basedOn w:val="Normal"/>
    <w:link w:val="Bodytext2"/>
    <w:pPr>
      <w:shd w:val="clear" w:color="auto" w:fill="FFFFFF"/>
      <w:spacing w:after="660" w:line="0" w:lineRule="atLeast"/>
      <w:jc w:val="center"/>
    </w:pPr>
    <w:rPr>
      <w:rFonts w:ascii="Century Schoolbook" w:eastAsia="Century Schoolbook" w:hAnsi="Century Schoolbook" w:cs="Century Schoolbook"/>
      <w:b/>
      <w:bCs/>
      <w:sz w:val="31"/>
      <w:szCs w:val="31"/>
    </w:rPr>
  </w:style>
  <w:style w:type="paragraph" w:customStyle="1" w:styleId="Bodytext30">
    <w:name w:val="Body text (3)"/>
    <w:basedOn w:val="Normal"/>
    <w:link w:val="Bodytext3"/>
    <w:pPr>
      <w:shd w:val="clear" w:color="auto" w:fill="FFFFFF"/>
      <w:spacing w:before="1440" w:line="840" w:lineRule="exact"/>
      <w:ind w:hanging="340"/>
    </w:pPr>
    <w:rPr>
      <w:rFonts w:ascii="Century Schoolbook" w:eastAsia="Century Schoolbook" w:hAnsi="Century Schoolbook" w:cs="Century Schoolbook"/>
      <w:b/>
      <w:bCs/>
      <w:sz w:val="27"/>
      <w:szCs w:val="27"/>
    </w:rPr>
  </w:style>
  <w:style w:type="paragraph" w:customStyle="1" w:styleId="Bodytext40">
    <w:name w:val="Body text (4)"/>
    <w:basedOn w:val="Normal"/>
    <w:link w:val="Bodytext4"/>
    <w:pPr>
      <w:shd w:val="clear" w:color="auto" w:fill="FFFFFF"/>
      <w:spacing w:before="720" w:line="744" w:lineRule="exact"/>
    </w:pPr>
    <w:rPr>
      <w:rFonts w:ascii="Century Schoolbook" w:eastAsia="Century Schoolbook" w:hAnsi="Century Schoolbook" w:cs="Century Schoolbook"/>
      <w:b/>
      <w:bCs/>
    </w:rPr>
  </w:style>
  <w:style w:type="paragraph" w:customStyle="1" w:styleId="Bodytext50">
    <w:name w:val="Body text (5)"/>
    <w:basedOn w:val="Normal"/>
    <w:link w:val="Bodytext5"/>
    <w:pPr>
      <w:shd w:val="clear" w:color="auto" w:fill="FFFFFF"/>
      <w:spacing w:before="840" w:after="960" w:line="672" w:lineRule="exact"/>
    </w:pPr>
    <w:rPr>
      <w:rFonts w:ascii="Century Schoolbook" w:eastAsia="Century Schoolbook" w:hAnsi="Century Schoolbook" w:cs="Century Schoolbook"/>
      <w:i/>
      <w:iCs/>
      <w:sz w:val="28"/>
      <w:szCs w:val="28"/>
    </w:rPr>
  </w:style>
  <w:style w:type="paragraph" w:customStyle="1" w:styleId="BodyText1">
    <w:name w:val="Body Text1"/>
    <w:basedOn w:val="Normal"/>
    <w:link w:val="Bodytext"/>
    <w:pPr>
      <w:shd w:val="clear" w:color="auto" w:fill="FFFFFF"/>
      <w:spacing w:after="120" w:line="672" w:lineRule="exact"/>
    </w:pPr>
    <w:rPr>
      <w:rFonts w:ascii="Century Schoolbook" w:eastAsia="Century Schoolbook" w:hAnsi="Century Schoolbook" w:cs="Century Schoolbook"/>
      <w:sz w:val="27"/>
      <w:szCs w:val="27"/>
    </w:rPr>
  </w:style>
  <w:style w:type="paragraph" w:customStyle="1" w:styleId="Headerorfooter0">
    <w:name w:val="Header or footer"/>
    <w:basedOn w:val="Normal"/>
    <w:link w:val="Headerorfooter"/>
    <w:pPr>
      <w:shd w:val="clear" w:color="auto" w:fill="FFFFFF"/>
      <w:spacing w:line="0" w:lineRule="atLeast"/>
      <w:jc w:val="center"/>
    </w:pPr>
    <w:rPr>
      <w:rFonts w:ascii="Century Schoolbook" w:eastAsia="Century Schoolbook" w:hAnsi="Century Schoolbook" w:cs="Century Schoolbook"/>
      <w:b/>
      <w:bCs/>
      <w:sz w:val="19"/>
      <w:szCs w:val="19"/>
    </w:rPr>
  </w:style>
  <w:style w:type="paragraph" w:customStyle="1" w:styleId="Heading10">
    <w:name w:val="Heading #1"/>
    <w:basedOn w:val="Normal"/>
    <w:link w:val="Heading1"/>
    <w:pPr>
      <w:shd w:val="clear" w:color="auto" w:fill="FFFFFF"/>
      <w:spacing w:before="120" w:after="600" w:line="0" w:lineRule="atLeast"/>
      <w:outlineLvl w:val="0"/>
    </w:pPr>
    <w:rPr>
      <w:rFonts w:ascii="Century Schoolbook" w:eastAsia="Century Schoolbook" w:hAnsi="Century Schoolbook" w:cs="Century Schoolbook"/>
      <w:b/>
      <w:bCs/>
      <w:sz w:val="27"/>
      <w:szCs w:val="27"/>
    </w:rPr>
  </w:style>
  <w:style w:type="paragraph" w:customStyle="1" w:styleId="Bodytext60">
    <w:name w:val="Body text (6)"/>
    <w:basedOn w:val="Normal"/>
    <w:link w:val="Bodytext6"/>
    <w:pPr>
      <w:shd w:val="clear" w:color="auto" w:fill="FFFFFF"/>
      <w:spacing w:before="120" w:line="725" w:lineRule="exact"/>
      <w:jc w:val="both"/>
    </w:pPr>
    <w:rPr>
      <w:rFonts w:ascii="Century Schoolbook" w:eastAsia="Century Schoolbook" w:hAnsi="Century Schoolbook" w:cs="Century Schoolbook"/>
      <w:b/>
      <w:bCs/>
      <w:i/>
      <w:iCs/>
      <w:sz w:val="28"/>
      <w:szCs w:val="28"/>
    </w:rPr>
  </w:style>
  <w:style w:type="paragraph" w:customStyle="1" w:styleId="Bodytext70">
    <w:name w:val="Body text (7)"/>
    <w:basedOn w:val="Normal"/>
    <w:link w:val="Bodytext7"/>
    <w:pPr>
      <w:shd w:val="clear" w:color="auto" w:fill="FFFFFF"/>
      <w:spacing w:line="0" w:lineRule="atLeast"/>
    </w:pPr>
    <w:rPr>
      <w:rFonts w:ascii="Century Schoolbook" w:eastAsia="Century Schoolbook" w:hAnsi="Century Schoolbook" w:cs="Century Schoolbook"/>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Exact">
    <w:name w:val="Picture caption Exact"/>
    <w:basedOn w:val="DefaultParagraphFont"/>
    <w:rPr>
      <w:rFonts w:ascii="Century Schoolbook" w:eastAsia="Century Schoolbook" w:hAnsi="Century Schoolbook" w:cs="Century Schoolbook"/>
      <w:b w:val="0"/>
      <w:bCs w:val="0"/>
      <w:i w:val="0"/>
      <w:iCs w:val="0"/>
      <w:smallCaps w:val="0"/>
      <w:strike w:val="0"/>
      <w:spacing w:val="1"/>
      <w:sz w:val="25"/>
      <w:szCs w:val="25"/>
      <w:u w:val="none"/>
    </w:rPr>
  </w:style>
  <w:style w:type="character" w:customStyle="1" w:styleId="Bodytext2">
    <w:name w:val="Body text (2)_"/>
    <w:basedOn w:val="DefaultParagraphFont"/>
    <w:link w:val="Bodytext20"/>
    <w:rPr>
      <w:rFonts w:ascii="Century Schoolbook" w:eastAsia="Century Schoolbook" w:hAnsi="Century Schoolbook" w:cs="Century Schoolbook"/>
      <w:b/>
      <w:bCs/>
      <w:i w:val="0"/>
      <w:iCs w:val="0"/>
      <w:smallCaps w:val="0"/>
      <w:strike w:val="0"/>
      <w:sz w:val="31"/>
      <w:szCs w:val="31"/>
      <w:u w:val="none"/>
    </w:rPr>
  </w:style>
  <w:style w:type="character" w:customStyle="1" w:styleId="Bodytext3">
    <w:name w:val="Body text (3)_"/>
    <w:basedOn w:val="DefaultParagraphFont"/>
    <w:link w:val="Bodytext30"/>
    <w:rPr>
      <w:rFonts w:ascii="Century Schoolbook" w:eastAsia="Century Schoolbook" w:hAnsi="Century Schoolbook" w:cs="Century Schoolbook"/>
      <w:b/>
      <w:bCs/>
      <w:i w:val="0"/>
      <w:iCs w:val="0"/>
      <w:smallCaps w:val="0"/>
      <w:strike w:val="0"/>
      <w:sz w:val="27"/>
      <w:szCs w:val="27"/>
      <w:u w:val="none"/>
    </w:rPr>
  </w:style>
  <w:style w:type="character" w:customStyle="1" w:styleId="Bodytext4">
    <w:name w:val="Body text (4)_"/>
    <w:basedOn w:val="DefaultParagraphFont"/>
    <w:link w:val="Bodytext40"/>
    <w:rPr>
      <w:rFonts w:ascii="Century Schoolbook" w:eastAsia="Century Schoolbook" w:hAnsi="Century Schoolbook" w:cs="Century Schoolbook"/>
      <w:b/>
      <w:bCs/>
      <w:i w:val="0"/>
      <w:iCs w:val="0"/>
      <w:smallCaps w:val="0"/>
      <w:strike w:val="0"/>
      <w:u w:val="none"/>
    </w:rPr>
  </w:style>
  <w:style w:type="character" w:customStyle="1" w:styleId="Bodytext5">
    <w:name w:val="Body text (5)_"/>
    <w:basedOn w:val="DefaultParagraphFont"/>
    <w:link w:val="Bodytext50"/>
    <w:rPr>
      <w:rFonts w:ascii="Century Schoolbook" w:eastAsia="Century Schoolbook" w:hAnsi="Century Schoolbook" w:cs="Century Schoolbook"/>
      <w:b w:val="0"/>
      <w:bCs w:val="0"/>
      <w:i/>
      <w:iCs/>
      <w:smallCaps w:val="0"/>
      <w:strike w:val="0"/>
      <w:sz w:val="28"/>
      <w:szCs w:val="28"/>
      <w:u w:val="none"/>
    </w:rPr>
  </w:style>
  <w:style w:type="character" w:customStyle="1" w:styleId="Bodytext31">
    <w:name w:val="Body text (3)"/>
    <w:basedOn w:val="Bodytext3"/>
    <w:rPr>
      <w:rFonts w:ascii="Century Schoolbook" w:eastAsia="Century Schoolbook" w:hAnsi="Century Schoolbook" w:cs="Century Schoolbook"/>
      <w:b/>
      <w:bCs/>
      <w:i w:val="0"/>
      <w:iCs w:val="0"/>
      <w:smallCaps w:val="0"/>
      <w:strike w:val="0"/>
      <w:color w:val="000000"/>
      <w:spacing w:val="0"/>
      <w:w w:val="100"/>
      <w:position w:val="0"/>
      <w:sz w:val="27"/>
      <w:szCs w:val="27"/>
      <w:u w:val="single"/>
      <w:lang w:val="en-US"/>
    </w:rPr>
  </w:style>
  <w:style w:type="character" w:customStyle="1" w:styleId="Bodytext">
    <w:name w:val="Body text_"/>
    <w:basedOn w:val="DefaultParagraphFont"/>
    <w:link w:val="BodyText1"/>
    <w:rPr>
      <w:rFonts w:ascii="Century Schoolbook" w:eastAsia="Century Schoolbook" w:hAnsi="Century Schoolbook" w:cs="Century Schoolbook"/>
      <w:b w:val="0"/>
      <w:bCs w:val="0"/>
      <w:i w:val="0"/>
      <w:iCs w:val="0"/>
      <w:smallCaps w:val="0"/>
      <w:strike w:val="0"/>
      <w:sz w:val="27"/>
      <w:szCs w:val="27"/>
      <w:u w:val="none"/>
    </w:rPr>
  </w:style>
  <w:style w:type="character" w:customStyle="1" w:styleId="BodytextBold">
    <w:name w:val="Body text + Bold"/>
    <w:basedOn w:val="Bodytext"/>
    <w:rPr>
      <w:rFonts w:ascii="Century Schoolbook" w:eastAsia="Century Schoolbook" w:hAnsi="Century Schoolbook" w:cs="Century Schoolbook"/>
      <w:b/>
      <w:bCs/>
      <w:i w:val="0"/>
      <w:iCs w:val="0"/>
      <w:smallCaps w:val="0"/>
      <w:strike w:val="0"/>
      <w:color w:val="000000"/>
      <w:spacing w:val="0"/>
      <w:w w:val="100"/>
      <w:position w:val="0"/>
      <w:sz w:val="27"/>
      <w:szCs w:val="27"/>
      <w:u w:val="none"/>
      <w:lang w:val="en-US"/>
    </w:rPr>
  </w:style>
  <w:style w:type="character" w:customStyle="1" w:styleId="Headerorfooter">
    <w:name w:val="Header or footer_"/>
    <w:basedOn w:val="DefaultParagraphFont"/>
    <w:link w:val="Headerorfooter0"/>
    <w:rPr>
      <w:rFonts w:ascii="Century Schoolbook" w:eastAsia="Century Schoolbook" w:hAnsi="Century Schoolbook" w:cs="Century Schoolbook"/>
      <w:b/>
      <w:bCs/>
      <w:i w:val="0"/>
      <w:iCs w:val="0"/>
      <w:smallCaps w:val="0"/>
      <w:strike w:val="0"/>
      <w:sz w:val="19"/>
      <w:szCs w:val="19"/>
      <w:u w:val="none"/>
    </w:rPr>
  </w:style>
  <w:style w:type="character" w:customStyle="1" w:styleId="Headerorfooter1">
    <w:name w:val="Header or footer"/>
    <w:basedOn w:val="Headerorfooter"/>
    <w:rPr>
      <w:rFonts w:ascii="Century Schoolbook" w:eastAsia="Century Schoolbook" w:hAnsi="Century Schoolbook" w:cs="Century Schoolbook"/>
      <w:b/>
      <w:bCs/>
      <w:i w:val="0"/>
      <w:iCs w:val="0"/>
      <w:smallCaps w:val="0"/>
      <w:strike w:val="0"/>
      <w:color w:val="000000"/>
      <w:spacing w:val="0"/>
      <w:w w:val="100"/>
      <w:position w:val="0"/>
      <w:sz w:val="19"/>
      <w:szCs w:val="19"/>
      <w:u w:val="none"/>
    </w:rPr>
  </w:style>
  <w:style w:type="character" w:customStyle="1" w:styleId="Heading1">
    <w:name w:val="Heading #1_"/>
    <w:basedOn w:val="DefaultParagraphFont"/>
    <w:link w:val="Heading10"/>
    <w:rPr>
      <w:rFonts w:ascii="Century Schoolbook" w:eastAsia="Century Schoolbook" w:hAnsi="Century Schoolbook" w:cs="Century Schoolbook"/>
      <w:b/>
      <w:bCs/>
      <w:i w:val="0"/>
      <w:iCs w:val="0"/>
      <w:smallCaps w:val="0"/>
      <w:strike w:val="0"/>
      <w:sz w:val="27"/>
      <w:szCs w:val="27"/>
      <w:u w:val="none"/>
    </w:rPr>
  </w:style>
  <w:style w:type="character" w:customStyle="1" w:styleId="Heading11">
    <w:name w:val="Heading #1"/>
    <w:basedOn w:val="Heading1"/>
    <w:rPr>
      <w:rFonts w:ascii="Century Schoolbook" w:eastAsia="Century Schoolbook" w:hAnsi="Century Schoolbook" w:cs="Century Schoolbook"/>
      <w:b/>
      <w:bCs/>
      <w:i w:val="0"/>
      <w:iCs w:val="0"/>
      <w:smallCaps w:val="0"/>
      <w:strike w:val="0"/>
      <w:color w:val="000000"/>
      <w:spacing w:val="0"/>
      <w:w w:val="100"/>
      <w:position w:val="0"/>
      <w:sz w:val="27"/>
      <w:szCs w:val="27"/>
      <w:u w:val="single"/>
      <w:lang w:val="en-US"/>
    </w:rPr>
  </w:style>
  <w:style w:type="character" w:customStyle="1" w:styleId="Bodytext6">
    <w:name w:val="Body text (6)_"/>
    <w:basedOn w:val="DefaultParagraphFont"/>
    <w:link w:val="Bodytext60"/>
    <w:rPr>
      <w:rFonts w:ascii="Century Schoolbook" w:eastAsia="Century Schoolbook" w:hAnsi="Century Schoolbook" w:cs="Century Schoolbook"/>
      <w:b/>
      <w:bCs/>
      <w:i/>
      <w:iCs/>
      <w:smallCaps w:val="0"/>
      <w:strike w:val="0"/>
      <w:sz w:val="28"/>
      <w:szCs w:val="28"/>
      <w:u w:val="none"/>
    </w:rPr>
  </w:style>
  <w:style w:type="character" w:customStyle="1" w:styleId="Bodytext6NotBold">
    <w:name w:val="Body text (6) + Not Bold"/>
    <w:basedOn w:val="Bodytext6"/>
    <w:rPr>
      <w:rFonts w:ascii="Century Schoolbook" w:eastAsia="Century Schoolbook" w:hAnsi="Century Schoolbook" w:cs="Century Schoolbook"/>
      <w:b/>
      <w:bCs/>
      <w:i/>
      <w:iCs/>
      <w:smallCaps w:val="0"/>
      <w:strike w:val="0"/>
      <w:color w:val="000000"/>
      <w:spacing w:val="0"/>
      <w:w w:val="100"/>
      <w:position w:val="0"/>
      <w:sz w:val="28"/>
      <w:szCs w:val="28"/>
      <w:u w:val="none"/>
      <w:lang w:val="en-US"/>
    </w:rPr>
  </w:style>
  <w:style w:type="character" w:customStyle="1" w:styleId="Bodytext6295pt">
    <w:name w:val="Body text (6) + 29.5 pt"/>
    <w:aliases w:val="Not Italic"/>
    <w:basedOn w:val="Bodytext6"/>
    <w:rPr>
      <w:rFonts w:ascii="Century Schoolbook" w:eastAsia="Century Schoolbook" w:hAnsi="Century Schoolbook" w:cs="Century Schoolbook"/>
      <w:b/>
      <w:bCs/>
      <w:i/>
      <w:iCs/>
      <w:smallCaps w:val="0"/>
      <w:strike w:val="0"/>
      <w:color w:val="000000"/>
      <w:spacing w:val="0"/>
      <w:w w:val="100"/>
      <w:position w:val="0"/>
      <w:sz w:val="59"/>
      <w:szCs w:val="59"/>
      <w:u w:val="none"/>
      <w:lang w:val="en-US"/>
    </w:rPr>
  </w:style>
  <w:style w:type="character" w:customStyle="1" w:styleId="Bodytext7">
    <w:name w:val="Body text (7)_"/>
    <w:basedOn w:val="DefaultParagraphFont"/>
    <w:link w:val="Bodytext70"/>
    <w:rPr>
      <w:rFonts w:ascii="Century Schoolbook" w:eastAsia="Century Schoolbook" w:hAnsi="Century Schoolbook" w:cs="Century Schoolbook"/>
      <w:b/>
      <w:bCs/>
      <w:i w:val="0"/>
      <w:iCs w:val="0"/>
      <w:smallCaps w:val="0"/>
      <w:strike w:val="0"/>
      <w:sz w:val="27"/>
      <w:szCs w:val="27"/>
      <w:u w:val="none"/>
    </w:rPr>
  </w:style>
  <w:style w:type="character" w:customStyle="1" w:styleId="Bodytext7NotBold">
    <w:name w:val="Body text (7) + Not Bold"/>
    <w:basedOn w:val="Bodytext7"/>
    <w:rPr>
      <w:rFonts w:ascii="Century Schoolbook" w:eastAsia="Century Schoolbook" w:hAnsi="Century Schoolbook" w:cs="Century Schoolbook"/>
      <w:b/>
      <w:bCs/>
      <w:i w:val="0"/>
      <w:iCs w:val="0"/>
      <w:smallCaps w:val="0"/>
      <w:strike w:val="0"/>
      <w:color w:val="000000"/>
      <w:spacing w:val="0"/>
      <w:w w:val="100"/>
      <w:position w:val="0"/>
      <w:sz w:val="27"/>
      <w:szCs w:val="27"/>
      <w:u w:val="none"/>
      <w:lang w:val="en-US"/>
    </w:rPr>
  </w:style>
  <w:style w:type="character" w:customStyle="1" w:styleId="Picturecaption">
    <w:name w:val="Picture caption_"/>
    <w:basedOn w:val="DefaultParagraphFont"/>
    <w:link w:val="Picturecaption0"/>
    <w:rPr>
      <w:rFonts w:ascii="Century Schoolbook" w:eastAsia="Century Schoolbook" w:hAnsi="Century Schoolbook" w:cs="Century Schoolbook"/>
      <w:b w:val="0"/>
      <w:bCs w:val="0"/>
      <w:i w:val="0"/>
      <w:iCs w:val="0"/>
      <w:smallCaps w:val="0"/>
      <w:strike w:val="0"/>
      <w:sz w:val="27"/>
      <w:szCs w:val="27"/>
      <w:u w:val="none"/>
    </w:rPr>
  </w:style>
  <w:style w:type="character" w:customStyle="1" w:styleId="BodytextExact">
    <w:name w:val="Body text Exact"/>
    <w:basedOn w:val="DefaultParagraphFont"/>
    <w:rPr>
      <w:rFonts w:ascii="Century Schoolbook" w:eastAsia="Century Schoolbook" w:hAnsi="Century Schoolbook" w:cs="Century Schoolbook"/>
      <w:b w:val="0"/>
      <w:bCs w:val="0"/>
      <w:i w:val="0"/>
      <w:iCs w:val="0"/>
      <w:smallCaps w:val="0"/>
      <w:strike w:val="0"/>
      <w:spacing w:val="1"/>
      <w:sz w:val="25"/>
      <w:szCs w:val="25"/>
      <w:u w:val="none"/>
    </w:rPr>
  </w:style>
  <w:style w:type="paragraph" w:customStyle="1" w:styleId="Picturecaption0">
    <w:name w:val="Picture caption"/>
    <w:basedOn w:val="Normal"/>
    <w:link w:val="Picturecaption"/>
    <w:pPr>
      <w:shd w:val="clear" w:color="auto" w:fill="FFFFFF"/>
      <w:spacing w:line="0" w:lineRule="atLeast"/>
    </w:pPr>
    <w:rPr>
      <w:rFonts w:ascii="Century Schoolbook" w:eastAsia="Century Schoolbook" w:hAnsi="Century Schoolbook" w:cs="Century Schoolbook"/>
      <w:sz w:val="27"/>
      <w:szCs w:val="27"/>
    </w:rPr>
  </w:style>
  <w:style w:type="paragraph" w:customStyle="1" w:styleId="Bodytext20">
    <w:name w:val="Body text (2)"/>
    <w:basedOn w:val="Normal"/>
    <w:link w:val="Bodytext2"/>
    <w:pPr>
      <w:shd w:val="clear" w:color="auto" w:fill="FFFFFF"/>
      <w:spacing w:after="660" w:line="0" w:lineRule="atLeast"/>
      <w:jc w:val="center"/>
    </w:pPr>
    <w:rPr>
      <w:rFonts w:ascii="Century Schoolbook" w:eastAsia="Century Schoolbook" w:hAnsi="Century Schoolbook" w:cs="Century Schoolbook"/>
      <w:b/>
      <w:bCs/>
      <w:sz w:val="31"/>
      <w:szCs w:val="31"/>
    </w:rPr>
  </w:style>
  <w:style w:type="paragraph" w:customStyle="1" w:styleId="Bodytext30">
    <w:name w:val="Body text (3)"/>
    <w:basedOn w:val="Normal"/>
    <w:link w:val="Bodytext3"/>
    <w:pPr>
      <w:shd w:val="clear" w:color="auto" w:fill="FFFFFF"/>
      <w:spacing w:before="1440" w:line="840" w:lineRule="exact"/>
      <w:ind w:hanging="340"/>
    </w:pPr>
    <w:rPr>
      <w:rFonts w:ascii="Century Schoolbook" w:eastAsia="Century Schoolbook" w:hAnsi="Century Schoolbook" w:cs="Century Schoolbook"/>
      <w:b/>
      <w:bCs/>
      <w:sz w:val="27"/>
      <w:szCs w:val="27"/>
    </w:rPr>
  </w:style>
  <w:style w:type="paragraph" w:customStyle="1" w:styleId="Bodytext40">
    <w:name w:val="Body text (4)"/>
    <w:basedOn w:val="Normal"/>
    <w:link w:val="Bodytext4"/>
    <w:pPr>
      <w:shd w:val="clear" w:color="auto" w:fill="FFFFFF"/>
      <w:spacing w:before="720" w:line="744" w:lineRule="exact"/>
    </w:pPr>
    <w:rPr>
      <w:rFonts w:ascii="Century Schoolbook" w:eastAsia="Century Schoolbook" w:hAnsi="Century Schoolbook" w:cs="Century Schoolbook"/>
      <w:b/>
      <w:bCs/>
    </w:rPr>
  </w:style>
  <w:style w:type="paragraph" w:customStyle="1" w:styleId="Bodytext50">
    <w:name w:val="Body text (5)"/>
    <w:basedOn w:val="Normal"/>
    <w:link w:val="Bodytext5"/>
    <w:pPr>
      <w:shd w:val="clear" w:color="auto" w:fill="FFFFFF"/>
      <w:spacing w:before="840" w:after="960" w:line="672" w:lineRule="exact"/>
    </w:pPr>
    <w:rPr>
      <w:rFonts w:ascii="Century Schoolbook" w:eastAsia="Century Schoolbook" w:hAnsi="Century Schoolbook" w:cs="Century Schoolbook"/>
      <w:i/>
      <w:iCs/>
      <w:sz w:val="28"/>
      <w:szCs w:val="28"/>
    </w:rPr>
  </w:style>
  <w:style w:type="paragraph" w:customStyle="1" w:styleId="BodyText1">
    <w:name w:val="Body Text1"/>
    <w:basedOn w:val="Normal"/>
    <w:link w:val="Bodytext"/>
    <w:pPr>
      <w:shd w:val="clear" w:color="auto" w:fill="FFFFFF"/>
      <w:spacing w:after="120" w:line="672" w:lineRule="exact"/>
    </w:pPr>
    <w:rPr>
      <w:rFonts w:ascii="Century Schoolbook" w:eastAsia="Century Schoolbook" w:hAnsi="Century Schoolbook" w:cs="Century Schoolbook"/>
      <w:sz w:val="27"/>
      <w:szCs w:val="27"/>
    </w:rPr>
  </w:style>
  <w:style w:type="paragraph" w:customStyle="1" w:styleId="Headerorfooter0">
    <w:name w:val="Header or footer"/>
    <w:basedOn w:val="Normal"/>
    <w:link w:val="Headerorfooter"/>
    <w:pPr>
      <w:shd w:val="clear" w:color="auto" w:fill="FFFFFF"/>
      <w:spacing w:line="0" w:lineRule="atLeast"/>
      <w:jc w:val="center"/>
    </w:pPr>
    <w:rPr>
      <w:rFonts w:ascii="Century Schoolbook" w:eastAsia="Century Schoolbook" w:hAnsi="Century Schoolbook" w:cs="Century Schoolbook"/>
      <w:b/>
      <w:bCs/>
      <w:sz w:val="19"/>
      <w:szCs w:val="19"/>
    </w:rPr>
  </w:style>
  <w:style w:type="paragraph" w:customStyle="1" w:styleId="Heading10">
    <w:name w:val="Heading #1"/>
    <w:basedOn w:val="Normal"/>
    <w:link w:val="Heading1"/>
    <w:pPr>
      <w:shd w:val="clear" w:color="auto" w:fill="FFFFFF"/>
      <w:spacing w:before="120" w:after="600" w:line="0" w:lineRule="atLeast"/>
      <w:outlineLvl w:val="0"/>
    </w:pPr>
    <w:rPr>
      <w:rFonts w:ascii="Century Schoolbook" w:eastAsia="Century Schoolbook" w:hAnsi="Century Schoolbook" w:cs="Century Schoolbook"/>
      <w:b/>
      <w:bCs/>
      <w:sz w:val="27"/>
      <w:szCs w:val="27"/>
    </w:rPr>
  </w:style>
  <w:style w:type="paragraph" w:customStyle="1" w:styleId="Bodytext60">
    <w:name w:val="Body text (6)"/>
    <w:basedOn w:val="Normal"/>
    <w:link w:val="Bodytext6"/>
    <w:pPr>
      <w:shd w:val="clear" w:color="auto" w:fill="FFFFFF"/>
      <w:spacing w:before="120" w:line="725" w:lineRule="exact"/>
      <w:jc w:val="both"/>
    </w:pPr>
    <w:rPr>
      <w:rFonts w:ascii="Century Schoolbook" w:eastAsia="Century Schoolbook" w:hAnsi="Century Schoolbook" w:cs="Century Schoolbook"/>
      <w:b/>
      <w:bCs/>
      <w:i/>
      <w:iCs/>
      <w:sz w:val="28"/>
      <w:szCs w:val="28"/>
    </w:rPr>
  </w:style>
  <w:style w:type="paragraph" w:customStyle="1" w:styleId="Bodytext70">
    <w:name w:val="Body text (7)"/>
    <w:basedOn w:val="Normal"/>
    <w:link w:val="Bodytext7"/>
    <w:pPr>
      <w:shd w:val="clear" w:color="auto" w:fill="FFFFFF"/>
      <w:spacing w:line="0" w:lineRule="atLeast"/>
    </w:pPr>
    <w:rPr>
      <w:rFonts w:ascii="Century Schoolbook" w:eastAsia="Century Schoolbook" w:hAnsi="Century Schoolbook" w:cs="Century Schoolbook"/>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2017-06-05T08:01:00Z</dcterms:created>
  <dcterms:modified xsi:type="dcterms:W3CDTF">2017-06-05T08:35:00Z</dcterms:modified>
</cp:coreProperties>
</file>